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102A3" w14:textId="77777777" w:rsidR="00934E1C" w:rsidRDefault="00934E1C" w:rsidP="00934E1C">
      <w:pPr>
        <w:spacing w:line="360" w:lineRule="auto"/>
        <w:jc w:val="left"/>
      </w:pPr>
      <w:r>
        <w:t>Н</w:t>
      </w:r>
      <w:r w:rsidRPr="007F506D">
        <w:t>аучная статья</w:t>
      </w:r>
    </w:p>
    <w:p w14:paraId="193169B8" w14:textId="77777777" w:rsidR="00055A1E" w:rsidRDefault="00055A1E" w:rsidP="00055A1E">
      <w:pPr>
        <w:spacing w:line="360" w:lineRule="auto"/>
      </w:pPr>
      <w:r w:rsidRPr="00055A1E">
        <w:t xml:space="preserve">УДК 902/904 </w:t>
      </w:r>
    </w:p>
    <w:p w14:paraId="0FEA1260" w14:textId="77777777" w:rsidR="00055A1E" w:rsidRDefault="00055A1E" w:rsidP="00055A1E">
      <w:pPr>
        <w:spacing w:line="360" w:lineRule="auto"/>
        <w:rPr>
          <w:b/>
        </w:rPr>
      </w:pPr>
    </w:p>
    <w:p w14:paraId="7C1299A0" w14:textId="77777777" w:rsidR="00934E1C" w:rsidRPr="00934E1C" w:rsidRDefault="00934E1C" w:rsidP="00934E1C">
      <w:pPr>
        <w:spacing w:line="360" w:lineRule="auto"/>
        <w:jc w:val="left"/>
        <w:rPr>
          <w:b/>
        </w:rPr>
      </w:pPr>
      <w:r w:rsidRPr="00934E1C">
        <w:rPr>
          <w:b/>
        </w:rPr>
        <w:t xml:space="preserve">Удила и </w:t>
      </w:r>
      <w:proofErr w:type="spellStart"/>
      <w:r w:rsidRPr="00934E1C">
        <w:rPr>
          <w:b/>
        </w:rPr>
        <w:t>псалии</w:t>
      </w:r>
      <w:proofErr w:type="spellEnd"/>
      <w:r w:rsidRPr="00934E1C">
        <w:rPr>
          <w:b/>
        </w:rPr>
        <w:t xml:space="preserve"> из археологических памятников Северного Алтая </w:t>
      </w:r>
    </w:p>
    <w:p w14:paraId="779504F6" w14:textId="709C78D9" w:rsidR="00934E1C" w:rsidRPr="001C1350" w:rsidRDefault="00934E1C" w:rsidP="00934E1C">
      <w:pPr>
        <w:spacing w:line="360" w:lineRule="auto"/>
        <w:jc w:val="left"/>
        <w:rPr>
          <w:b/>
        </w:rPr>
      </w:pPr>
      <w:proofErr w:type="spellStart"/>
      <w:r w:rsidRPr="00934E1C">
        <w:rPr>
          <w:b/>
        </w:rPr>
        <w:t>жужанского</w:t>
      </w:r>
      <w:proofErr w:type="spellEnd"/>
      <w:r w:rsidRPr="00934E1C">
        <w:rPr>
          <w:b/>
        </w:rPr>
        <w:t xml:space="preserve"> времени (по материалам комплекса </w:t>
      </w:r>
      <w:proofErr w:type="spellStart"/>
      <w:r w:rsidRPr="00934E1C">
        <w:rPr>
          <w:b/>
        </w:rPr>
        <w:t>Чобурак</w:t>
      </w:r>
      <w:proofErr w:type="spellEnd"/>
      <w:r w:rsidRPr="00934E1C">
        <w:rPr>
          <w:b/>
        </w:rPr>
        <w:t>-I)</w:t>
      </w:r>
    </w:p>
    <w:p w14:paraId="2AEC50AC" w14:textId="77777777" w:rsidR="00934E1C" w:rsidRDefault="00934E1C" w:rsidP="00934E1C">
      <w:pPr>
        <w:spacing w:line="360" w:lineRule="auto"/>
        <w:jc w:val="left"/>
        <w:rPr>
          <w:b/>
        </w:rPr>
      </w:pPr>
    </w:p>
    <w:p w14:paraId="0F916FE0" w14:textId="77777777" w:rsidR="0021074A" w:rsidRDefault="00934E1C" w:rsidP="00807071">
      <w:pPr>
        <w:jc w:val="left"/>
        <w:rPr>
          <w:b/>
        </w:rPr>
      </w:pPr>
      <w:r>
        <w:rPr>
          <w:b/>
        </w:rPr>
        <w:t>Н</w:t>
      </w:r>
      <w:r w:rsidR="0021074A">
        <w:rPr>
          <w:b/>
        </w:rPr>
        <w:t xml:space="preserve">иколай </w:t>
      </w:r>
      <w:r>
        <w:rPr>
          <w:b/>
        </w:rPr>
        <w:t>Н</w:t>
      </w:r>
      <w:r w:rsidR="0021074A">
        <w:rPr>
          <w:b/>
        </w:rPr>
        <w:t>иколаевич</w:t>
      </w:r>
      <w:r>
        <w:rPr>
          <w:b/>
        </w:rPr>
        <w:t xml:space="preserve"> Серегин</w:t>
      </w:r>
      <w:r w:rsidR="00B147E0" w:rsidRPr="00B147E0">
        <w:rPr>
          <w:b/>
          <w:vertAlign w:val="superscript"/>
        </w:rPr>
        <w:t>1</w:t>
      </w:r>
      <w:r>
        <w:rPr>
          <w:b/>
        </w:rPr>
        <w:t xml:space="preserve">, </w:t>
      </w:r>
    </w:p>
    <w:p w14:paraId="553E9671" w14:textId="77777777" w:rsidR="0021074A" w:rsidRDefault="00934E1C" w:rsidP="00807071">
      <w:pPr>
        <w:jc w:val="left"/>
        <w:rPr>
          <w:b/>
        </w:rPr>
      </w:pPr>
      <w:r>
        <w:rPr>
          <w:b/>
        </w:rPr>
        <w:t>А</w:t>
      </w:r>
      <w:r w:rsidR="0021074A">
        <w:rPr>
          <w:b/>
        </w:rPr>
        <w:t>лексей Алексеевич</w:t>
      </w:r>
      <w:r>
        <w:rPr>
          <w:b/>
        </w:rPr>
        <w:t xml:space="preserve"> Тишкин</w:t>
      </w:r>
      <w:r w:rsidR="00B147E0" w:rsidRPr="00B147E0">
        <w:rPr>
          <w:b/>
          <w:vertAlign w:val="superscript"/>
        </w:rPr>
        <w:t>2</w:t>
      </w:r>
      <w:r>
        <w:rPr>
          <w:b/>
        </w:rPr>
        <w:t xml:space="preserve">, </w:t>
      </w:r>
    </w:p>
    <w:p w14:paraId="3168C7AB" w14:textId="77777777" w:rsidR="0021074A" w:rsidRDefault="00934E1C" w:rsidP="00807071">
      <w:pPr>
        <w:jc w:val="left"/>
        <w:rPr>
          <w:b/>
        </w:rPr>
      </w:pPr>
      <w:r>
        <w:rPr>
          <w:b/>
        </w:rPr>
        <w:t>С</w:t>
      </w:r>
      <w:r w:rsidR="0021074A">
        <w:rPr>
          <w:b/>
        </w:rPr>
        <w:t>ергей Сергеевич</w:t>
      </w:r>
      <w:r>
        <w:rPr>
          <w:b/>
        </w:rPr>
        <w:t xml:space="preserve"> Матренин</w:t>
      </w:r>
      <w:r w:rsidR="00B147E0" w:rsidRPr="00B147E0">
        <w:rPr>
          <w:b/>
          <w:vertAlign w:val="superscript"/>
        </w:rPr>
        <w:t>3</w:t>
      </w:r>
      <w:r>
        <w:rPr>
          <w:b/>
        </w:rPr>
        <w:t xml:space="preserve">, </w:t>
      </w:r>
    </w:p>
    <w:p w14:paraId="46DFA156" w14:textId="763EBF17" w:rsidR="00934E1C" w:rsidRPr="00934E1C" w:rsidRDefault="00934E1C" w:rsidP="00807071">
      <w:pPr>
        <w:jc w:val="left"/>
        <w:rPr>
          <w:b/>
        </w:rPr>
      </w:pPr>
      <w:r>
        <w:rPr>
          <w:b/>
        </w:rPr>
        <w:t>Т</w:t>
      </w:r>
      <w:r w:rsidR="0021074A">
        <w:rPr>
          <w:b/>
        </w:rPr>
        <w:t>атьяна Сергеевна</w:t>
      </w:r>
      <w:r>
        <w:rPr>
          <w:b/>
        </w:rPr>
        <w:t xml:space="preserve"> Паршикова</w:t>
      </w:r>
      <w:r w:rsidR="00B147E0" w:rsidRPr="00B147E0">
        <w:rPr>
          <w:b/>
          <w:vertAlign w:val="superscript"/>
        </w:rPr>
        <w:t>4</w:t>
      </w:r>
    </w:p>
    <w:p w14:paraId="0C3D4BB1" w14:textId="77777777" w:rsidR="00934E1C" w:rsidRDefault="00934E1C" w:rsidP="00807071"/>
    <w:p w14:paraId="268D8AE9" w14:textId="1389DB0C" w:rsidR="00934E1C" w:rsidRPr="00245572" w:rsidRDefault="008765C7" w:rsidP="00807071">
      <w:pPr>
        <w:rPr>
          <w:i/>
          <w:sz w:val="24"/>
          <w:szCs w:val="24"/>
        </w:rPr>
      </w:pPr>
      <w:r w:rsidRPr="008765C7">
        <w:rPr>
          <w:i/>
          <w:sz w:val="24"/>
          <w:szCs w:val="24"/>
          <w:vertAlign w:val="superscript"/>
        </w:rPr>
        <w:t>1, 2, 3, 4</w:t>
      </w:r>
      <w:r>
        <w:rPr>
          <w:i/>
          <w:sz w:val="24"/>
          <w:szCs w:val="24"/>
        </w:rPr>
        <w:t xml:space="preserve"> </w:t>
      </w:r>
      <w:r w:rsidR="00934E1C" w:rsidRPr="00245572">
        <w:rPr>
          <w:i/>
          <w:sz w:val="24"/>
          <w:szCs w:val="24"/>
        </w:rPr>
        <w:t>Алтайский государственный университет</w:t>
      </w:r>
    </w:p>
    <w:p w14:paraId="1F16DCAC" w14:textId="77777777" w:rsidR="00934E1C" w:rsidRPr="00245572" w:rsidRDefault="00934E1C" w:rsidP="00807071">
      <w:pPr>
        <w:rPr>
          <w:i/>
          <w:sz w:val="24"/>
          <w:szCs w:val="24"/>
        </w:rPr>
      </w:pPr>
      <w:r w:rsidRPr="00245572">
        <w:rPr>
          <w:i/>
          <w:sz w:val="24"/>
          <w:szCs w:val="24"/>
        </w:rPr>
        <w:t>Барнаул, Россия</w:t>
      </w:r>
    </w:p>
    <w:p w14:paraId="785E7A83" w14:textId="01E9A2A4" w:rsidR="00934E1C" w:rsidRDefault="00934E1C" w:rsidP="00807071">
      <w:pPr>
        <w:jc w:val="center"/>
        <w:rPr>
          <w:b/>
          <w:bCs/>
        </w:rPr>
      </w:pPr>
    </w:p>
    <w:p w14:paraId="0B896239" w14:textId="77777777" w:rsidR="008765C7" w:rsidRPr="008765C7" w:rsidRDefault="008765C7" w:rsidP="00807071">
      <w:pPr>
        <w:rPr>
          <w:sz w:val="24"/>
          <w:szCs w:val="24"/>
        </w:rPr>
      </w:pPr>
      <w:r w:rsidRPr="008765C7">
        <w:rPr>
          <w:sz w:val="24"/>
          <w:szCs w:val="24"/>
          <w:vertAlign w:val="superscript"/>
        </w:rPr>
        <w:t>1</w:t>
      </w:r>
      <w:r w:rsidRPr="008765C7">
        <w:rPr>
          <w:sz w:val="24"/>
          <w:szCs w:val="24"/>
        </w:rPr>
        <w:t xml:space="preserve"> nikolay-seregin@mail.ru, https://orcid.org/0000-0002-8051-7127 </w:t>
      </w:r>
    </w:p>
    <w:p w14:paraId="3089EC91" w14:textId="64BE0320" w:rsidR="008765C7" w:rsidRPr="008765C7" w:rsidRDefault="008765C7" w:rsidP="00807071">
      <w:pPr>
        <w:rPr>
          <w:sz w:val="24"/>
          <w:szCs w:val="24"/>
        </w:rPr>
      </w:pPr>
      <w:r w:rsidRPr="008765C7">
        <w:rPr>
          <w:sz w:val="24"/>
          <w:szCs w:val="24"/>
          <w:vertAlign w:val="superscript"/>
        </w:rPr>
        <w:t xml:space="preserve">2 </w:t>
      </w:r>
      <w:r w:rsidR="000A26F9" w:rsidRPr="000A26F9">
        <w:rPr>
          <w:sz w:val="24"/>
          <w:szCs w:val="24"/>
        </w:rPr>
        <w:t>tishkin210@mail.ru</w:t>
      </w:r>
      <w:r w:rsidRPr="008765C7">
        <w:rPr>
          <w:sz w:val="24"/>
          <w:szCs w:val="24"/>
        </w:rPr>
        <w:t xml:space="preserve">, </w:t>
      </w:r>
      <w:r w:rsidR="000A26F9" w:rsidRPr="001E0A42">
        <w:rPr>
          <w:sz w:val="24"/>
          <w:szCs w:val="24"/>
        </w:rPr>
        <w:t>https://orcid.org/</w:t>
      </w:r>
      <w:r w:rsidR="000A26F9" w:rsidRPr="00D50E0B">
        <w:t xml:space="preserve"> </w:t>
      </w:r>
      <w:r w:rsidR="000A26F9" w:rsidRPr="00D50E0B">
        <w:rPr>
          <w:sz w:val="24"/>
          <w:szCs w:val="24"/>
        </w:rPr>
        <w:t>0000-0002-7769-136X</w:t>
      </w:r>
    </w:p>
    <w:p w14:paraId="36453192" w14:textId="5017858A" w:rsidR="008765C7" w:rsidRDefault="008765C7" w:rsidP="00807071">
      <w:pPr>
        <w:rPr>
          <w:sz w:val="24"/>
          <w:szCs w:val="24"/>
        </w:rPr>
      </w:pPr>
      <w:r w:rsidRPr="008765C7">
        <w:rPr>
          <w:sz w:val="24"/>
          <w:szCs w:val="24"/>
          <w:vertAlign w:val="superscript"/>
        </w:rPr>
        <w:t>3</w:t>
      </w:r>
      <w:r w:rsidRPr="008765C7">
        <w:rPr>
          <w:sz w:val="24"/>
          <w:szCs w:val="24"/>
        </w:rPr>
        <w:t xml:space="preserve"> matrenins@mail.ru, </w:t>
      </w:r>
      <w:r w:rsidR="000A26F9" w:rsidRPr="000A26F9">
        <w:rPr>
          <w:sz w:val="24"/>
          <w:szCs w:val="24"/>
        </w:rPr>
        <w:t>https://orcid.org/0000-0001-7752-2470</w:t>
      </w:r>
    </w:p>
    <w:p w14:paraId="0D630059" w14:textId="0F7FA9E6" w:rsidR="008765C7" w:rsidRDefault="008765C7" w:rsidP="00807071">
      <w:pPr>
        <w:rPr>
          <w:sz w:val="24"/>
          <w:szCs w:val="24"/>
        </w:rPr>
      </w:pPr>
      <w:r>
        <w:rPr>
          <w:sz w:val="24"/>
          <w:szCs w:val="24"/>
          <w:vertAlign w:val="superscript"/>
        </w:rPr>
        <w:t>4</w:t>
      </w:r>
      <w:r w:rsidRPr="008765C7">
        <w:rPr>
          <w:sz w:val="24"/>
          <w:szCs w:val="24"/>
        </w:rPr>
        <w:t xml:space="preserve"> </w:t>
      </w:r>
      <w:r w:rsidR="000A26F9" w:rsidRPr="000A26F9">
        <w:rPr>
          <w:sz w:val="24"/>
          <w:szCs w:val="24"/>
        </w:rPr>
        <w:t>taty-parshikova@yandex.ru</w:t>
      </w:r>
      <w:r w:rsidRPr="008765C7">
        <w:rPr>
          <w:sz w:val="24"/>
          <w:szCs w:val="24"/>
        </w:rPr>
        <w:t xml:space="preserve">, </w:t>
      </w:r>
      <w:r w:rsidR="000A26F9" w:rsidRPr="000A26F9">
        <w:rPr>
          <w:sz w:val="24"/>
          <w:szCs w:val="24"/>
        </w:rPr>
        <w:t>https://orcid.org/0000-0001-5078-8244</w:t>
      </w:r>
    </w:p>
    <w:p w14:paraId="7B110CBF" w14:textId="5822EACE" w:rsidR="008765C7" w:rsidRDefault="008765C7" w:rsidP="00766502">
      <w:pPr>
        <w:jc w:val="center"/>
        <w:rPr>
          <w:b/>
          <w:bCs/>
        </w:rPr>
      </w:pPr>
    </w:p>
    <w:p w14:paraId="4E96D580" w14:textId="77777777" w:rsidR="008765C7" w:rsidRDefault="008765C7" w:rsidP="00766502">
      <w:pPr>
        <w:jc w:val="center"/>
        <w:rPr>
          <w:b/>
          <w:bCs/>
        </w:rPr>
      </w:pPr>
    </w:p>
    <w:p w14:paraId="31EF4FEB" w14:textId="77777777" w:rsidR="00934E1C" w:rsidRPr="007D670B" w:rsidRDefault="00934E1C" w:rsidP="00934E1C">
      <w:pPr>
        <w:spacing w:line="360" w:lineRule="auto"/>
        <w:rPr>
          <w:i/>
          <w:iCs/>
          <w:sz w:val="24"/>
          <w:szCs w:val="24"/>
        </w:rPr>
      </w:pPr>
      <w:r w:rsidRPr="007D670B">
        <w:rPr>
          <w:i/>
          <w:iCs/>
          <w:sz w:val="24"/>
          <w:szCs w:val="24"/>
        </w:rPr>
        <w:t>Аннотация</w:t>
      </w:r>
    </w:p>
    <w:p w14:paraId="62178429" w14:textId="7700FBC8" w:rsidR="00094BAD" w:rsidRDefault="00CB6F96" w:rsidP="00934E1C">
      <w:pPr>
        <w:spacing w:line="360" w:lineRule="auto"/>
        <w:rPr>
          <w:sz w:val="24"/>
          <w:szCs w:val="24"/>
        </w:rPr>
      </w:pPr>
      <w:r>
        <w:rPr>
          <w:sz w:val="24"/>
          <w:szCs w:val="24"/>
        </w:rPr>
        <w:t>П</w:t>
      </w:r>
      <w:r w:rsidR="00245086" w:rsidRPr="004964D1">
        <w:rPr>
          <w:sz w:val="24"/>
          <w:szCs w:val="24"/>
        </w:rPr>
        <w:t>редставлены результаты анализа</w:t>
      </w:r>
      <w:r w:rsidR="00245086">
        <w:rPr>
          <w:sz w:val="24"/>
          <w:szCs w:val="24"/>
        </w:rPr>
        <w:t xml:space="preserve"> серии удил и </w:t>
      </w:r>
      <w:proofErr w:type="spellStart"/>
      <w:r w:rsidR="00245086">
        <w:rPr>
          <w:sz w:val="24"/>
          <w:szCs w:val="24"/>
        </w:rPr>
        <w:t>псалиев</w:t>
      </w:r>
      <w:proofErr w:type="spellEnd"/>
      <w:r w:rsidR="00245086">
        <w:rPr>
          <w:sz w:val="24"/>
          <w:szCs w:val="24"/>
        </w:rPr>
        <w:t xml:space="preserve"> из объектов </w:t>
      </w:r>
      <w:proofErr w:type="spellStart"/>
      <w:r w:rsidR="00282A3C">
        <w:rPr>
          <w:sz w:val="24"/>
          <w:szCs w:val="24"/>
        </w:rPr>
        <w:t>жужанского</w:t>
      </w:r>
      <w:proofErr w:type="spellEnd"/>
      <w:r w:rsidR="00282A3C">
        <w:rPr>
          <w:sz w:val="24"/>
          <w:szCs w:val="24"/>
        </w:rPr>
        <w:t xml:space="preserve"> времени</w:t>
      </w:r>
      <w:r w:rsidR="00245086">
        <w:rPr>
          <w:sz w:val="24"/>
          <w:szCs w:val="24"/>
        </w:rPr>
        <w:t xml:space="preserve"> </w:t>
      </w:r>
      <w:r w:rsidR="00940525">
        <w:rPr>
          <w:sz w:val="24"/>
          <w:szCs w:val="24"/>
        </w:rPr>
        <w:t>комплекса</w:t>
      </w:r>
      <w:r w:rsidR="00245086">
        <w:rPr>
          <w:sz w:val="24"/>
          <w:szCs w:val="24"/>
        </w:rPr>
        <w:t xml:space="preserve"> </w:t>
      </w:r>
      <w:proofErr w:type="spellStart"/>
      <w:r w:rsidR="00245086">
        <w:rPr>
          <w:sz w:val="24"/>
          <w:szCs w:val="24"/>
        </w:rPr>
        <w:t>Чобурак</w:t>
      </w:r>
      <w:proofErr w:type="spellEnd"/>
      <w:r w:rsidR="00245086">
        <w:rPr>
          <w:sz w:val="24"/>
          <w:szCs w:val="24"/>
        </w:rPr>
        <w:t>-</w:t>
      </w:r>
      <w:r w:rsidR="00245086">
        <w:rPr>
          <w:sz w:val="24"/>
          <w:szCs w:val="24"/>
          <w:lang w:val="en-US"/>
        </w:rPr>
        <w:t>I</w:t>
      </w:r>
      <w:r w:rsidR="00245086">
        <w:rPr>
          <w:sz w:val="24"/>
          <w:szCs w:val="24"/>
        </w:rPr>
        <w:t xml:space="preserve">. </w:t>
      </w:r>
      <w:r w:rsidR="00940525">
        <w:rPr>
          <w:sz w:val="24"/>
          <w:szCs w:val="24"/>
        </w:rPr>
        <w:t xml:space="preserve">В составе данного памятника, расположенного в Чемальском районе Республики Алтай, экспедицией Алтайского государственного университета раскопан компактный некрополь </w:t>
      </w:r>
      <w:proofErr w:type="spellStart"/>
      <w:r w:rsidR="00940525">
        <w:rPr>
          <w:sz w:val="24"/>
          <w:szCs w:val="24"/>
        </w:rPr>
        <w:t>булан-кобинской</w:t>
      </w:r>
      <w:proofErr w:type="spellEnd"/>
      <w:r w:rsidR="00940525">
        <w:rPr>
          <w:sz w:val="24"/>
          <w:szCs w:val="24"/>
        </w:rPr>
        <w:t xml:space="preserve"> археологической культуры. </w:t>
      </w:r>
      <w:r w:rsidR="00D35D81">
        <w:rPr>
          <w:sz w:val="24"/>
          <w:szCs w:val="24"/>
        </w:rPr>
        <w:t>Рассматриваемые элементы конского снаряжения</w:t>
      </w:r>
      <w:r w:rsidR="00E90845">
        <w:rPr>
          <w:sz w:val="24"/>
          <w:szCs w:val="24"/>
        </w:rPr>
        <w:t xml:space="preserve"> происходят из </w:t>
      </w:r>
      <w:r w:rsidR="00E90845" w:rsidRPr="00E90845">
        <w:rPr>
          <w:sz w:val="24"/>
          <w:szCs w:val="24"/>
        </w:rPr>
        <w:t xml:space="preserve">восьми мужских и двух женских </w:t>
      </w:r>
      <w:r w:rsidR="00E90845">
        <w:rPr>
          <w:sz w:val="24"/>
          <w:szCs w:val="24"/>
        </w:rPr>
        <w:t>непотревоженных погребений</w:t>
      </w:r>
      <w:r w:rsidR="00E90845" w:rsidRPr="00E90845">
        <w:rPr>
          <w:sz w:val="24"/>
          <w:szCs w:val="24"/>
        </w:rPr>
        <w:t xml:space="preserve"> с</w:t>
      </w:r>
      <w:r w:rsidR="00D35D81">
        <w:rPr>
          <w:sz w:val="24"/>
          <w:szCs w:val="24"/>
        </w:rPr>
        <w:t xml:space="preserve"> сопроводительным захоронением лошади</w:t>
      </w:r>
      <w:r w:rsidR="00E90845" w:rsidRPr="00E90845">
        <w:rPr>
          <w:sz w:val="24"/>
          <w:szCs w:val="24"/>
        </w:rPr>
        <w:t>.</w:t>
      </w:r>
      <w:r w:rsidR="00D35D81">
        <w:rPr>
          <w:sz w:val="24"/>
          <w:szCs w:val="24"/>
        </w:rPr>
        <w:t xml:space="preserve"> </w:t>
      </w:r>
      <w:r w:rsidR="00094BAD">
        <w:rPr>
          <w:sz w:val="24"/>
          <w:szCs w:val="24"/>
        </w:rPr>
        <w:t>Публикуемая</w:t>
      </w:r>
      <w:r w:rsidR="00094BAD" w:rsidRPr="00094BAD">
        <w:rPr>
          <w:sz w:val="24"/>
          <w:szCs w:val="24"/>
        </w:rPr>
        <w:t xml:space="preserve"> коллекция насчитывает девять удил и пять </w:t>
      </w:r>
      <w:proofErr w:type="spellStart"/>
      <w:r w:rsidR="00094BAD" w:rsidRPr="00094BAD">
        <w:rPr>
          <w:sz w:val="24"/>
          <w:szCs w:val="24"/>
        </w:rPr>
        <w:t>псалиев</w:t>
      </w:r>
      <w:proofErr w:type="spellEnd"/>
      <w:r w:rsidR="00094BAD" w:rsidRPr="00094BAD">
        <w:rPr>
          <w:sz w:val="24"/>
          <w:szCs w:val="24"/>
        </w:rPr>
        <w:t xml:space="preserve">, имеющих хорошую и удовлетворительную сохранность. </w:t>
      </w:r>
      <w:r w:rsidR="00094BAD">
        <w:rPr>
          <w:sz w:val="24"/>
          <w:szCs w:val="24"/>
        </w:rPr>
        <w:t>Морфологический анализ и классификация</w:t>
      </w:r>
      <w:r w:rsidR="00456F4D">
        <w:rPr>
          <w:sz w:val="24"/>
          <w:szCs w:val="24"/>
        </w:rPr>
        <w:t xml:space="preserve"> находок с привлечением актуальных аналогий из памятников, раскопанных на сопредельных территориях,</w:t>
      </w:r>
      <w:r w:rsidR="00094BAD">
        <w:rPr>
          <w:sz w:val="24"/>
          <w:szCs w:val="24"/>
        </w:rPr>
        <w:t xml:space="preserve"> стали основанием для выделения </w:t>
      </w:r>
      <w:r w:rsidR="00456F4D">
        <w:rPr>
          <w:sz w:val="24"/>
          <w:szCs w:val="24"/>
        </w:rPr>
        <w:t>нескольких типов предметов, а также позволили установить датировку изделий</w:t>
      </w:r>
      <w:r w:rsidR="00667A0A">
        <w:rPr>
          <w:sz w:val="24"/>
          <w:szCs w:val="24"/>
        </w:rPr>
        <w:t xml:space="preserve"> и их влияние на материальную культуру тюрок раннего средневековья</w:t>
      </w:r>
      <w:r w:rsidR="00456F4D">
        <w:rPr>
          <w:sz w:val="24"/>
          <w:szCs w:val="24"/>
        </w:rPr>
        <w:t xml:space="preserve">. </w:t>
      </w:r>
    </w:p>
    <w:p w14:paraId="6E7A7D9E" w14:textId="77777777" w:rsidR="00934E1C" w:rsidRPr="007D670B" w:rsidRDefault="00934E1C" w:rsidP="00934E1C">
      <w:pPr>
        <w:spacing w:line="360" w:lineRule="auto"/>
        <w:rPr>
          <w:i/>
          <w:iCs/>
          <w:sz w:val="24"/>
          <w:szCs w:val="24"/>
        </w:rPr>
      </w:pPr>
      <w:r w:rsidRPr="007D670B">
        <w:rPr>
          <w:i/>
          <w:iCs/>
          <w:sz w:val="24"/>
          <w:szCs w:val="24"/>
        </w:rPr>
        <w:t xml:space="preserve">Ключевые слова </w:t>
      </w:r>
    </w:p>
    <w:p w14:paraId="6C32109B" w14:textId="6CBA56F8" w:rsidR="00934E1C" w:rsidRPr="007D670B" w:rsidRDefault="00250C2E" w:rsidP="00934E1C">
      <w:pPr>
        <w:spacing w:line="360" w:lineRule="auto"/>
        <w:rPr>
          <w:sz w:val="24"/>
          <w:szCs w:val="24"/>
        </w:rPr>
      </w:pPr>
      <w:r>
        <w:rPr>
          <w:sz w:val="24"/>
          <w:szCs w:val="24"/>
        </w:rPr>
        <w:t xml:space="preserve">Конское снаряжение, </w:t>
      </w:r>
      <w:r w:rsidR="00934E1C" w:rsidRPr="007D670B">
        <w:rPr>
          <w:sz w:val="24"/>
          <w:szCs w:val="24"/>
        </w:rPr>
        <w:t xml:space="preserve">Алтай, </w:t>
      </w:r>
      <w:proofErr w:type="spellStart"/>
      <w:r w:rsidR="00934E1C" w:rsidRPr="007D670B">
        <w:rPr>
          <w:sz w:val="24"/>
          <w:szCs w:val="24"/>
        </w:rPr>
        <w:t>булан-кобинская</w:t>
      </w:r>
      <w:proofErr w:type="spellEnd"/>
      <w:r w:rsidR="00934E1C" w:rsidRPr="007D670B">
        <w:rPr>
          <w:sz w:val="24"/>
          <w:szCs w:val="24"/>
        </w:rPr>
        <w:t xml:space="preserve"> культура, погребение, </w:t>
      </w:r>
      <w:proofErr w:type="spellStart"/>
      <w:r w:rsidR="00F52FA6">
        <w:rPr>
          <w:sz w:val="24"/>
          <w:szCs w:val="24"/>
        </w:rPr>
        <w:t>жужанское</w:t>
      </w:r>
      <w:proofErr w:type="spellEnd"/>
      <w:r w:rsidR="00F52FA6">
        <w:rPr>
          <w:sz w:val="24"/>
          <w:szCs w:val="24"/>
        </w:rPr>
        <w:t xml:space="preserve"> время</w:t>
      </w:r>
      <w:r w:rsidR="00934E1C" w:rsidRPr="007D670B">
        <w:rPr>
          <w:sz w:val="24"/>
          <w:szCs w:val="24"/>
        </w:rPr>
        <w:t>, хронология</w:t>
      </w:r>
    </w:p>
    <w:p w14:paraId="2CBFC67B" w14:textId="77777777" w:rsidR="00934E1C" w:rsidRPr="00245572" w:rsidRDefault="00934E1C" w:rsidP="00934E1C">
      <w:pPr>
        <w:spacing w:line="360" w:lineRule="auto"/>
        <w:rPr>
          <w:i/>
          <w:sz w:val="24"/>
          <w:szCs w:val="24"/>
        </w:rPr>
      </w:pPr>
      <w:r w:rsidRPr="00245572">
        <w:rPr>
          <w:i/>
          <w:sz w:val="24"/>
          <w:szCs w:val="24"/>
        </w:rPr>
        <w:t xml:space="preserve">Благодарности </w:t>
      </w:r>
    </w:p>
    <w:p w14:paraId="542E3626" w14:textId="553F0784" w:rsidR="00934E1C" w:rsidRDefault="00F476CB" w:rsidP="00934E1C">
      <w:pPr>
        <w:spacing w:line="360" w:lineRule="auto"/>
        <w:rPr>
          <w:sz w:val="24"/>
          <w:szCs w:val="24"/>
        </w:rPr>
      </w:pPr>
      <w:r w:rsidRPr="00F476CB">
        <w:rPr>
          <w:sz w:val="24"/>
          <w:szCs w:val="24"/>
        </w:rPr>
        <w:lastRenderedPageBreak/>
        <w:t>Работа выполнена при финансовой поддержке Российского научного фонда (проект №20-78-10037 «Ранние тюрки Центральной Азии: междисциплинарное историко-археологическое исследование»).</w:t>
      </w:r>
      <w:r w:rsidR="00A659FC">
        <w:rPr>
          <w:sz w:val="24"/>
          <w:szCs w:val="24"/>
        </w:rPr>
        <w:t xml:space="preserve"> </w:t>
      </w:r>
    </w:p>
    <w:p w14:paraId="30F838A2" w14:textId="77777777" w:rsidR="00934E1C" w:rsidRPr="00E31FA3" w:rsidRDefault="00934E1C" w:rsidP="00934E1C">
      <w:pPr>
        <w:spacing w:line="360" w:lineRule="auto"/>
        <w:rPr>
          <w:i/>
          <w:sz w:val="24"/>
          <w:szCs w:val="24"/>
        </w:rPr>
      </w:pPr>
      <w:r w:rsidRPr="00E31FA3">
        <w:rPr>
          <w:i/>
          <w:sz w:val="24"/>
          <w:szCs w:val="24"/>
        </w:rPr>
        <w:t>Для цитирования</w:t>
      </w:r>
    </w:p>
    <w:p w14:paraId="3DA16B34" w14:textId="1E875E3D" w:rsidR="00934E1C" w:rsidRPr="00455954" w:rsidRDefault="00934E1C" w:rsidP="00A659FC">
      <w:pPr>
        <w:spacing w:line="360" w:lineRule="auto"/>
        <w:rPr>
          <w:sz w:val="24"/>
          <w:szCs w:val="24"/>
          <w:lang w:val="en-US"/>
        </w:rPr>
      </w:pPr>
      <w:r w:rsidRPr="00E31FA3">
        <w:rPr>
          <w:sz w:val="24"/>
          <w:szCs w:val="24"/>
        </w:rPr>
        <w:t xml:space="preserve">Серегин Н. Н., </w:t>
      </w:r>
      <w:r w:rsidR="00A659FC">
        <w:rPr>
          <w:sz w:val="24"/>
          <w:szCs w:val="24"/>
        </w:rPr>
        <w:t>Тишкин А.</w:t>
      </w:r>
      <w:r>
        <w:rPr>
          <w:sz w:val="24"/>
          <w:szCs w:val="24"/>
        </w:rPr>
        <w:t xml:space="preserve"> А.</w:t>
      </w:r>
      <w:r w:rsidRPr="00E31FA3">
        <w:rPr>
          <w:sz w:val="24"/>
          <w:szCs w:val="24"/>
        </w:rPr>
        <w:t xml:space="preserve">, </w:t>
      </w:r>
      <w:r>
        <w:rPr>
          <w:sz w:val="24"/>
          <w:szCs w:val="24"/>
        </w:rPr>
        <w:t>Матренин С. С.</w:t>
      </w:r>
      <w:r w:rsidR="00A659FC">
        <w:rPr>
          <w:sz w:val="24"/>
          <w:szCs w:val="24"/>
        </w:rPr>
        <w:t>, Паршикова Т. С.</w:t>
      </w:r>
      <w:r w:rsidRPr="00E31FA3">
        <w:rPr>
          <w:sz w:val="24"/>
          <w:szCs w:val="24"/>
        </w:rPr>
        <w:t xml:space="preserve"> </w:t>
      </w:r>
      <w:r w:rsidR="00A659FC" w:rsidRPr="00A659FC">
        <w:rPr>
          <w:sz w:val="24"/>
          <w:szCs w:val="24"/>
        </w:rPr>
        <w:t xml:space="preserve">Удила и </w:t>
      </w:r>
      <w:proofErr w:type="spellStart"/>
      <w:r w:rsidR="00A659FC" w:rsidRPr="00A659FC">
        <w:rPr>
          <w:sz w:val="24"/>
          <w:szCs w:val="24"/>
        </w:rPr>
        <w:t>псалии</w:t>
      </w:r>
      <w:proofErr w:type="spellEnd"/>
      <w:r w:rsidR="00A659FC" w:rsidRPr="00A659FC">
        <w:rPr>
          <w:sz w:val="24"/>
          <w:szCs w:val="24"/>
        </w:rPr>
        <w:t xml:space="preserve"> из археологических памятников Северного Алтая </w:t>
      </w:r>
      <w:proofErr w:type="spellStart"/>
      <w:r w:rsidR="00A659FC" w:rsidRPr="00A659FC">
        <w:rPr>
          <w:sz w:val="24"/>
          <w:szCs w:val="24"/>
        </w:rPr>
        <w:t>жужанского</w:t>
      </w:r>
      <w:proofErr w:type="spellEnd"/>
      <w:r w:rsidR="00A659FC" w:rsidRPr="00A659FC">
        <w:rPr>
          <w:sz w:val="24"/>
          <w:szCs w:val="24"/>
        </w:rPr>
        <w:t xml:space="preserve"> времени (по материалам комплекса </w:t>
      </w:r>
      <w:proofErr w:type="spellStart"/>
      <w:r w:rsidR="00A659FC" w:rsidRPr="00A659FC">
        <w:rPr>
          <w:sz w:val="24"/>
          <w:szCs w:val="24"/>
        </w:rPr>
        <w:t>Чобурак</w:t>
      </w:r>
      <w:proofErr w:type="spellEnd"/>
      <w:r w:rsidR="00A659FC" w:rsidRPr="00A659FC">
        <w:rPr>
          <w:sz w:val="24"/>
          <w:szCs w:val="24"/>
        </w:rPr>
        <w:t>-I)</w:t>
      </w:r>
      <w:r w:rsidRPr="00E31FA3">
        <w:rPr>
          <w:sz w:val="24"/>
          <w:szCs w:val="24"/>
        </w:rPr>
        <w:t xml:space="preserve"> // Вестник НГУ. Серия</w:t>
      </w:r>
      <w:r w:rsidRPr="00455954">
        <w:rPr>
          <w:sz w:val="24"/>
          <w:szCs w:val="24"/>
          <w:lang w:val="en-US"/>
        </w:rPr>
        <w:t xml:space="preserve">: </w:t>
      </w:r>
      <w:r w:rsidRPr="00E31FA3">
        <w:rPr>
          <w:sz w:val="24"/>
          <w:szCs w:val="24"/>
        </w:rPr>
        <w:t>История</w:t>
      </w:r>
      <w:r w:rsidRPr="00455954">
        <w:rPr>
          <w:sz w:val="24"/>
          <w:szCs w:val="24"/>
          <w:lang w:val="en-US"/>
        </w:rPr>
        <w:t xml:space="preserve">, </w:t>
      </w:r>
      <w:r w:rsidRPr="00E31FA3">
        <w:rPr>
          <w:sz w:val="24"/>
          <w:szCs w:val="24"/>
        </w:rPr>
        <w:t>филология</w:t>
      </w:r>
      <w:r w:rsidRPr="00455954">
        <w:rPr>
          <w:sz w:val="24"/>
          <w:szCs w:val="24"/>
          <w:lang w:val="en-US"/>
        </w:rPr>
        <w:t>. 202</w:t>
      </w:r>
      <w:r w:rsidR="00A659FC" w:rsidRPr="00455954">
        <w:rPr>
          <w:sz w:val="24"/>
          <w:szCs w:val="24"/>
          <w:lang w:val="en-US"/>
        </w:rPr>
        <w:t>3</w:t>
      </w:r>
      <w:r w:rsidRPr="00455954">
        <w:rPr>
          <w:sz w:val="24"/>
          <w:szCs w:val="24"/>
          <w:lang w:val="en-US"/>
        </w:rPr>
        <w:t xml:space="preserve">. </w:t>
      </w:r>
      <w:proofErr w:type="gramStart"/>
      <w:r w:rsidRPr="00E31FA3">
        <w:rPr>
          <w:sz w:val="24"/>
          <w:szCs w:val="24"/>
        </w:rPr>
        <w:t>Т</w:t>
      </w:r>
      <w:r w:rsidRPr="00455954">
        <w:rPr>
          <w:sz w:val="24"/>
          <w:szCs w:val="24"/>
          <w:lang w:val="en-US"/>
        </w:rPr>
        <w:t>. ,</w:t>
      </w:r>
      <w:proofErr w:type="gramEnd"/>
      <w:r w:rsidRPr="00455954">
        <w:rPr>
          <w:sz w:val="24"/>
          <w:szCs w:val="24"/>
          <w:lang w:val="en-US"/>
        </w:rPr>
        <w:t xml:space="preserve"> № : </w:t>
      </w:r>
      <w:r w:rsidRPr="00E31FA3">
        <w:rPr>
          <w:sz w:val="24"/>
          <w:szCs w:val="24"/>
        </w:rPr>
        <w:t>Археология</w:t>
      </w:r>
      <w:r w:rsidRPr="00455954">
        <w:rPr>
          <w:sz w:val="24"/>
          <w:szCs w:val="24"/>
          <w:lang w:val="en-US"/>
        </w:rPr>
        <w:t xml:space="preserve"> </w:t>
      </w:r>
      <w:r w:rsidRPr="00E31FA3">
        <w:rPr>
          <w:sz w:val="24"/>
          <w:szCs w:val="24"/>
        </w:rPr>
        <w:t>и</w:t>
      </w:r>
      <w:r w:rsidRPr="00455954">
        <w:rPr>
          <w:sz w:val="24"/>
          <w:szCs w:val="24"/>
          <w:lang w:val="en-US"/>
        </w:rPr>
        <w:t xml:space="preserve"> </w:t>
      </w:r>
      <w:r w:rsidRPr="00E31FA3">
        <w:rPr>
          <w:sz w:val="24"/>
          <w:szCs w:val="24"/>
        </w:rPr>
        <w:t>этнография</w:t>
      </w:r>
      <w:r w:rsidRPr="00455954">
        <w:rPr>
          <w:sz w:val="24"/>
          <w:szCs w:val="24"/>
          <w:lang w:val="en-US"/>
        </w:rPr>
        <w:t xml:space="preserve">. </w:t>
      </w:r>
      <w:proofErr w:type="gramStart"/>
      <w:r w:rsidRPr="00E31FA3">
        <w:rPr>
          <w:sz w:val="24"/>
          <w:szCs w:val="24"/>
        </w:rPr>
        <w:t>С</w:t>
      </w:r>
      <w:r w:rsidRPr="00455954">
        <w:rPr>
          <w:sz w:val="24"/>
          <w:szCs w:val="24"/>
          <w:lang w:val="en-US"/>
        </w:rPr>
        <w:t>. .</w:t>
      </w:r>
      <w:proofErr w:type="gramEnd"/>
      <w:r w:rsidRPr="00455954">
        <w:rPr>
          <w:sz w:val="24"/>
          <w:szCs w:val="24"/>
          <w:lang w:val="en-US"/>
        </w:rPr>
        <w:t xml:space="preserve"> DOI</w:t>
      </w:r>
    </w:p>
    <w:p w14:paraId="4B7D57BB" w14:textId="3349425C" w:rsidR="00B77FC6" w:rsidRPr="00455954" w:rsidRDefault="00B77FC6" w:rsidP="00766502">
      <w:pPr>
        <w:rPr>
          <w:lang w:val="en-US"/>
        </w:rPr>
      </w:pPr>
    </w:p>
    <w:p w14:paraId="565A4895" w14:textId="77777777" w:rsidR="00296526" w:rsidRPr="00296526" w:rsidRDefault="00296526" w:rsidP="00934E1C">
      <w:pPr>
        <w:spacing w:line="360" w:lineRule="auto"/>
        <w:rPr>
          <w:b/>
          <w:bCs/>
          <w:lang w:val="en-US"/>
        </w:rPr>
      </w:pPr>
    </w:p>
    <w:p w14:paraId="3361CC41" w14:textId="19217D1B" w:rsidR="00934E1C" w:rsidRPr="00B55A9F" w:rsidRDefault="00296526" w:rsidP="00296526">
      <w:pPr>
        <w:spacing w:line="360" w:lineRule="auto"/>
        <w:jc w:val="left"/>
        <w:rPr>
          <w:b/>
          <w:bCs/>
          <w:lang w:val="en-US"/>
        </w:rPr>
      </w:pPr>
      <w:r w:rsidRPr="00296526">
        <w:rPr>
          <w:b/>
          <w:bCs/>
          <w:lang w:val="en-US"/>
        </w:rPr>
        <w:t xml:space="preserve">Bits and cheek-pieces from the archaeological sites of the Northern Altai of the </w:t>
      </w:r>
      <w:proofErr w:type="spellStart"/>
      <w:r>
        <w:rPr>
          <w:b/>
          <w:bCs/>
          <w:lang w:val="en-US"/>
        </w:rPr>
        <w:t>Rouran</w:t>
      </w:r>
      <w:proofErr w:type="spellEnd"/>
      <w:r w:rsidRPr="00296526">
        <w:rPr>
          <w:b/>
          <w:bCs/>
          <w:lang w:val="en-US"/>
        </w:rPr>
        <w:t xml:space="preserve"> period (based on the materials of the </w:t>
      </w:r>
      <w:proofErr w:type="spellStart"/>
      <w:r w:rsidRPr="00296526">
        <w:rPr>
          <w:b/>
          <w:bCs/>
          <w:lang w:val="en-US"/>
        </w:rPr>
        <w:t>Choburak</w:t>
      </w:r>
      <w:proofErr w:type="spellEnd"/>
      <w:r w:rsidRPr="00296526">
        <w:rPr>
          <w:b/>
          <w:bCs/>
          <w:lang w:val="en-US"/>
        </w:rPr>
        <w:t>-I complex)</w:t>
      </w:r>
    </w:p>
    <w:p w14:paraId="49E59F5F" w14:textId="0D08D578" w:rsidR="00934E1C" w:rsidRDefault="00934E1C" w:rsidP="00934E1C">
      <w:pPr>
        <w:spacing w:line="360" w:lineRule="auto"/>
        <w:rPr>
          <w:lang w:val="en-US"/>
        </w:rPr>
      </w:pPr>
    </w:p>
    <w:p w14:paraId="366C74B9" w14:textId="138453C9" w:rsidR="00657F3A" w:rsidRPr="00657F3A" w:rsidRDefault="00657F3A" w:rsidP="00657F3A">
      <w:pPr>
        <w:rPr>
          <w:b/>
          <w:bCs/>
          <w:lang w:val="en-US"/>
        </w:rPr>
      </w:pPr>
      <w:r w:rsidRPr="00657F3A">
        <w:rPr>
          <w:b/>
          <w:bCs/>
          <w:lang w:val="en-US"/>
        </w:rPr>
        <w:t>Nikolai N. Seregin</w:t>
      </w:r>
      <w:r w:rsidRPr="00657F3A">
        <w:rPr>
          <w:b/>
          <w:bCs/>
          <w:vertAlign w:val="superscript"/>
          <w:lang w:val="en-US"/>
        </w:rPr>
        <w:t>1</w:t>
      </w:r>
      <w:r w:rsidRPr="00657F3A">
        <w:rPr>
          <w:b/>
          <w:bCs/>
          <w:lang w:val="en-US"/>
        </w:rPr>
        <w:t>,</w:t>
      </w:r>
    </w:p>
    <w:p w14:paraId="79C6AEBA" w14:textId="459353FB" w:rsidR="00657F3A" w:rsidRPr="00657F3A" w:rsidRDefault="00657F3A" w:rsidP="00657F3A">
      <w:pPr>
        <w:rPr>
          <w:b/>
          <w:bCs/>
          <w:lang w:val="en-US"/>
        </w:rPr>
      </w:pPr>
      <w:r w:rsidRPr="00657F3A">
        <w:rPr>
          <w:b/>
          <w:bCs/>
          <w:lang w:val="en-US"/>
        </w:rPr>
        <w:t>Alexey A. Tishkin</w:t>
      </w:r>
      <w:r w:rsidRPr="00657F3A">
        <w:rPr>
          <w:b/>
          <w:bCs/>
          <w:vertAlign w:val="superscript"/>
          <w:lang w:val="en-US"/>
        </w:rPr>
        <w:t>2</w:t>
      </w:r>
      <w:r w:rsidRPr="00657F3A">
        <w:rPr>
          <w:b/>
          <w:bCs/>
          <w:lang w:val="en-US"/>
        </w:rPr>
        <w:t>,</w:t>
      </w:r>
    </w:p>
    <w:p w14:paraId="562A0763" w14:textId="4DA3CAF8" w:rsidR="00657F3A" w:rsidRPr="00657F3A" w:rsidRDefault="00657F3A" w:rsidP="00657F3A">
      <w:pPr>
        <w:rPr>
          <w:b/>
          <w:bCs/>
          <w:lang w:val="en-US"/>
        </w:rPr>
      </w:pPr>
      <w:r w:rsidRPr="00657F3A">
        <w:rPr>
          <w:b/>
          <w:bCs/>
          <w:lang w:val="en-US"/>
        </w:rPr>
        <w:t>Sergei S. Matrenin</w:t>
      </w:r>
      <w:r w:rsidRPr="00657F3A">
        <w:rPr>
          <w:b/>
          <w:bCs/>
          <w:vertAlign w:val="superscript"/>
          <w:lang w:val="en-US"/>
        </w:rPr>
        <w:t>3</w:t>
      </w:r>
      <w:r w:rsidRPr="00657F3A">
        <w:rPr>
          <w:b/>
          <w:bCs/>
          <w:lang w:val="en-US"/>
        </w:rPr>
        <w:t>,</w:t>
      </w:r>
    </w:p>
    <w:p w14:paraId="256A3782" w14:textId="0249BF53" w:rsidR="00657F3A" w:rsidRPr="00657F3A" w:rsidRDefault="00657F3A" w:rsidP="00657F3A">
      <w:pPr>
        <w:rPr>
          <w:b/>
          <w:bCs/>
          <w:lang w:val="en-US"/>
        </w:rPr>
      </w:pPr>
      <w:r w:rsidRPr="00657F3A">
        <w:rPr>
          <w:b/>
          <w:bCs/>
          <w:lang w:val="en-US"/>
        </w:rPr>
        <w:t>Tatyana S. Parshikova</w:t>
      </w:r>
      <w:r w:rsidRPr="00657F3A">
        <w:rPr>
          <w:b/>
          <w:bCs/>
          <w:vertAlign w:val="superscript"/>
          <w:lang w:val="en-US"/>
        </w:rPr>
        <w:t>4</w:t>
      </w:r>
    </w:p>
    <w:p w14:paraId="76E04832" w14:textId="77777777" w:rsidR="00657F3A" w:rsidRPr="00281A13" w:rsidRDefault="00657F3A" w:rsidP="00657F3A">
      <w:pPr>
        <w:spacing w:line="360" w:lineRule="auto"/>
        <w:rPr>
          <w:i/>
          <w:iCs/>
          <w:lang w:val="en-US"/>
        </w:rPr>
      </w:pPr>
    </w:p>
    <w:p w14:paraId="153E9B6E" w14:textId="77777777" w:rsidR="00657F3A" w:rsidRPr="00281A13" w:rsidRDefault="00657F3A" w:rsidP="00657F3A">
      <w:pPr>
        <w:rPr>
          <w:i/>
          <w:iCs/>
          <w:sz w:val="24"/>
          <w:szCs w:val="24"/>
          <w:lang w:val="en-US"/>
        </w:rPr>
      </w:pPr>
      <w:r w:rsidRPr="00281A13">
        <w:rPr>
          <w:i/>
          <w:iCs/>
          <w:sz w:val="24"/>
          <w:szCs w:val="24"/>
          <w:vertAlign w:val="superscript"/>
          <w:lang w:val="en-US"/>
        </w:rPr>
        <w:t>1, 2, 3, 4</w:t>
      </w:r>
      <w:r w:rsidRPr="00281A13">
        <w:rPr>
          <w:i/>
          <w:iCs/>
          <w:sz w:val="24"/>
          <w:szCs w:val="24"/>
          <w:lang w:val="en-US"/>
        </w:rPr>
        <w:t xml:space="preserve"> Altai State University</w:t>
      </w:r>
    </w:p>
    <w:p w14:paraId="26F21371" w14:textId="08E2FC64" w:rsidR="00657F3A" w:rsidRPr="00281A13" w:rsidRDefault="00657F3A" w:rsidP="00657F3A">
      <w:pPr>
        <w:rPr>
          <w:i/>
          <w:iCs/>
          <w:sz w:val="24"/>
          <w:szCs w:val="24"/>
          <w:lang w:val="en-US"/>
        </w:rPr>
      </w:pPr>
      <w:r w:rsidRPr="00281A13">
        <w:rPr>
          <w:i/>
          <w:iCs/>
          <w:sz w:val="24"/>
          <w:szCs w:val="24"/>
          <w:lang w:val="en-US"/>
        </w:rPr>
        <w:t>Barnaul, Russian Federation</w:t>
      </w:r>
    </w:p>
    <w:p w14:paraId="213BEDBC" w14:textId="29E5DADA" w:rsidR="00657F3A" w:rsidRDefault="00657F3A" w:rsidP="00934E1C">
      <w:pPr>
        <w:spacing w:line="360" w:lineRule="auto"/>
        <w:rPr>
          <w:b/>
          <w:bCs/>
          <w:lang w:val="en-US"/>
        </w:rPr>
      </w:pPr>
    </w:p>
    <w:p w14:paraId="76362EAD" w14:textId="77777777" w:rsidR="00281A13" w:rsidRPr="00281A13" w:rsidRDefault="00281A13" w:rsidP="00281A13">
      <w:pPr>
        <w:rPr>
          <w:sz w:val="24"/>
          <w:szCs w:val="24"/>
          <w:lang w:val="en-US"/>
        </w:rPr>
      </w:pPr>
      <w:r w:rsidRPr="00281A13">
        <w:rPr>
          <w:sz w:val="24"/>
          <w:szCs w:val="24"/>
          <w:vertAlign w:val="superscript"/>
          <w:lang w:val="en-US"/>
        </w:rPr>
        <w:t>1</w:t>
      </w:r>
      <w:r w:rsidRPr="00281A13">
        <w:rPr>
          <w:sz w:val="24"/>
          <w:szCs w:val="24"/>
          <w:lang w:val="en-US"/>
        </w:rPr>
        <w:t xml:space="preserve"> nikolay-seregin@mail.ru, https://orcid.org/0000-0002-8051-7127 </w:t>
      </w:r>
    </w:p>
    <w:p w14:paraId="17A99C76" w14:textId="77777777" w:rsidR="00281A13" w:rsidRPr="00281A13" w:rsidRDefault="00281A13" w:rsidP="00281A13">
      <w:pPr>
        <w:rPr>
          <w:sz w:val="24"/>
          <w:szCs w:val="24"/>
          <w:lang w:val="en-US"/>
        </w:rPr>
      </w:pPr>
      <w:r w:rsidRPr="00281A13">
        <w:rPr>
          <w:sz w:val="24"/>
          <w:szCs w:val="24"/>
          <w:vertAlign w:val="superscript"/>
          <w:lang w:val="en-US"/>
        </w:rPr>
        <w:t xml:space="preserve">2 </w:t>
      </w:r>
      <w:r w:rsidRPr="00281A13">
        <w:rPr>
          <w:sz w:val="24"/>
          <w:szCs w:val="24"/>
          <w:lang w:val="en-US"/>
        </w:rPr>
        <w:t>tishkin210@mail.ru, https://orcid.org/</w:t>
      </w:r>
      <w:r w:rsidRPr="00281A13">
        <w:rPr>
          <w:lang w:val="en-US"/>
        </w:rPr>
        <w:t xml:space="preserve"> </w:t>
      </w:r>
      <w:r w:rsidRPr="00281A13">
        <w:rPr>
          <w:sz w:val="24"/>
          <w:szCs w:val="24"/>
          <w:lang w:val="en-US"/>
        </w:rPr>
        <w:t>0000-0002-7769-136X</w:t>
      </w:r>
    </w:p>
    <w:p w14:paraId="60E406D9" w14:textId="77777777" w:rsidR="00281A13" w:rsidRPr="00281A13" w:rsidRDefault="00281A13" w:rsidP="00281A13">
      <w:pPr>
        <w:rPr>
          <w:sz w:val="24"/>
          <w:szCs w:val="24"/>
          <w:lang w:val="en-US"/>
        </w:rPr>
      </w:pPr>
      <w:r w:rsidRPr="00281A13">
        <w:rPr>
          <w:sz w:val="24"/>
          <w:szCs w:val="24"/>
          <w:vertAlign w:val="superscript"/>
          <w:lang w:val="en-US"/>
        </w:rPr>
        <w:t>3</w:t>
      </w:r>
      <w:r w:rsidRPr="00281A13">
        <w:rPr>
          <w:sz w:val="24"/>
          <w:szCs w:val="24"/>
          <w:lang w:val="en-US"/>
        </w:rPr>
        <w:t xml:space="preserve"> matrenins@mail.ru, https://orcid.org/0000-0001-7752-2470</w:t>
      </w:r>
    </w:p>
    <w:p w14:paraId="26E7A493" w14:textId="77777777" w:rsidR="00281A13" w:rsidRPr="00281A13" w:rsidRDefault="00281A13" w:rsidP="00281A13">
      <w:pPr>
        <w:rPr>
          <w:sz w:val="24"/>
          <w:szCs w:val="24"/>
          <w:lang w:val="en-US"/>
        </w:rPr>
      </w:pPr>
      <w:r w:rsidRPr="00281A13">
        <w:rPr>
          <w:sz w:val="24"/>
          <w:szCs w:val="24"/>
          <w:vertAlign w:val="superscript"/>
          <w:lang w:val="en-US"/>
        </w:rPr>
        <w:t>4</w:t>
      </w:r>
      <w:r w:rsidRPr="00281A13">
        <w:rPr>
          <w:sz w:val="24"/>
          <w:szCs w:val="24"/>
          <w:lang w:val="en-US"/>
        </w:rPr>
        <w:t xml:space="preserve"> taty-parshikova@yandex.ru, https://orcid.org/0000-0001-5078-8244</w:t>
      </w:r>
    </w:p>
    <w:p w14:paraId="05C56A46" w14:textId="77777777" w:rsidR="00934E1C" w:rsidRPr="00455954" w:rsidRDefault="00934E1C" w:rsidP="00934E1C">
      <w:pPr>
        <w:spacing w:line="360" w:lineRule="auto"/>
        <w:rPr>
          <w:lang w:val="en-US"/>
        </w:rPr>
      </w:pPr>
    </w:p>
    <w:p w14:paraId="018AC258" w14:textId="77777777" w:rsidR="00934E1C" w:rsidRPr="00635AE4" w:rsidRDefault="00934E1C" w:rsidP="00934E1C">
      <w:pPr>
        <w:spacing w:line="360" w:lineRule="auto"/>
        <w:rPr>
          <w:i/>
          <w:iCs/>
          <w:sz w:val="24"/>
          <w:szCs w:val="24"/>
          <w:lang w:val="en-US"/>
        </w:rPr>
      </w:pPr>
      <w:r w:rsidRPr="00635AE4">
        <w:rPr>
          <w:i/>
          <w:iCs/>
          <w:sz w:val="24"/>
          <w:szCs w:val="24"/>
          <w:lang w:val="en-US"/>
        </w:rPr>
        <w:t>Abstract</w:t>
      </w:r>
    </w:p>
    <w:p w14:paraId="0FC354FF" w14:textId="77777777" w:rsidR="00143DCA" w:rsidRPr="00143DCA" w:rsidRDefault="00143DCA" w:rsidP="00143DCA">
      <w:pPr>
        <w:tabs>
          <w:tab w:val="left" w:pos="3207"/>
        </w:tabs>
        <w:spacing w:line="360" w:lineRule="auto"/>
        <w:rPr>
          <w:sz w:val="24"/>
          <w:szCs w:val="24"/>
          <w:lang w:val="en-US"/>
        </w:rPr>
      </w:pPr>
      <w:r w:rsidRPr="00143DCA">
        <w:rPr>
          <w:i/>
          <w:iCs/>
          <w:sz w:val="24"/>
          <w:szCs w:val="24"/>
          <w:lang w:val="en-US"/>
        </w:rPr>
        <w:t>Purpose</w:t>
      </w:r>
      <w:r w:rsidRPr="00143DCA">
        <w:rPr>
          <w:sz w:val="24"/>
          <w:szCs w:val="24"/>
          <w:lang w:val="en-US"/>
        </w:rPr>
        <w:t>. Bits and cheek-pieces belong to the mass categories of riding horse equipment from the archaeological sites of Altai of 2</w:t>
      </w:r>
      <w:r w:rsidRPr="00143DCA">
        <w:rPr>
          <w:sz w:val="24"/>
          <w:szCs w:val="24"/>
          <w:vertAlign w:val="superscript"/>
          <w:lang w:val="en-US"/>
        </w:rPr>
        <w:t>nd</w:t>
      </w:r>
      <w:r w:rsidRPr="00143DCA">
        <w:rPr>
          <w:sz w:val="24"/>
          <w:szCs w:val="24"/>
          <w:lang w:val="en-US"/>
        </w:rPr>
        <w:t xml:space="preserve"> century BC – 5</w:t>
      </w:r>
      <w:r w:rsidRPr="00143DCA">
        <w:rPr>
          <w:sz w:val="24"/>
          <w:szCs w:val="24"/>
          <w:vertAlign w:val="superscript"/>
          <w:lang w:val="en-US"/>
        </w:rPr>
        <w:t>th</w:t>
      </w:r>
      <w:r w:rsidRPr="00143DCA">
        <w:rPr>
          <w:sz w:val="24"/>
          <w:szCs w:val="24"/>
          <w:lang w:val="en-US"/>
        </w:rPr>
        <w:t xml:space="preserve"> century AD. These finds, taking into account the rarity of such materials from synchronous sites in adjacent territories, are an important source for the reconstruction of horse equipment of the nomads of Central and North Asia. The article presents the results of the analysis of a series of bits and cheek-pieces from objects of the </w:t>
      </w:r>
      <w:proofErr w:type="spellStart"/>
      <w:r w:rsidRPr="00143DCA">
        <w:rPr>
          <w:sz w:val="24"/>
          <w:szCs w:val="24"/>
          <w:lang w:val="en-US"/>
        </w:rPr>
        <w:t>Rouran</w:t>
      </w:r>
      <w:proofErr w:type="spellEnd"/>
      <w:r w:rsidRPr="00143DCA">
        <w:rPr>
          <w:sz w:val="24"/>
          <w:szCs w:val="24"/>
          <w:lang w:val="en-US"/>
        </w:rPr>
        <w:t xml:space="preserve"> period of the </w:t>
      </w:r>
      <w:proofErr w:type="spellStart"/>
      <w:r w:rsidRPr="00143DCA">
        <w:rPr>
          <w:sz w:val="24"/>
          <w:szCs w:val="24"/>
          <w:lang w:val="en-US"/>
        </w:rPr>
        <w:t>Choburak</w:t>
      </w:r>
      <w:proofErr w:type="spellEnd"/>
      <w:r w:rsidRPr="00143DCA">
        <w:rPr>
          <w:sz w:val="24"/>
          <w:szCs w:val="24"/>
          <w:lang w:val="en-US"/>
        </w:rPr>
        <w:t xml:space="preserve">-I necropolis. </w:t>
      </w:r>
    </w:p>
    <w:p w14:paraId="53A07D66" w14:textId="77777777" w:rsidR="00143DCA" w:rsidRPr="00143DCA" w:rsidRDefault="00143DCA" w:rsidP="00143DCA">
      <w:pPr>
        <w:tabs>
          <w:tab w:val="left" w:pos="3207"/>
        </w:tabs>
        <w:spacing w:line="360" w:lineRule="auto"/>
        <w:rPr>
          <w:sz w:val="24"/>
          <w:szCs w:val="24"/>
          <w:lang w:val="en-US"/>
        </w:rPr>
      </w:pPr>
      <w:r w:rsidRPr="00143DCA">
        <w:rPr>
          <w:i/>
          <w:iCs/>
          <w:sz w:val="24"/>
          <w:szCs w:val="24"/>
          <w:lang w:val="en-US"/>
        </w:rPr>
        <w:t>Methods and Results</w:t>
      </w:r>
      <w:r w:rsidRPr="00143DCA">
        <w:rPr>
          <w:sz w:val="24"/>
          <w:szCs w:val="24"/>
          <w:lang w:val="en-US"/>
        </w:rPr>
        <w:t xml:space="preserve">. The analyzed collection includes nine bits and five cheek-pieces. The basis of the study was the morphological analysis and classification of items of horse equipment, as well as the comparison of these finds with materials from neighboring territories. Two types of bits and two types of cheek-pieces are distinguished, demonstrating common and special features of the </w:t>
      </w:r>
      <w:r w:rsidRPr="00143DCA">
        <w:rPr>
          <w:sz w:val="24"/>
          <w:szCs w:val="24"/>
          <w:lang w:val="en-US"/>
        </w:rPr>
        <w:lastRenderedPageBreak/>
        <w:t xml:space="preserve">manufacture of bridle sets by the population of Northern Altai in the </w:t>
      </w:r>
      <w:proofErr w:type="spellStart"/>
      <w:r w:rsidRPr="00143DCA">
        <w:rPr>
          <w:sz w:val="24"/>
          <w:szCs w:val="24"/>
          <w:lang w:val="en-US"/>
        </w:rPr>
        <w:t>Rouran</w:t>
      </w:r>
      <w:proofErr w:type="spellEnd"/>
      <w:r w:rsidRPr="00143DCA">
        <w:rPr>
          <w:sz w:val="24"/>
          <w:szCs w:val="24"/>
          <w:lang w:val="en-US"/>
        </w:rPr>
        <w:t xml:space="preserve"> period. A comparative study made it possible to determine their dating and genesis.</w:t>
      </w:r>
    </w:p>
    <w:p w14:paraId="0E3278D4" w14:textId="26985BCD" w:rsidR="00143DCA" w:rsidRPr="00143DCA" w:rsidRDefault="00143DCA" w:rsidP="00143DCA">
      <w:pPr>
        <w:spacing w:line="360" w:lineRule="auto"/>
        <w:rPr>
          <w:i/>
          <w:iCs/>
          <w:sz w:val="24"/>
          <w:szCs w:val="24"/>
          <w:lang w:val="en-US"/>
        </w:rPr>
      </w:pPr>
      <w:r w:rsidRPr="00143DCA">
        <w:rPr>
          <w:i/>
          <w:iCs/>
          <w:sz w:val="24"/>
          <w:szCs w:val="24"/>
          <w:lang w:val="en-US"/>
        </w:rPr>
        <w:t>Conclusion</w:t>
      </w:r>
      <w:r w:rsidR="000329FC">
        <w:rPr>
          <w:sz w:val="24"/>
          <w:szCs w:val="24"/>
          <w:lang w:val="en-US"/>
        </w:rPr>
        <w:t xml:space="preserve">. </w:t>
      </w:r>
      <w:r w:rsidRPr="00143DCA">
        <w:rPr>
          <w:sz w:val="24"/>
          <w:szCs w:val="24"/>
          <w:lang w:val="en-US"/>
        </w:rPr>
        <w:t xml:space="preserve">It has been established that bits and cheek-pieces are an important chronological marker for further clarification of the periodization of the archaeological sites of Altai. It is concluded that the horse equipment of the </w:t>
      </w:r>
      <w:proofErr w:type="spellStart"/>
      <w:r w:rsidRPr="00143DCA">
        <w:rPr>
          <w:sz w:val="24"/>
          <w:szCs w:val="24"/>
          <w:lang w:val="en-US"/>
        </w:rPr>
        <w:t>Bulan</w:t>
      </w:r>
      <w:proofErr w:type="spellEnd"/>
      <w:r w:rsidRPr="00143DCA">
        <w:rPr>
          <w:sz w:val="24"/>
          <w:szCs w:val="24"/>
          <w:lang w:val="en-US"/>
        </w:rPr>
        <w:t>-Koby archaeological culture had a significant impact on the appearance of this category of objects among the early medieval Turks. The results obtained expand the existing ideas about the evolution of horse equipment among the nomads of Asia in the middle of I millennium AD.</w:t>
      </w:r>
    </w:p>
    <w:p w14:paraId="2D1F3B3A" w14:textId="1CFDC09C" w:rsidR="005A2A28" w:rsidRDefault="005A2A28" w:rsidP="005A2A28">
      <w:pPr>
        <w:tabs>
          <w:tab w:val="left" w:pos="3207"/>
        </w:tabs>
        <w:spacing w:line="360" w:lineRule="auto"/>
        <w:rPr>
          <w:sz w:val="24"/>
          <w:szCs w:val="24"/>
          <w:lang w:val="en-US"/>
        </w:rPr>
      </w:pPr>
      <w:r w:rsidRPr="005A2A28">
        <w:rPr>
          <w:i/>
          <w:iCs/>
          <w:sz w:val="24"/>
          <w:szCs w:val="24"/>
          <w:lang w:val="en-US"/>
        </w:rPr>
        <w:t>Keywords</w:t>
      </w:r>
    </w:p>
    <w:p w14:paraId="5B8478CB" w14:textId="79DCF7E6" w:rsidR="005A2A28" w:rsidRPr="005A2A28" w:rsidRDefault="005A2A28" w:rsidP="005A2A28">
      <w:pPr>
        <w:tabs>
          <w:tab w:val="left" w:pos="3207"/>
        </w:tabs>
        <w:spacing w:line="360" w:lineRule="auto"/>
        <w:rPr>
          <w:sz w:val="24"/>
          <w:szCs w:val="24"/>
          <w:lang w:val="en-US"/>
        </w:rPr>
      </w:pPr>
      <w:r>
        <w:rPr>
          <w:sz w:val="24"/>
          <w:szCs w:val="24"/>
          <w:lang w:val="en-US"/>
        </w:rPr>
        <w:t>h</w:t>
      </w:r>
      <w:r w:rsidRPr="005A2A28">
        <w:rPr>
          <w:sz w:val="24"/>
          <w:szCs w:val="24"/>
          <w:lang w:val="en-US"/>
        </w:rPr>
        <w:t xml:space="preserve">orse equipment, Altai, </w:t>
      </w:r>
      <w:proofErr w:type="spellStart"/>
      <w:r w:rsidRPr="005A2A28">
        <w:rPr>
          <w:sz w:val="24"/>
          <w:szCs w:val="24"/>
          <w:lang w:val="en-US"/>
        </w:rPr>
        <w:t>Bulan</w:t>
      </w:r>
      <w:proofErr w:type="spellEnd"/>
      <w:r w:rsidRPr="005A2A28">
        <w:rPr>
          <w:sz w:val="24"/>
          <w:szCs w:val="24"/>
          <w:lang w:val="en-US"/>
        </w:rPr>
        <w:t>-Kob</w:t>
      </w:r>
      <w:r>
        <w:rPr>
          <w:sz w:val="24"/>
          <w:szCs w:val="24"/>
          <w:lang w:val="en-US"/>
        </w:rPr>
        <w:t>y</w:t>
      </w:r>
      <w:r w:rsidRPr="005A2A28">
        <w:rPr>
          <w:sz w:val="24"/>
          <w:szCs w:val="24"/>
          <w:lang w:val="en-US"/>
        </w:rPr>
        <w:t xml:space="preserve"> culture, burial, </w:t>
      </w:r>
      <w:proofErr w:type="spellStart"/>
      <w:r>
        <w:rPr>
          <w:sz w:val="24"/>
          <w:szCs w:val="24"/>
          <w:lang w:val="en-US"/>
        </w:rPr>
        <w:t>Rouran</w:t>
      </w:r>
      <w:proofErr w:type="spellEnd"/>
      <w:r>
        <w:rPr>
          <w:sz w:val="24"/>
          <w:szCs w:val="24"/>
          <w:lang w:val="en-US"/>
        </w:rPr>
        <w:t xml:space="preserve"> period</w:t>
      </w:r>
      <w:r w:rsidRPr="005A2A28">
        <w:rPr>
          <w:sz w:val="24"/>
          <w:szCs w:val="24"/>
          <w:lang w:val="en-US"/>
        </w:rPr>
        <w:t>, chronology</w:t>
      </w:r>
    </w:p>
    <w:p w14:paraId="59918FBE" w14:textId="77777777" w:rsidR="00934E1C" w:rsidRPr="00FE3769" w:rsidRDefault="00934E1C" w:rsidP="00934E1C">
      <w:pPr>
        <w:spacing w:line="360" w:lineRule="auto"/>
        <w:rPr>
          <w:bCs/>
          <w:i/>
          <w:iCs/>
          <w:sz w:val="24"/>
          <w:szCs w:val="24"/>
          <w:lang w:val="en-US"/>
        </w:rPr>
      </w:pPr>
      <w:r w:rsidRPr="00FE3769">
        <w:rPr>
          <w:bCs/>
          <w:i/>
          <w:iCs/>
          <w:sz w:val="24"/>
          <w:szCs w:val="24"/>
          <w:lang w:val="en-US"/>
        </w:rPr>
        <w:t>Acknowledgments</w:t>
      </w:r>
    </w:p>
    <w:p w14:paraId="17BFEF5F" w14:textId="6BA14EB0" w:rsidR="00934E1C" w:rsidRDefault="00FD129D" w:rsidP="00934E1C">
      <w:pPr>
        <w:spacing w:line="360" w:lineRule="auto"/>
        <w:rPr>
          <w:sz w:val="24"/>
          <w:szCs w:val="24"/>
          <w:lang w:val="en-US"/>
        </w:rPr>
      </w:pPr>
      <w:r w:rsidRPr="00FD129D">
        <w:rPr>
          <w:sz w:val="24"/>
          <w:szCs w:val="24"/>
          <w:lang w:val="en-US"/>
        </w:rPr>
        <w:t>The work was financially supported by the Russian Science Foundation (project no. 20-78-10037 «Early Turks of Central Asia: interdisciplinary historical and archaeological research»).</w:t>
      </w:r>
    </w:p>
    <w:p w14:paraId="394ED186" w14:textId="77777777" w:rsidR="00934E1C" w:rsidRPr="005F6405" w:rsidRDefault="00934E1C" w:rsidP="00934E1C">
      <w:pPr>
        <w:spacing w:line="360" w:lineRule="auto"/>
        <w:rPr>
          <w:i/>
          <w:sz w:val="24"/>
          <w:szCs w:val="24"/>
          <w:lang w:val="en-US"/>
        </w:rPr>
      </w:pPr>
      <w:r w:rsidRPr="005F6405">
        <w:rPr>
          <w:i/>
          <w:sz w:val="24"/>
          <w:szCs w:val="24"/>
          <w:lang w:val="en-US"/>
        </w:rPr>
        <w:t>For citation</w:t>
      </w:r>
    </w:p>
    <w:p w14:paraId="77BFAD4E" w14:textId="696C5BBF" w:rsidR="00934E1C" w:rsidRPr="00D53039" w:rsidRDefault="00934E1C" w:rsidP="009F6E6C">
      <w:pPr>
        <w:spacing w:line="360" w:lineRule="auto"/>
        <w:rPr>
          <w:sz w:val="24"/>
          <w:szCs w:val="24"/>
        </w:rPr>
      </w:pPr>
      <w:proofErr w:type="spellStart"/>
      <w:r w:rsidRPr="005F6405">
        <w:rPr>
          <w:sz w:val="24"/>
          <w:szCs w:val="24"/>
          <w:lang w:val="en-US"/>
        </w:rPr>
        <w:t>Seregin</w:t>
      </w:r>
      <w:proofErr w:type="spellEnd"/>
      <w:r w:rsidRPr="005F6405">
        <w:rPr>
          <w:sz w:val="24"/>
          <w:szCs w:val="24"/>
          <w:lang w:val="en-US"/>
        </w:rPr>
        <w:t xml:space="preserve"> N. N., </w:t>
      </w:r>
      <w:proofErr w:type="spellStart"/>
      <w:r w:rsidR="009F6E6C">
        <w:rPr>
          <w:sz w:val="24"/>
          <w:szCs w:val="24"/>
          <w:lang w:val="en-US"/>
        </w:rPr>
        <w:t>Tishkin</w:t>
      </w:r>
      <w:proofErr w:type="spellEnd"/>
      <w:r w:rsidR="009F6E6C">
        <w:rPr>
          <w:sz w:val="24"/>
          <w:szCs w:val="24"/>
          <w:lang w:val="en-US"/>
        </w:rPr>
        <w:t xml:space="preserve"> A. A.</w:t>
      </w:r>
      <w:r w:rsidRPr="005F6405">
        <w:rPr>
          <w:sz w:val="24"/>
          <w:szCs w:val="24"/>
          <w:lang w:val="en-US"/>
        </w:rPr>
        <w:t xml:space="preserve">, </w:t>
      </w:r>
      <w:proofErr w:type="spellStart"/>
      <w:r>
        <w:rPr>
          <w:sz w:val="24"/>
          <w:szCs w:val="24"/>
          <w:lang w:val="en-US"/>
        </w:rPr>
        <w:t>Matrenin</w:t>
      </w:r>
      <w:proofErr w:type="spellEnd"/>
      <w:r>
        <w:rPr>
          <w:sz w:val="24"/>
          <w:szCs w:val="24"/>
          <w:lang w:val="en-US"/>
        </w:rPr>
        <w:t xml:space="preserve"> S. S.</w:t>
      </w:r>
      <w:r w:rsidR="009F6E6C">
        <w:rPr>
          <w:sz w:val="24"/>
          <w:szCs w:val="24"/>
          <w:lang w:val="en-US"/>
        </w:rPr>
        <w:t xml:space="preserve">, </w:t>
      </w:r>
      <w:proofErr w:type="spellStart"/>
      <w:r w:rsidR="009F6E6C">
        <w:rPr>
          <w:sz w:val="24"/>
          <w:szCs w:val="24"/>
          <w:lang w:val="en-US"/>
        </w:rPr>
        <w:t>Parshikova</w:t>
      </w:r>
      <w:proofErr w:type="spellEnd"/>
      <w:r w:rsidR="009F6E6C">
        <w:rPr>
          <w:sz w:val="24"/>
          <w:szCs w:val="24"/>
          <w:lang w:val="en-US"/>
        </w:rPr>
        <w:t xml:space="preserve"> T. S.</w:t>
      </w:r>
      <w:r w:rsidRPr="005F6405">
        <w:rPr>
          <w:sz w:val="24"/>
          <w:szCs w:val="24"/>
          <w:lang w:val="en-US"/>
        </w:rPr>
        <w:t xml:space="preserve"> </w:t>
      </w:r>
      <w:r w:rsidR="009F6E6C" w:rsidRPr="009F6E6C">
        <w:rPr>
          <w:sz w:val="24"/>
          <w:szCs w:val="24"/>
          <w:lang w:val="en-US"/>
        </w:rPr>
        <w:t xml:space="preserve">Bits and cheek-pieces from the archaeological sites of the Northern Altai of the </w:t>
      </w:r>
      <w:proofErr w:type="spellStart"/>
      <w:r w:rsidR="009F6E6C" w:rsidRPr="009F6E6C">
        <w:rPr>
          <w:sz w:val="24"/>
          <w:szCs w:val="24"/>
          <w:lang w:val="en-US"/>
        </w:rPr>
        <w:t>Rouran</w:t>
      </w:r>
      <w:proofErr w:type="spellEnd"/>
      <w:r w:rsidR="009F6E6C" w:rsidRPr="009F6E6C">
        <w:rPr>
          <w:sz w:val="24"/>
          <w:szCs w:val="24"/>
          <w:lang w:val="en-US"/>
        </w:rPr>
        <w:t xml:space="preserve"> period (based on the materials of the </w:t>
      </w:r>
      <w:proofErr w:type="spellStart"/>
      <w:r w:rsidR="009F6E6C" w:rsidRPr="009F6E6C">
        <w:rPr>
          <w:sz w:val="24"/>
          <w:szCs w:val="24"/>
          <w:lang w:val="en-US"/>
        </w:rPr>
        <w:t>Choburak</w:t>
      </w:r>
      <w:proofErr w:type="spellEnd"/>
      <w:r w:rsidR="009F6E6C" w:rsidRPr="009F6E6C">
        <w:rPr>
          <w:sz w:val="24"/>
          <w:szCs w:val="24"/>
          <w:lang w:val="en-US"/>
        </w:rPr>
        <w:t>-I complex)</w:t>
      </w:r>
      <w:r>
        <w:rPr>
          <w:sz w:val="24"/>
          <w:szCs w:val="24"/>
          <w:lang w:val="en-US"/>
        </w:rPr>
        <w:t xml:space="preserve"> </w:t>
      </w:r>
      <w:r w:rsidRPr="005F6405">
        <w:rPr>
          <w:sz w:val="24"/>
          <w:szCs w:val="24"/>
          <w:lang w:val="en-US"/>
        </w:rPr>
        <w:t xml:space="preserve">// </w:t>
      </w:r>
      <w:proofErr w:type="spellStart"/>
      <w:r w:rsidRPr="005F6405">
        <w:rPr>
          <w:i/>
          <w:sz w:val="24"/>
          <w:szCs w:val="24"/>
          <w:lang w:val="en-US"/>
        </w:rPr>
        <w:t>Vestnik</w:t>
      </w:r>
      <w:proofErr w:type="spellEnd"/>
      <w:r w:rsidRPr="005F6405">
        <w:rPr>
          <w:i/>
          <w:sz w:val="24"/>
          <w:szCs w:val="24"/>
          <w:lang w:val="en-US"/>
        </w:rPr>
        <w:t xml:space="preserve"> NSU. Series: History and Philology</w:t>
      </w:r>
      <w:r w:rsidRPr="005F6405">
        <w:rPr>
          <w:sz w:val="24"/>
          <w:szCs w:val="24"/>
          <w:lang w:val="en-US"/>
        </w:rPr>
        <w:t>, 202</w:t>
      </w:r>
      <w:r w:rsidR="009F6E6C">
        <w:rPr>
          <w:sz w:val="24"/>
          <w:szCs w:val="24"/>
          <w:lang w:val="en-US"/>
        </w:rPr>
        <w:t>3</w:t>
      </w:r>
      <w:r w:rsidRPr="005F6405">
        <w:rPr>
          <w:sz w:val="24"/>
          <w:szCs w:val="24"/>
          <w:lang w:val="en-US"/>
        </w:rPr>
        <w:t xml:space="preserve">, vol. ???, no. ???: Archaeology and Ethnography, </w:t>
      </w:r>
      <w:proofErr w:type="gramStart"/>
      <w:r w:rsidRPr="005F6405">
        <w:rPr>
          <w:sz w:val="24"/>
          <w:szCs w:val="24"/>
          <w:lang w:val="en-US"/>
        </w:rPr>
        <w:t>p. ?</w:t>
      </w:r>
      <w:proofErr w:type="gramEnd"/>
      <w:r w:rsidRPr="005F6405">
        <w:rPr>
          <w:sz w:val="24"/>
          <w:szCs w:val="24"/>
          <w:lang w:val="en-US"/>
        </w:rPr>
        <w:t xml:space="preserve">??. </w:t>
      </w:r>
      <w:r w:rsidRPr="00D53039">
        <w:rPr>
          <w:sz w:val="24"/>
          <w:szCs w:val="24"/>
        </w:rPr>
        <w:t>(</w:t>
      </w:r>
      <w:r w:rsidRPr="005F6405">
        <w:rPr>
          <w:sz w:val="24"/>
          <w:szCs w:val="24"/>
          <w:lang w:val="en-US"/>
        </w:rPr>
        <w:t>in</w:t>
      </w:r>
      <w:r w:rsidRPr="00D53039">
        <w:rPr>
          <w:sz w:val="24"/>
          <w:szCs w:val="24"/>
        </w:rPr>
        <w:t xml:space="preserve"> </w:t>
      </w:r>
      <w:r w:rsidRPr="005F6405">
        <w:rPr>
          <w:sz w:val="24"/>
          <w:szCs w:val="24"/>
          <w:lang w:val="en-US"/>
        </w:rPr>
        <w:t>Russ</w:t>
      </w:r>
      <w:r w:rsidRPr="00D53039">
        <w:rPr>
          <w:sz w:val="24"/>
          <w:szCs w:val="24"/>
        </w:rPr>
        <w:t xml:space="preserve">.) </w:t>
      </w:r>
      <w:r w:rsidRPr="005F6405">
        <w:rPr>
          <w:sz w:val="24"/>
          <w:szCs w:val="24"/>
          <w:lang w:val="en-US"/>
        </w:rPr>
        <w:t>DOI</w:t>
      </w:r>
    </w:p>
    <w:p w14:paraId="1C839B77" w14:textId="77777777" w:rsidR="00934E1C" w:rsidRPr="00766502" w:rsidRDefault="00934E1C" w:rsidP="00766502"/>
    <w:p w14:paraId="40CA9AB9" w14:textId="379E8DBD" w:rsidR="00B77FC6" w:rsidRPr="00766502" w:rsidRDefault="00B77FC6" w:rsidP="00766502"/>
    <w:p w14:paraId="6B990C6F" w14:textId="77777777" w:rsidR="00766502" w:rsidRPr="00934E1C" w:rsidRDefault="00766502" w:rsidP="00934E1C">
      <w:pPr>
        <w:spacing w:line="360" w:lineRule="auto"/>
        <w:jc w:val="center"/>
        <w:rPr>
          <w:iCs/>
        </w:rPr>
      </w:pPr>
      <w:r w:rsidRPr="00934E1C">
        <w:rPr>
          <w:b/>
          <w:iCs/>
        </w:rPr>
        <w:t>Введение</w:t>
      </w:r>
    </w:p>
    <w:p w14:paraId="69F6A8C1" w14:textId="405DC4AB" w:rsidR="00471E2A" w:rsidRDefault="00766502" w:rsidP="00934E1C">
      <w:pPr>
        <w:spacing w:line="360" w:lineRule="auto"/>
      </w:pPr>
      <w:r w:rsidRPr="00766502">
        <w:t xml:space="preserve">Удила и </w:t>
      </w:r>
      <w:proofErr w:type="spellStart"/>
      <w:r w:rsidRPr="00766502">
        <w:t>псалии</w:t>
      </w:r>
      <w:proofErr w:type="spellEnd"/>
      <w:r w:rsidRPr="00766502">
        <w:t xml:space="preserve"> относятся к массовым категориям снаряжения верхового коня, </w:t>
      </w:r>
      <w:r w:rsidR="007E0AC7">
        <w:t>которые обнаружены</w:t>
      </w:r>
      <w:r w:rsidRPr="00766502">
        <w:t xml:space="preserve"> в археологических памятниках Алтая </w:t>
      </w:r>
      <w:r w:rsidR="004108AE">
        <w:t xml:space="preserve">последней четверти </w:t>
      </w:r>
      <w:r w:rsidR="004108AE">
        <w:rPr>
          <w:lang w:val="en-US"/>
        </w:rPr>
        <w:t>I</w:t>
      </w:r>
      <w:r w:rsidR="00CB4A7C">
        <w:t xml:space="preserve"> тыс. до н.э.</w:t>
      </w:r>
      <w:r w:rsidR="004108AE">
        <w:t xml:space="preserve"> –</w:t>
      </w:r>
      <w:r w:rsidR="004108AE" w:rsidRPr="004108AE">
        <w:t xml:space="preserve"> </w:t>
      </w:r>
      <w:r w:rsidR="00CB4A7C">
        <w:t xml:space="preserve">первой половины </w:t>
      </w:r>
      <w:r w:rsidR="004108AE">
        <w:rPr>
          <w:lang w:val="en-US"/>
        </w:rPr>
        <w:t>I</w:t>
      </w:r>
      <w:r w:rsidR="004108AE" w:rsidRPr="004108AE">
        <w:t xml:space="preserve"> </w:t>
      </w:r>
      <w:r w:rsidR="004108AE">
        <w:t>тыс. н.э</w:t>
      </w:r>
      <w:r w:rsidRPr="00766502">
        <w:t>. На сегодняшний день данные изделия представлены обширной серией находок</w:t>
      </w:r>
      <w:r w:rsidR="00022492">
        <w:t xml:space="preserve"> из </w:t>
      </w:r>
      <w:r w:rsidR="003A3AF9">
        <w:t>некрополей</w:t>
      </w:r>
      <w:r w:rsidRPr="00766502">
        <w:t xml:space="preserve"> </w:t>
      </w:r>
      <w:proofErr w:type="spellStart"/>
      <w:r w:rsidRPr="00766502">
        <w:t>булан-кобинской</w:t>
      </w:r>
      <w:proofErr w:type="spellEnd"/>
      <w:r w:rsidRPr="00766502">
        <w:t xml:space="preserve"> культуры</w:t>
      </w:r>
      <w:r w:rsidR="008673AC">
        <w:t>.</w:t>
      </w:r>
      <w:r w:rsidR="00022492">
        <w:t xml:space="preserve"> </w:t>
      </w:r>
      <w:r w:rsidR="008673AC">
        <w:t>В</w:t>
      </w:r>
      <w:r w:rsidR="00022492">
        <w:t xml:space="preserve"> количественном отношении </w:t>
      </w:r>
      <w:r w:rsidR="005008C7">
        <w:t>эта</w:t>
      </w:r>
      <w:r w:rsidR="008673AC">
        <w:t xml:space="preserve"> выборка </w:t>
      </w:r>
      <w:r w:rsidRPr="00766502">
        <w:t>существенно превосход</w:t>
      </w:r>
      <w:r w:rsidR="008673AC">
        <w:t>ит</w:t>
      </w:r>
      <w:r w:rsidRPr="00766502">
        <w:t xml:space="preserve"> собрания </w:t>
      </w:r>
      <w:r w:rsidR="00357ED5">
        <w:t xml:space="preserve">подобных </w:t>
      </w:r>
      <w:r w:rsidR="00E23DDC">
        <w:t>предметов</w:t>
      </w:r>
      <w:r w:rsidR="00357ED5">
        <w:t xml:space="preserve"> </w:t>
      </w:r>
      <w:r w:rsidRPr="00766502">
        <w:t xml:space="preserve">из синхронных комплексов других областей </w:t>
      </w:r>
      <w:r w:rsidR="00F40D28">
        <w:t>Центральной</w:t>
      </w:r>
      <w:r w:rsidR="001D3395">
        <w:t xml:space="preserve"> и Северной</w:t>
      </w:r>
      <w:r w:rsidRPr="00766502">
        <w:t xml:space="preserve"> Азии. Такая ситуация в значительной степени обусловлена существованием у многих групп населения Алтая традиции </w:t>
      </w:r>
      <w:proofErr w:type="spellStart"/>
      <w:r w:rsidRPr="00766502">
        <w:t>ингумации</w:t>
      </w:r>
      <w:proofErr w:type="spellEnd"/>
      <w:r w:rsidRPr="00766502">
        <w:t xml:space="preserve"> человека с лошадью (иногда с отдельными частями туши) на протяжении </w:t>
      </w:r>
      <w:r w:rsidRPr="00766502">
        <w:rPr>
          <w:lang w:val="en-US"/>
        </w:rPr>
        <w:t>II</w:t>
      </w:r>
      <w:r w:rsidRPr="00766502">
        <w:t xml:space="preserve"> в. до н.э. – </w:t>
      </w:r>
      <w:r w:rsidRPr="00766502">
        <w:rPr>
          <w:lang w:val="en-US"/>
        </w:rPr>
        <w:t>V</w:t>
      </w:r>
      <w:r w:rsidRPr="00766502">
        <w:t> в. н.э.</w:t>
      </w:r>
      <w:r w:rsidR="00471E2A">
        <w:t xml:space="preserve"> </w:t>
      </w:r>
      <w:r w:rsidR="005733E5">
        <w:t xml:space="preserve">В связи с этим результаты анализа удил и </w:t>
      </w:r>
      <w:proofErr w:type="spellStart"/>
      <w:r w:rsidR="005733E5">
        <w:t>псалиев</w:t>
      </w:r>
      <w:proofErr w:type="spellEnd"/>
      <w:r w:rsidR="005733E5">
        <w:t xml:space="preserve"> из памятников </w:t>
      </w:r>
      <w:proofErr w:type="spellStart"/>
      <w:r w:rsidR="005733E5">
        <w:t>булан-кобинской</w:t>
      </w:r>
      <w:proofErr w:type="spellEnd"/>
      <w:r w:rsidR="005733E5">
        <w:t xml:space="preserve"> культуры имеют большое значение для </w:t>
      </w:r>
      <w:r w:rsidR="005733E5">
        <w:lastRenderedPageBreak/>
        <w:t>общего понимания процессов эволюции элементов конского снаряжения кочевников обозначенных обширных регионов.</w:t>
      </w:r>
      <w:r w:rsidR="008673AC">
        <w:t xml:space="preserve"> </w:t>
      </w:r>
      <w:r w:rsidR="005733E5">
        <w:t xml:space="preserve">  </w:t>
      </w:r>
    </w:p>
    <w:p w14:paraId="35B91182" w14:textId="2E65F14B" w:rsidR="00196949" w:rsidRDefault="00766502" w:rsidP="00934E1C">
      <w:pPr>
        <w:spacing w:line="360" w:lineRule="auto"/>
      </w:pPr>
      <w:r w:rsidRPr="00766502">
        <w:t xml:space="preserve">Первый опыт </w:t>
      </w:r>
      <w:r w:rsidR="00FD580D">
        <w:t xml:space="preserve">комплексного </w:t>
      </w:r>
      <w:r w:rsidRPr="00766502">
        <w:t xml:space="preserve">изучения элементов узды верхового коня населения Алтая эпохи Великого переселения народов </w:t>
      </w:r>
      <w:r w:rsidR="00C2078E">
        <w:t xml:space="preserve">был </w:t>
      </w:r>
      <w:r w:rsidRPr="00766502">
        <w:t>предпринят А.А. Гавриловой</w:t>
      </w:r>
      <w:r w:rsidR="00EA48A8">
        <w:t>. В одном из р</w:t>
      </w:r>
      <w:r w:rsidR="00932C28">
        <w:t>а</w:t>
      </w:r>
      <w:r w:rsidR="00EA48A8">
        <w:t xml:space="preserve">зделов монографии, посвященной характеристике материалов комплекса </w:t>
      </w:r>
      <w:proofErr w:type="spellStart"/>
      <w:r w:rsidR="00EA48A8">
        <w:t>Кудыргэ</w:t>
      </w:r>
      <w:proofErr w:type="spellEnd"/>
      <w:r w:rsidR="00EA48A8">
        <w:t xml:space="preserve">, исследовательница, несмотря на </w:t>
      </w:r>
      <w:r w:rsidR="00932C28">
        <w:t xml:space="preserve">весьма ограниченную </w:t>
      </w:r>
      <w:r w:rsidR="00247EC2">
        <w:t xml:space="preserve">на тот момент </w:t>
      </w:r>
      <w:r w:rsidR="00932C28">
        <w:t xml:space="preserve">источниковую базу, сделала ряд ценных наблюдений </w:t>
      </w:r>
      <w:r w:rsidRPr="00766502">
        <w:t xml:space="preserve">относительно </w:t>
      </w:r>
      <w:r w:rsidR="00932C28">
        <w:t>развития</w:t>
      </w:r>
      <w:r w:rsidRPr="00766502">
        <w:t xml:space="preserve"> конской амуниции </w:t>
      </w:r>
      <w:r w:rsidR="00932C28">
        <w:t>номадов</w:t>
      </w:r>
      <w:r w:rsidRPr="00766502">
        <w:t xml:space="preserve"> региона в IV–V вв. н.э.,</w:t>
      </w:r>
      <w:r w:rsidR="00932C28">
        <w:t xml:space="preserve"> часть которых сохраняет </w:t>
      </w:r>
      <w:r w:rsidR="00932C28" w:rsidRPr="00E23DDC">
        <w:t xml:space="preserve">актуальность и по сей день [Гаврилова, 1965, </w:t>
      </w:r>
      <w:r w:rsidR="00E23DDC" w:rsidRPr="00E23DDC">
        <w:t>с. 57, 81, рис. 15</w:t>
      </w:r>
      <w:r w:rsidR="00932C28" w:rsidRPr="00E23DDC">
        <w:t>]</w:t>
      </w:r>
      <w:r w:rsidRPr="00E23DDC">
        <w:t xml:space="preserve">. </w:t>
      </w:r>
      <w:r w:rsidR="00F20FF9" w:rsidRPr="00E23DDC">
        <w:t>Более чем</w:t>
      </w:r>
      <w:r w:rsidR="00031079" w:rsidRPr="00E23DDC">
        <w:t xml:space="preserve"> </w:t>
      </w:r>
      <w:r w:rsidRPr="00E23DDC">
        <w:t>два</w:t>
      </w:r>
      <w:r w:rsidRPr="00766502">
        <w:t xml:space="preserve"> </w:t>
      </w:r>
      <w:r w:rsidRPr="00E23DDC">
        <w:t>десятилетия спустя к данной проблем</w:t>
      </w:r>
      <w:r w:rsidR="00031079" w:rsidRPr="00E23DDC">
        <w:t>е</w:t>
      </w:r>
      <w:r w:rsidRPr="00E23DDC">
        <w:t xml:space="preserve"> обра</w:t>
      </w:r>
      <w:r w:rsidR="00F20FF9" w:rsidRPr="00E23DDC">
        <w:t>тился</w:t>
      </w:r>
      <w:r w:rsidRPr="00E23DDC">
        <w:t xml:space="preserve"> Ю.Т. </w:t>
      </w:r>
      <w:proofErr w:type="spellStart"/>
      <w:r w:rsidRPr="00E23DDC">
        <w:t>Мамадаков</w:t>
      </w:r>
      <w:proofErr w:type="spellEnd"/>
      <w:r w:rsidRPr="00E23DDC">
        <w:t xml:space="preserve"> [1990</w:t>
      </w:r>
      <w:r w:rsidR="00F20FF9" w:rsidRPr="00E23DDC">
        <w:t xml:space="preserve">, с. </w:t>
      </w:r>
      <w:r w:rsidR="00E23DDC" w:rsidRPr="00E23DDC">
        <w:t>103–105</w:t>
      </w:r>
      <w:r w:rsidRPr="00E23DDC">
        <w:t xml:space="preserve">], </w:t>
      </w:r>
      <w:r w:rsidR="00F20FF9" w:rsidRPr="00E23DDC">
        <w:t>в кандидатской диссертации представивший возможности</w:t>
      </w:r>
      <w:r w:rsidRPr="00E23DDC">
        <w:t xml:space="preserve"> </w:t>
      </w:r>
      <w:r w:rsidR="0080620F" w:rsidRPr="00E23DDC">
        <w:t>анализа</w:t>
      </w:r>
      <w:r w:rsidRPr="00766502">
        <w:t xml:space="preserve"> удил из раскопанных им </w:t>
      </w:r>
      <w:r w:rsidR="00F20FF9">
        <w:t>некрополей</w:t>
      </w:r>
      <w:r w:rsidRPr="00766502">
        <w:t xml:space="preserve"> Центрального Алтая первой половины </w:t>
      </w:r>
      <w:r w:rsidRPr="00766502">
        <w:rPr>
          <w:lang w:val="en-US"/>
        </w:rPr>
        <w:t>I</w:t>
      </w:r>
      <w:r w:rsidRPr="00766502">
        <w:t xml:space="preserve"> тыс. н.э. Значимый вклад в </w:t>
      </w:r>
      <w:r w:rsidR="0036711C">
        <w:t>расширение объема имеющихся материалов</w:t>
      </w:r>
      <w:r w:rsidRPr="00766502">
        <w:t xml:space="preserve"> и </w:t>
      </w:r>
      <w:r w:rsidR="009135FC">
        <w:t xml:space="preserve">изучение конского снаряжения из памятников </w:t>
      </w:r>
      <w:r w:rsidR="00247EC2">
        <w:t>рассматриваемого региона</w:t>
      </w:r>
      <w:r w:rsidR="009135FC">
        <w:t xml:space="preserve"> </w:t>
      </w:r>
      <w:r w:rsidR="003831E1">
        <w:t>внес</w:t>
      </w:r>
      <w:r w:rsidRPr="00766502">
        <w:t xml:space="preserve"> В.И. </w:t>
      </w:r>
      <w:proofErr w:type="spellStart"/>
      <w:r w:rsidRPr="00766502">
        <w:t>Соенов</w:t>
      </w:r>
      <w:proofErr w:type="spellEnd"/>
      <w:r w:rsidR="003831E1">
        <w:t xml:space="preserve">, </w:t>
      </w:r>
      <w:r w:rsidR="003831E1" w:rsidRPr="00E23DDC">
        <w:t>осуществивший</w:t>
      </w:r>
      <w:r w:rsidRPr="00E23DDC">
        <w:t xml:space="preserve"> систематизацию серии находок</w:t>
      </w:r>
      <w:r w:rsidR="00BF4E40" w:rsidRPr="00E23DDC">
        <w:t xml:space="preserve"> [</w:t>
      </w:r>
      <w:proofErr w:type="spellStart"/>
      <w:r w:rsidR="00BF4E40" w:rsidRPr="00E23DDC">
        <w:t>Соенов</w:t>
      </w:r>
      <w:proofErr w:type="spellEnd"/>
      <w:r w:rsidR="00BF4E40" w:rsidRPr="00E23DDC">
        <w:t xml:space="preserve">, </w:t>
      </w:r>
      <w:proofErr w:type="spellStart"/>
      <w:r w:rsidR="00BF4E40" w:rsidRPr="00E23DDC">
        <w:t>Эбель</w:t>
      </w:r>
      <w:proofErr w:type="spellEnd"/>
      <w:r w:rsidR="00BF4E40" w:rsidRPr="00E23DDC">
        <w:t xml:space="preserve">, 1992, с. </w:t>
      </w:r>
      <w:r w:rsidR="00E23DDC" w:rsidRPr="00E23DDC">
        <w:t>34–35</w:t>
      </w:r>
      <w:r w:rsidR="00BF4E40" w:rsidRPr="00E23DDC">
        <w:t>].</w:t>
      </w:r>
      <w:r w:rsidR="00BF4E40">
        <w:t xml:space="preserve"> </w:t>
      </w:r>
      <w:r w:rsidR="003109BC">
        <w:t>Определенным и</w:t>
      </w:r>
      <w:r w:rsidR="002D3770">
        <w:t>тогом этой работы стала развернутая</w:t>
      </w:r>
      <w:r w:rsidR="001525EA">
        <w:t xml:space="preserve"> классификация </w:t>
      </w:r>
      <w:r w:rsidRPr="00766502">
        <w:t xml:space="preserve">удил и </w:t>
      </w:r>
      <w:proofErr w:type="spellStart"/>
      <w:r w:rsidRPr="00766502">
        <w:t>псалиев</w:t>
      </w:r>
      <w:proofErr w:type="spellEnd"/>
      <w:r w:rsidR="00805744">
        <w:t>,</w:t>
      </w:r>
      <w:r w:rsidRPr="00766502">
        <w:t xml:space="preserve"> </w:t>
      </w:r>
      <w:r w:rsidR="001525EA">
        <w:t xml:space="preserve">а также ряд важных </w:t>
      </w:r>
      <w:r w:rsidR="00745E4A">
        <w:t>заключений о типологии таких предметов</w:t>
      </w:r>
      <w:r w:rsidRPr="00766502">
        <w:t xml:space="preserve"> [</w:t>
      </w:r>
      <w:proofErr w:type="spellStart"/>
      <w:r w:rsidRPr="00766502">
        <w:t>Соенов</w:t>
      </w:r>
      <w:proofErr w:type="spellEnd"/>
      <w:r w:rsidRPr="00766502">
        <w:t xml:space="preserve">, 1998]. </w:t>
      </w:r>
      <w:r w:rsidR="005F3954" w:rsidRPr="005F3954">
        <w:t xml:space="preserve">Стоит отметить опыт реконструкции уздечных наборов </w:t>
      </w:r>
      <w:proofErr w:type="spellStart"/>
      <w:r w:rsidR="005F3954" w:rsidRPr="005F3954">
        <w:t>предтюркского</w:t>
      </w:r>
      <w:proofErr w:type="spellEnd"/>
      <w:r w:rsidR="005F3954" w:rsidRPr="005F3954">
        <w:t xml:space="preserve"> времени из курганов археологического комплекса </w:t>
      </w:r>
      <w:proofErr w:type="spellStart"/>
      <w:r w:rsidR="005F3954" w:rsidRPr="005F3954">
        <w:t>Яломан</w:t>
      </w:r>
      <w:proofErr w:type="spellEnd"/>
      <w:r w:rsidR="005F3954" w:rsidRPr="005F3954">
        <w:t xml:space="preserve">-II, исследованного в Центральном Алтае [Тишкин, Горбунова, 2005, с. 121–122]. Ряд работ, которые включают различные аспекты анализа конского снаряжения из памятников </w:t>
      </w:r>
      <w:proofErr w:type="spellStart"/>
      <w:r w:rsidR="005F3954" w:rsidRPr="005F3954">
        <w:t>булан-кобинской</w:t>
      </w:r>
      <w:proofErr w:type="spellEnd"/>
      <w:r w:rsidR="005F3954" w:rsidRPr="005F3954">
        <w:t xml:space="preserve"> культуры Алтая, опубликован соавторами данной статьи [Матренин, 2018; Тишкин, Матренин, Шмидт, 2018, с. 109–114; и др.].</w:t>
      </w:r>
      <w:r w:rsidR="00755EA0">
        <w:t xml:space="preserve"> </w:t>
      </w:r>
      <w:r w:rsidR="006C4C4C">
        <w:t xml:space="preserve"> </w:t>
      </w:r>
    </w:p>
    <w:p w14:paraId="4FA9AA09" w14:textId="74331D06" w:rsidR="00766502" w:rsidRPr="00766502" w:rsidRDefault="00682580" w:rsidP="00934E1C">
      <w:pPr>
        <w:spacing w:line="360" w:lineRule="auto"/>
      </w:pPr>
      <w:r>
        <w:t>Накопленный</w:t>
      </w:r>
      <w:r w:rsidR="00766502" w:rsidRPr="00766502">
        <w:t xml:space="preserve"> опыт изучения амуниции верхов</w:t>
      </w:r>
      <w:r w:rsidR="00755EA0">
        <w:t>ых коней</w:t>
      </w:r>
      <w:r w:rsidR="00766502" w:rsidRPr="00766502">
        <w:t xml:space="preserve"> </w:t>
      </w:r>
      <w:r w:rsidR="009D29A2">
        <w:t>демонстрирует</w:t>
      </w:r>
      <w:r w:rsidR="00766502" w:rsidRPr="00766502">
        <w:t xml:space="preserve"> значительное разнообразие уздечных гарнитур</w:t>
      </w:r>
      <w:r w:rsidR="000C400A">
        <w:t>, используемых</w:t>
      </w:r>
      <w:r w:rsidR="00766502" w:rsidRPr="00766502">
        <w:t xml:space="preserve"> </w:t>
      </w:r>
      <w:r w:rsidR="008E2D24">
        <w:t>кочевник</w:t>
      </w:r>
      <w:r w:rsidR="000C400A">
        <w:t>ами</w:t>
      </w:r>
      <w:r w:rsidR="00766502" w:rsidRPr="00766502">
        <w:t xml:space="preserve"> </w:t>
      </w:r>
      <w:proofErr w:type="spellStart"/>
      <w:r w:rsidR="00766502" w:rsidRPr="00766502">
        <w:t>булан-кобинской</w:t>
      </w:r>
      <w:proofErr w:type="spellEnd"/>
      <w:r w:rsidR="00766502" w:rsidRPr="00766502">
        <w:t xml:space="preserve"> культуры, что </w:t>
      </w:r>
      <w:r w:rsidR="005523D3">
        <w:t xml:space="preserve">в том числе </w:t>
      </w:r>
      <w:r w:rsidR="00766502" w:rsidRPr="00766502">
        <w:t xml:space="preserve">отражает эволюцию в направлении поиска оптимальных решений в изготовлении данных предметов. </w:t>
      </w:r>
      <w:r w:rsidR="005523D3">
        <w:t>Полученные</w:t>
      </w:r>
      <w:r w:rsidR="00766502" w:rsidRPr="00766502">
        <w:t xml:space="preserve"> результаты </w:t>
      </w:r>
      <w:r w:rsidR="009D29A2">
        <w:t>показывают</w:t>
      </w:r>
      <w:r w:rsidR="00766502" w:rsidRPr="00766502">
        <w:t xml:space="preserve">, что обозначенные категории вещей </w:t>
      </w:r>
      <w:r w:rsidR="009D29A2">
        <w:t>весьма</w:t>
      </w:r>
      <w:r w:rsidR="00766502" w:rsidRPr="00766502">
        <w:t xml:space="preserve"> информативн</w:t>
      </w:r>
      <w:r w:rsidR="009D29A2">
        <w:t>ы</w:t>
      </w:r>
      <w:r w:rsidR="00766502" w:rsidRPr="00766502">
        <w:t xml:space="preserve"> для хронологической интерпретации погребальных комплексов, </w:t>
      </w:r>
      <w:r w:rsidR="00766502" w:rsidRPr="00766502">
        <w:lastRenderedPageBreak/>
        <w:t xml:space="preserve">а </w:t>
      </w:r>
      <w:r w:rsidR="008E2D24">
        <w:t>также</w:t>
      </w:r>
      <w:r w:rsidR="00766502" w:rsidRPr="00766502">
        <w:t xml:space="preserve"> </w:t>
      </w:r>
      <w:r w:rsidR="005523D3">
        <w:t>при</w:t>
      </w:r>
      <w:r w:rsidR="00766502" w:rsidRPr="00766502">
        <w:t xml:space="preserve"> осуществлени</w:t>
      </w:r>
      <w:r w:rsidR="005523D3">
        <w:t>и</w:t>
      </w:r>
      <w:r w:rsidR="00766502" w:rsidRPr="00766502">
        <w:t xml:space="preserve"> реконструкции процессов взаимодействия разных </w:t>
      </w:r>
      <w:r w:rsidR="005523D3">
        <w:t>групп населения</w:t>
      </w:r>
      <w:r w:rsidR="00766502" w:rsidRPr="00766502">
        <w:t xml:space="preserve">. Кроме того, отдельные предметы, связанные </w:t>
      </w:r>
      <w:r w:rsidR="00DF42FB">
        <w:t>конским снаряжением</w:t>
      </w:r>
      <w:r w:rsidR="00766502" w:rsidRPr="00766502">
        <w:t xml:space="preserve">, относятся к </w:t>
      </w:r>
      <w:r w:rsidR="005523D3">
        <w:t>«социальным маркерам»</w:t>
      </w:r>
      <w:r w:rsidR="00766502" w:rsidRPr="00766502">
        <w:t xml:space="preserve"> погребального инвентаря населения Алтая </w:t>
      </w:r>
      <w:r w:rsidR="00766502" w:rsidRPr="00766502">
        <w:rPr>
          <w:lang w:val="en-US"/>
        </w:rPr>
        <w:t>II</w:t>
      </w:r>
      <w:r w:rsidR="00766502" w:rsidRPr="00766502">
        <w:t xml:space="preserve"> в. до н.э. – </w:t>
      </w:r>
      <w:r w:rsidR="00766502" w:rsidRPr="00766502">
        <w:rPr>
          <w:lang w:val="en-US"/>
        </w:rPr>
        <w:t>V</w:t>
      </w:r>
      <w:r w:rsidR="00766502" w:rsidRPr="00766502">
        <w:t xml:space="preserve"> в. н.э. </w:t>
      </w:r>
    </w:p>
    <w:p w14:paraId="27600A70" w14:textId="5F745E25" w:rsidR="00194B40" w:rsidRPr="00DE4CDC" w:rsidRDefault="005D534B" w:rsidP="00934E1C">
      <w:pPr>
        <w:spacing w:line="360" w:lineRule="auto"/>
      </w:pPr>
      <w:r w:rsidRPr="005D534B">
        <w:t xml:space="preserve">Несмотря на увеличение археологических материалов из памятников конца I тыс. до н.э. – первой половины I тыс. н.э., в том числе в ходе работ, проведенных в последние десятилетия в разных частях Азии, сохраняется дефицит полноценно опубликованных коллекций удил и </w:t>
      </w:r>
      <w:proofErr w:type="spellStart"/>
      <w:r w:rsidRPr="005D534B">
        <w:t>псалиев</w:t>
      </w:r>
      <w:proofErr w:type="spellEnd"/>
      <w:r w:rsidRPr="005D534B">
        <w:t xml:space="preserve"> из хорошо датирующихся закрытых комплексов. </w:t>
      </w:r>
      <w:r w:rsidR="00D31F2C">
        <w:t xml:space="preserve">В частности, одной из проблем остается незначительное количество </w:t>
      </w:r>
      <w:r w:rsidR="00D31F2C" w:rsidRPr="00766502">
        <w:t>качественно изданных уздечных наборов</w:t>
      </w:r>
      <w:r w:rsidR="00194B40">
        <w:t>,</w:t>
      </w:r>
      <w:r w:rsidR="00D31F2C" w:rsidRPr="00766502">
        <w:t xml:space="preserve"> </w:t>
      </w:r>
      <w:r w:rsidR="00194B40" w:rsidRPr="00194B40">
        <w:t xml:space="preserve">обнаруженных при исследовании памятников кочевников </w:t>
      </w:r>
      <w:r w:rsidR="00194B40" w:rsidRPr="00194B40">
        <w:rPr>
          <w:lang w:val="en-US"/>
        </w:rPr>
        <w:t>II</w:t>
      </w:r>
      <w:r w:rsidR="00194B40" w:rsidRPr="00194B40">
        <w:t>–</w:t>
      </w:r>
      <w:r w:rsidR="00194B40" w:rsidRPr="00194B40">
        <w:rPr>
          <w:lang w:val="en-US"/>
        </w:rPr>
        <w:t>V</w:t>
      </w:r>
      <w:r w:rsidR="00194B40" w:rsidRPr="00194B40">
        <w:t xml:space="preserve"> вв. н.э. на территории Монголии, Маньчжурии и Восточного Туркестана.</w:t>
      </w:r>
      <w:r w:rsidR="0092692E">
        <w:t xml:space="preserve"> </w:t>
      </w:r>
    </w:p>
    <w:p w14:paraId="23F45B59" w14:textId="2A7D2D13" w:rsidR="00923554" w:rsidRDefault="00923554" w:rsidP="00934E1C">
      <w:pPr>
        <w:spacing w:line="360" w:lineRule="auto"/>
      </w:pPr>
      <w:r>
        <w:t>Обозначенные обстоятельства определяют актуальность работ, направленн</w:t>
      </w:r>
      <w:r w:rsidR="009049AC">
        <w:t>ых</w:t>
      </w:r>
      <w:r>
        <w:t xml:space="preserve"> </w:t>
      </w:r>
      <w:r w:rsidR="00C03636">
        <w:t xml:space="preserve">на </w:t>
      </w:r>
      <w:r w:rsidR="000A4E25">
        <w:t>публикацию</w:t>
      </w:r>
      <w:r w:rsidR="00A45855">
        <w:t xml:space="preserve">, анализ и интерпретацию </w:t>
      </w:r>
      <w:r w:rsidR="00835259">
        <w:t>предметов конского снаряжения</w:t>
      </w:r>
      <w:r w:rsidR="00C03636">
        <w:t xml:space="preserve"> из памятников рассма</w:t>
      </w:r>
      <w:r w:rsidR="00A45855">
        <w:t>т</w:t>
      </w:r>
      <w:r w:rsidR="00C03636">
        <w:t xml:space="preserve">риваемого периода. В настоящей статье представлен опыт изучения </w:t>
      </w:r>
      <w:r w:rsidR="0047452D">
        <w:t xml:space="preserve">представительной </w:t>
      </w:r>
      <w:r w:rsidR="00835259">
        <w:t xml:space="preserve">серии удил и </w:t>
      </w:r>
      <w:proofErr w:type="spellStart"/>
      <w:r w:rsidR="00835259">
        <w:t>псалиев</w:t>
      </w:r>
      <w:proofErr w:type="spellEnd"/>
      <w:r w:rsidR="00835259">
        <w:t xml:space="preserve"> из объектов некрополя </w:t>
      </w:r>
      <w:proofErr w:type="spellStart"/>
      <w:r w:rsidR="00835259">
        <w:t>жужанского</w:t>
      </w:r>
      <w:proofErr w:type="spellEnd"/>
      <w:r w:rsidR="00835259">
        <w:t xml:space="preserve"> времени </w:t>
      </w:r>
      <w:proofErr w:type="spellStart"/>
      <w:r w:rsidR="009049AC">
        <w:t>Чобурак</w:t>
      </w:r>
      <w:proofErr w:type="spellEnd"/>
      <w:r w:rsidR="009049AC" w:rsidRPr="009049AC">
        <w:t>-</w:t>
      </w:r>
      <w:r w:rsidR="009049AC">
        <w:rPr>
          <w:lang w:val="en-US"/>
        </w:rPr>
        <w:t>I</w:t>
      </w:r>
      <w:r w:rsidR="009049AC">
        <w:t xml:space="preserve">. </w:t>
      </w:r>
      <w:r w:rsidR="00835259">
        <w:t xml:space="preserve"> </w:t>
      </w:r>
    </w:p>
    <w:p w14:paraId="007B5A65" w14:textId="77777777" w:rsidR="00766502" w:rsidRPr="00766502" w:rsidRDefault="00766502" w:rsidP="00934E1C">
      <w:pPr>
        <w:spacing w:line="360" w:lineRule="auto"/>
        <w:ind w:firstLine="0"/>
        <w:rPr>
          <w:b/>
        </w:rPr>
      </w:pPr>
    </w:p>
    <w:p w14:paraId="17478F4A" w14:textId="636467E1" w:rsidR="00766502" w:rsidRPr="0081307F" w:rsidRDefault="00DE7A74" w:rsidP="0081307F">
      <w:pPr>
        <w:spacing w:line="360" w:lineRule="auto"/>
        <w:jc w:val="center"/>
        <w:rPr>
          <w:iCs/>
        </w:rPr>
      </w:pPr>
      <w:r w:rsidRPr="0081307F">
        <w:rPr>
          <w:b/>
          <w:iCs/>
        </w:rPr>
        <w:t>Источники и методы исследования</w:t>
      </w:r>
    </w:p>
    <w:p w14:paraId="2F50BF02" w14:textId="7F9C20CA" w:rsidR="00766502" w:rsidRPr="00766502" w:rsidRDefault="00766502" w:rsidP="00934E1C">
      <w:pPr>
        <w:spacing w:line="360" w:lineRule="auto"/>
      </w:pPr>
      <w:r w:rsidRPr="00766502">
        <w:t xml:space="preserve">Погребально-поминальный комплекс </w:t>
      </w:r>
      <w:proofErr w:type="spellStart"/>
      <w:r w:rsidRPr="00766502">
        <w:t>Чобурак</w:t>
      </w:r>
      <w:proofErr w:type="spellEnd"/>
      <w:r w:rsidRPr="00766502">
        <w:t>-</w:t>
      </w:r>
      <w:r w:rsidRPr="00766502">
        <w:rPr>
          <w:lang w:val="en-US"/>
        </w:rPr>
        <w:t>I</w:t>
      </w:r>
      <w:r w:rsidRPr="00766502">
        <w:t xml:space="preserve"> распол</w:t>
      </w:r>
      <w:r w:rsidR="00E73C97">
        <w:t>ожен</w:t>
      </w:r>
      <w:r w:rsidRPr="00766502">
        <w:t xml:space="preserve"> </w:t>
      </w:r>
      <w:r w:rsidR="002A7E5F">
        <w:t xml:space="preserve">на правом берегу р. Катунь, к югу от с. </w:t>
      </w:r>
      <w:proofErr w:type="spellStart"/>
      <w:r w:rsidR="002A7E5F">
        <w:t>Еланда</w:t>
      </w:r>
      <w:proofErr w:type="spellEnd"/>
      <w:r w:rsidR="002A7E5F" w:rsidRPr="00766502">
        <w:t xml:space="preserve"> </w:t>
      </w:r>
      <w:r w:rsidRPr="00766502">
        <w:t>Чемальско</w:t>
      </w:r>
      <w:r w:rsidR="002A7E5F">
        <w:t>го</w:t>
      </w:r>
      <w:r w:rsidRPr="00766502">
        <w:t xml:space="preserve"> район</w:t>
      </w:r>
      <w:r w:rsidR="002A7E5F">
        <w:t>а</w:t>
      </w:r>
      <w:r w:rsidRPr="00766502">
        <w:t xml:space="preserve"> Республики Алтай</w:t>
      </w:r>
      <w:r w:rsidR="00E73C97">
        <w:t xml:space="preserve">. Археологической экспедицией Алтайского государственного университета в составе данного памятника </w:t>
      </w:r>
      <w:r w:rsidR="00D25BB2">
        <w:t>раскопан</w:t>
      </w:r>
      <w:r w:rsidR="00E73C97">
        <w:t xml:space="preserve"> компактный некрополь </w:t>
      </w:r>
      <w:proofErr w:type="spellStart"/>
      <w:r w:rsidR="00E73C97">
        <w:t>булан-кобинской</w:t>
      </w:r>
      <w:proofErr w:type="spellEnd"/>
      <w:r w:rsidR="00E73C97">
        <w:t xml:space="preserve"> культуры, включавший 12 непотревоженных курганов </w:t>
      </w:r>
      <w:r w:rsidR="00E73C97" w:rsidRPr="00E73C97">
        <w:t>[</w:t>
      </w:r>
      <w:r w:rsidR="00E73C97">
        <w:t>Серегин и др., 2022</w:t>
      </w:r>
      <w:r w:rsidR="00E73C97" w:rsidRPr="00E73C97">
        <w:t>]</w:t>
      </w:r>
      <w:r w:rsidR="00E73C97">
        <w:t xml:space="preserve">. </w:t>
      </w:r>
      <w:r w:rsidRPr="00766502">
        <w:t xml:space="preserve">Все исследованные </w:t>
      </w:r>
      <w:r w:rsidR="00E00EC3">
        <w:t xml:space="preserve">погребения взрослых людей относятся </w:t>
      </w:r>
      <w:r w:rsidRPr="00766502">
        <w:t xml:space="preserve">к </w:t>
      </w:r>
      <w:proofErr w:type="spellStart"/>
      <w:r w:rsidRPr="00766502">
        <w:t>дялянской</w:t>
      </w:r>
      <w:proofErr w:type="spellEnd"/>
      <w:r w:rsidRPr="00766502">
        <w:t xml:space="preserve"> традиции обрядовой практики, одн</w:t>
      </w:r>
      <w:r w:rsidR="00BC6BF2">
        <w:t>им</w:t>
      </w:r>
      <w:r w:rsidRPr="00766502">
        <w:t xml:space="preserve"> из важных признаков которой выступает </w:t>
      </w:r>
      <w:r w:rsidR="002B7688">
        <w:t>захоронение</w:t>
      </w:r>
      <w:r w:rsidRPr="00766502">
        <w:t xml:space="preserve"> </w:t>
      </w:r>
      <w:r w:rsidR="002B7688">
        <w:t xml:space="preserve">умершего человека </w:t>
      </w:r>
      <w:r w:rsidRPr="00766502">
        <w:t xml:space="preserve">в сопровождении лошади, уложенной в «ногах» </w:t>
      </w:r>
      <w:r w:rsidR="002B7688">
        <w:t>покойного и</w:t>
      </w:r>
      <w:r w:rsidRPr="00766502">
        <w:t xml:space="preserve"> перекрыв</w:t>
      </w:r>
      <w:r w:rsidR="00E61016">
        <w:t>авш</w:t>
      </w:r>
      <w:r w:rsidRPr="00766502">
        <w:t xml:space="preserve">ей в отдельных случаях до половины </w:t>
      </w:r>
      <w:r w:rsidR="002B7688">
        <w:t xml:space="preserve">его </w:t>
      </w:r>
      <w:r w:rsidRPr="00766502">
        <w:t>тела [</w:t>
      </w:r>
      <w:r w:rsidRPr="00766502">
        <w:rPr>
          <w:spacing w:val="-7"/>
        </w:rPr>
        <w:t>Серегин, Матренин, 201</w:t>
      </w:r>
      <w:r w:rsidRPr="00766502">
        <w:t xml:space="preserve">6, с. 161–162]. Анализ </w:t>
      </w:r>
      <w:r w:rsidR="00BF6250">
        <w:t>сопроводительного инвентаря из могил, а также полученные результаты радиоуглеродного датирования</w:t>
      </w:r>
      <w:r w:rsidRPr="00766502">
        <w:t xml:space="preserve"> </w:t>
      </w:r>
      <w:r w:rsidR="00BF6250">
        <w:t xml:space="preserve">свидетельствуют </w:t>
      </w:r>
      <w:r w:rsidR="00BF6250">
        <w:lastRenderedPageBreak/>
        <w:t xml:space="preserve">о хронологии </w:t>
      </w:r>
      <w:r w:rsidRPr="00766502">
        <w:t xml:space="preserve">рассматриваемого комплекса в рамках </w:t>
      </w:r>
      <w:r w:rsidR="00BF6250">
        <w:t xml:space="preserve">середины – </w:t>
      </w:r>
      <w:r w:rsidRPr="00766502">
        <w:t xml:space="preserve">второй половины </w:t>
      </w:r>
      <w:r w:rsidRPr="00766502">
        <w:rPr>
          <w:lang w:val="en-US"/>
        </w:rPr>
        <w:t>IV</w:t>
      </w:r>
      <w:r w:rsidRPr="00766502">
        <w:t xml:space="preserve"> в. н.э. </w:t>
      </w:r>
      <w:r w:rsidR="00BF6250">
        <w:t xml:space="preserve"> </w:t>
      </w:r>
    </w:p>
    <w:p w14:paraId="47BC8CC0" w14:textId="4C98BE45" w:rsidR="00766502" w:rsidRPr="00695CBF" w:rsidRDefault="00766502" w:rsidP="00934E1C">
      <w:pPr>
        <w:spacing w:line="360" w:lineRule="auto"/>
        <w:rPr>
          <w:iCs/>
          <w:color w:val="000000"/>
        </w:rPr>
      </w:pPr>
      <w:r w:rsidRPr="00766502">
        <w:rPr>
          <w:iCs/>
        </w:rPr>
        <w:t xml:space="preserve">Удила и </w:t>
      </w:r>
      <w:proofErr w:type="spellStart"/>
      <w:r w:rsidRPr="00766502">
        <w:rPr>
          <w:iCs/>
        </w:rPr>
        <w:t>псалии</w:t>
      </w:r>
      <w:proofErr w:type="spellEnd"/>
      <w:r w:rsidRPr="00766502">
        <w:rPr>
          <w:i/>
          <w:iCs/>
        </w:rPr>
        <w:t xml:space="preserve"> </w:t>
      </w:r>
      <w:r w:rsidRPr="00766502">
        <w:t xml:space="preserve">обнаружены </w:t>
      </w:r>
      <w:r w:rsidR="0031310F">
        <w:t xml:space="preserve">в восьми мужских </w:t>
      </w:r>
      <w:r w:rsidRPr="00766502">
        <w:t xml:space="preserve">(курганы №30, 30а, 31, 31а, 32, 34, 34а, 38) </w:t>
      </w:r>
      <w:r w:rsidR="0031310F">
        <w:t>и двух женских</w:t>
      </w:r>
      <w:r w:rsidRPr="00766502">
        <w:t xml:space="preserve"> (курганы №32а, 33)</w:t>
      </w:r>
      <w:r w:rsidR="0031310F">
        <w:t xml:space="preserve"> </w:t>
      </w:r>
      <w:r w:rsidR="00695CBF">
        <w:t>погребениях</w:t>
      </w:r>
      <w:r w:rsidRPr="00766502">
        <w:t xml:space="preserve">, </w:t>
      </w:r>
      <w:r w:rsidRPr="00766502">
        <w:rPr>
          <w:iCs/>
          <w:color w:val="000000"/>
        </w:rPr>
        <w:t xml:space="preserve">что </w:t>
      </w:r>
      <w:r w:rsidR="00D50789">
        <w:rPr>
          <w:iCs/>
          <w:color w:val="000000"/>
        </w:rPr>
        <w:t>демонстриру</w:t>
      </w:r>
      <w:r w:rsidRPr="00766502">
        <w:rPr>
          <w:iCs/>
          <w:color w:val="000000"/>
        </w:rPr>
        <w:t xml:space="preserve">ет </w:t>
      </w:r>
      <w:r w:rsidR="0031310F">
        <w:rPr>
          <w:iCs/>
          <w:color w:val="000000"/>
        </w:rPr>
        <w:t>широкое распространение рассматриваемых предметов</w:t>
      </w:r>
      <w:r w:rsidRPr="00766502">
        <w:rPr>
          <w:iCs/>
          <w:color w:val="000000"/>
        </w:rPr>
        <w:t xml:space="preserve"> и одновременно </w:t>
      </w:r>
      <w:r w:rsidR="0031310F">
        <w:rPr>
          <w:iCs/>
          <w:color w:val="000000"/>
        </w:rPr>
        <w:t xml:space="preserve">их </w:t>
      </w:r>
      <w:r w:rsidRPr="00766502">
        <w:rPr>
          <w:iCs/>
          <w:color w:val="000000"/>
        </w:rPr>
        <w:t xml:space="preserve">символическую значимость </w:t>
      </w:r>
      <w:r w:rsidR="00903252">
        <w:rPr>
          <w:iCs/>
          <w:color w:val="000000"/>
        </w:rPr>
        <w:t>при</w:t>
      </w:r>
      <w:r w:rsidRPr="00766502">
        <w:rPr>
          <w:iCs/>
          <w:color w:val="000000"/>
        </w:rPr>
        <w:t xml:space="preserve"> реализации обряд</w:t>
      </w:r>
      <w:r w:rsidR="0031310F">
        <w:rPr>
          <w:iCs/>
          <w:color w:val="000000"/>
        </w:rPr>
        <w:t>овой практики</w:t>
      </w:r>
      <w:r w:rsidRPr="00766502">
        <w:rPr>
          <w:iCs/>
          <w:color w:val="000000"/>
        </w:rPr>
        <w:t>.</w:t>
      </w:r>
      <w:r w:rsidR="00695CBF">
        <w:rPr>
          <w:iCs/>
          <w:color w:val="000000"/>
        </w:rPr>
        <w:t xml:space="preserve"> </w:t>
      </w:r>
      <w:r w:rsidRPr="00766502">
        <w:t xml:space="preserve">Во всех случаях </w:t>
      </w:r>
      <w:r w:rsidR="00903252">
        <w:t>указанные</w:t>
      </w:r>
      <w:r w:rsidRPr="00766502">
        <w:t xml:space="preserve"> изделия размещались в челюстях лошадей. Большинство железных предметов имели умеренную степень </w:t>
      </w:r>
      <w:proofErr w:type="spellStart"/>
      <w:r w:rsidRPr="00766502">
        <w:t>корродированности</w:t>
      </w:r>
      <w:proofErr w:type="spellEnd"/>
      <w:r w:rsidRPr="00766502">
        <w:t xml:space="preserve"> металла, выражающую</w:t>
      </w:r>
      <w:r w:rsidR="00695CBF">
        <w:t>ся</w:t>
      </w:r>
      <w:r w:rsidRPr="00766502">
        <w:t xml:space="preserve"> в удовлетворительной и хорошей сохранности </w:t>
      </w:r>
      <w:r w:rsidR="00695CBF">
        <w:t>находок</w:t>
      </w:r>
      <w:r w:rsidRPr="00766502">
        <w:t xml:space="preserve">. </w:t>
      </w:r>
    </w:p>
    <w:p w14:paraId="27707BDA" w14:textId="6E3695B3" w:rsidR="00766502" w:rsidRPr="00766502" w:rsidRDefault="00766502" w:rsidP="00934E1C">
      <w:pPr>
        <w:spacing w:line="360" w:lineRule="auto"/>
        <w:rPr>
          <w:iCs/>
          <w:color w:val="000000"/>
        </w:rPr>
      </w:pPr>
      <w:r w:rsidRPr="00766502">
        <w:t xml:space="preserve">В результате проведенных работ в лабораторных условиях удалось восстановить облик девяти удил и пяти </w:t>
      </w:r>
      <w:proofErr w:type="spellStart"/>
      <w:r w:rsidRPr="00766502">
        <w:t>псалиев</w:t>
      </w:r>
      <w:proofErr w:type="spellEnd"/>
      <w:r w:rsidRPr="00766502">
        <w:rPr>
          <w:rStyle w:val="a6"/>
        </w:rPr>
        <w:footnoteReference w:id="1"/>
      </w:r>
      <w:r w:rsidRPr="00766502">
        <w:t xml:space="preserve">. Зафиксированная коллекция характеризуется морфологическим разнообразием целых и фрагментированных образцов, что позволяет </w:t>
      </w:r>
      <w:r w:rsidR="00DE7A74">
        <w:t>осуществить</w:t>
      </w:r>
      <w:r w:rsidRPr="00766502">
        <w:t xml:space="preserve"> их классификацию </w:t>
      </w:r>
      <w:r w:rsidRPr="00766502">
        <w:rPr>
          <w:iCs/>
          <w:color w:val="000000"/>
        </w:rPr>
        <w:t>на основе таксонов, демонстрирующих степень изменчивости показательных признаков от самых общих к наиболее вариативным.</w:t>
      </w:r>
      <w:r w:rsidRPr="00766502">
        <w:t xml:space="preserve"> </w:t>
      </w:r>
    </w:p>
    <w:p w14:paraId="7010EB34" w14:textId="38A1B33D" w:rsidR="00766502" w:rsidRPr="00766502" w:rsidRDefault="004454AD" w:rsidP="00934E1C">
      <w:pPr>
        <w:spacing w:line="360" w:lineRule="auto"/>
      </w:pPr>
      <w:r w:rsidRPr="004454AD">
        <w:t xml:space="preserve">Обнаруженные удила и </w:t>
      </w:r>
      <w:proofErr w:type="spellStart"/>
      <w:r w:rsidRPr="004454AD">
        <w:t>псалии</w:t>
      </w:r>
      <w:proofErr w:type="spellEnd"/>
      <w:r w:rsidRPr="004454AD">
        <w:t xml:space="preserve"> подвергнуты раздельной морфологической систематизации на основе ранее апробированного анализа обозначенных элементов конского снаряжения из других памятников </w:t>
      </w:r>
      <w:proofErr w:type="spellStart"/>
      <w:r w:rsidRPr="004454AD">
        <w:t>булан-кобинской</w:t>
      </w:r>
      <w:proofErr w:type="spellEnd"/>
      <w:r w:rsidRPr="004454AD">
        <w:t xml:space="preserve"> культуры</w:t>
      </w:r>
      <w:r>
        <w:t xml:space="preserve"> </w:t>
      </w:r>
      <w:r w:rsidR="00766502" w:rsidRPr="00766502">
        <w:t>[Матренин, 2018; Тишкин, Матренин, Шмидт, 2018, с. 1</w:t>
      </w:r>
      <w:r w:rsidR="00C1790B">
        <w:t>09</w:t>
      </w:r>
      <w:r w:rsidR="00766502" w:rsidRPr="00766502">
        <w:t xml:space="preserve">–114]. </w:t>
      </w:r>
      <w:r w:rsidR="00A15055">
        <w:t>В</w:t>
      </w:r>
      <w:r w:rsidR="00766502" w:rsidRPr="00766502">
        <w:t xml:space="preserve"> основу классификации удил положено сочетание таких параметров, как материал изготовления (группа); технология </w:t>
      </w:r>
      <w:r w:rsidR="00D61208">
        <w:t>изготовления</w:t>
      </w:r>
      <w:r w:rsidR="00766502" w:rsidRPr="00766502">
        <w:t xml:space="preserve"> (разряд); способ подвижного соединения </w:t>
      </w:r>
      <w:proofErr w:type="spellStart"/>
      <w:r w:rsidR="00766502" w:rsidRPr="00766502">
        <w:t>грыз</w:t>
      </w:r>
      <w:r w:rsidR="004973C9">
        <w:t>е</w:t>
      </w:r>
      <w:r w:rsidR="00766502" w:rsidRPr="00766502">
        <w:t>л</w:t>
      </w:r>
      <w:proofErr w:type="spellEnd"/>
      <w:r w:rsidR="004A7E2C">
        <w:t xml:space="preserve"> </w:t>
      </w:r>
      <w:r w:rsidR="00766502" w:rsidRPr="00766502">
        <w:t xml:space="preserve">(раздел); наличие или отсутствие </w:t>
      </w:r>
      <w:proofErr w:type="spellStart"/>
      <w:r w:rsidR="00766502" w:rsidRPr="00766502">
        <w:t>псалиев</w:t>
      </w:r>
      <w:proofErr w:type="spellEnd"/>
      <w:r w:rsidR="00766502" w:rsidRPr="00766502">
        <w:t xml:space="preserve"> (отдел); оформление внешних окончаний </w:t>
      </w:r>
      <w:proofErr w:type="spellStart"/>
      <w:r w:rsidR="00766502" w:rsidRPr="00766502">
        <w:t>грыз</w:t>
      </w:r>
      <w:r w:rsidR="0013603A">
        <w:t>е</w:t>
      </w:r>
      <w:r w:rsidR="00766502" w:rsidRPr="00766502">
        <w:t>л</w:t>
      </w:r>
      <w:proofErr w:type="spellEnd"/>
      <w:r w:rsidR="004A7E2C">
        <w:t xml:space="preserve"> </w:t>
      </w:r>
      <w:r w:rsidR="00766502" w:rsidRPr="00766502">
        <w:t xml:space="preserve">(тип); наличие </w:t>
      </w:r>
      <w:r w:rsidR="00D50789">
        <w:t xml:space="preserve">или отсутствие </w:t>
      </w:r>
      <w:r w:rsidR="00766502" w:rsidRPr="00766502">
        <w:t xml:space="preserve">дополнительных петель для повода, их конструкция и форма (вариант). </w:t>
      </w:r>
      <w:r w:rsidR="00D61208">
        <w:t xml:space="preserve">В рамках систематизации </w:t>
      </w:r>
      <w:proofErr w:type="spellStart"/>
      <w:r w:rsidR="00766502" w:rsidRPr="00766502">
        <w:t>псалиев</w:t>
      </w:r>
      <w:proofErr w:type="spellEnd"/>
      <w:r w:rsidR="00766502" w:rsidRPr="00766502">
        <w:rPr>
          <w:i/>
        </w:rPr>
        <w:t xml:space="preserve"> </w:t>
      </w:r>
      <w:r w:rsidR="00D61208">
        <w:t>использована</w:t>
      </w:r>
      <w:r w:rsidR="00766502" w:rsidRPr="00766502">
        <w:t xml:space="preserve"> схем</w:t>
      </w:r>
      <w:r w:rsidR="004973C9">
        <w:t>а</w:t>
      </w:r>
      <w:r w:rsidR="00766502" w:rsidRPr="00766502">
        <w:t>, учитывающ</w:t>
      </w:r>
      <w:r w:rsidR="00D61208">
        <w:t>ая</w:t>
      </w:r>
      <w:r w:rsidR="00766502" w:rsidRPr="00766502">
        <w:t xml:space="preserve"> иерархию следующих показателей: материал предмета (группа); технология изготовления (разряд); деление </w:t>
      </w:r>
      <w:proofErr w:type="spellStart"/>
      <w:r w:rsidR="00766502" w:rsidRPr="00766502">
        <w:t>псалиев</w:t>
      </w:r>
      <w:proofErr w:type="spellEnd"/>
      <w:r w:rsidR="00766502" w:rsidRPr="00766502">
        <w:t xml:space="preserve"> на вертикальные и коль</w:t>
      </w:r>
      <w:r w:rsidR="004973C9">
        <w:t>чатые</w:t>
      </w:r>
      <w:r w:rsidR="00604C76">
        <w:t xml:space="preserve"> </w:t>
      </w:r>
      <w:r w:rsidR="00766502" w:rsidRPr="00766502">
        <w:t xml:space="preserve">(раздел); количество </w:t>
      </w:r>
      <w:r w:rsidR="00766502" w:rsidRPr="00766502">
        <w:lastRenderedPageBreak/>
        <w:t xml:space="preserve">отверстий или колец (отдел); размер кольчатых </w:t>
      </w:r>
      <w:proofErr w:type="spellStart"/>
      <w:r w:rsidR="00766502" w:rsidRPr="00766502">
        <w:t>псалиев</w:t>
      </w:r>
      <w:proofErr w:type="spellEnd"/>
      <w:r w:rsidR="00766502" w:rsidRPr="00766502">
        <w:t xml:space="preserve"> (подотдел); абрис изделий (тип); дополнительные элементы оформления концов и отверстий вертикальных </w:t>
      </w:r>
      <w:proofErr w:type="spellStart"/>
      <w:r w:rsidR="00766502" w:rsidRPr="00766502">
        <w:t>псалий</w:t>
      </w:r>
      <w:proofErr w:type="spellEnd"/>
      <w:r w:rsidR="00766502" w:rsidRPr="00766502">
        <w:t xml:space="preserve">, наличие или отсутствие обойм и петель у кольчатых модификаций (вариант). </w:t>
      </w:r>
    </w:p>
    <w:p w14:paraId="541C0FDF" w14:textId="77777777" w:rsidR="00766502" w:rsidRPr="00766502" w:rsidRDefault="00766502" w:rsidP="00934E1C">
      <w:pPr>
        <w:spacing w:line="360" w:lineRule="auto"/>
      </w:pPr>
    </w:p>
    <w:p w14:paraId="5399B0A8" w14:textId="77777777" w:rsidR="00766502" w:rsidRPr="00872F9E" w:rsidRDefault="00766502" w:rsidP="00872F9E">
      <w:pPr>
        <w:spacing w:line="360" w:lineRule="auto"/>
        <w:jc w:val="center"/>
        <w:rPr>
          <w:b/>
          <w:iCs/>
        </w:rPr>
      </w:pPr>
      <w:r w:rsidRPr="00872F9E">
        <w:rPr>
          <w:b/>
          <w:iCs/>
        </w:rPr>
        <w:t>Анализ материалов</w:t>
      </w:r>
    </w:p>
    <w:p w14:paraId="4A1B0448" w14:textId="77777777" w:rsidR="00766502" w:rsidRPr="00766502" w:rsidRDefault="00766502" w:rsidP="00934E1C">
      <w:pPr>
        <w:shd w:val="clear" w:color="auto" w:fill="FFFFFF"/>
        <w:autoSpaceDE w:val="0"/>
        <w:autoSpaceDN w:val="0"/>
        <w:adjustRightInd w:val="0"/>
        <w:spacing w:line="360" w:lineRule="auto"/>
        <w:rPr>
          <w:iCs/>
          <w:color w:val="000000"/>
        </w:rPr>
      </w:pPr>
      <w:r w:rsidRPr="00766502">
        <w:rPr>
          <w:color w:val="000000"/>
        </w:rPr>
        <w:t xml:space="preserve">В результате классификации </w:t>
      </w:r>
      <w:r w:rsidRPr="00766502">
        <w:rPr>
          <w:bCs/>
          <w:iCs/>
          <w:color w:val="000000"/>
        </w:rPr>
        <w:t>девяти удил хорошей и удовлетворительной сохранности</w:t>
      </w:r>
      <w:r w:rsidRPr="00766502">
        <w:rPr>
          <w:b/>
          <w:bCs/>
          <w:i/>
          <w:iCs/>
          <w:color w:val="000000"/>
        </w:rPr>
        <w:t xml:space="preserve"> </w:t>
      </w:r>
      <w:r w:rsidRPr="00766502">
        <w:rPr>
          <w:color w:val="000000"/>
        </w:rPr>
        <w:t xml:space="preserve">выделены одна группа, один разряд, два раздела, два отдела, два </w:t>
      </w:r>
      <w:r w:rsidRPr="00766502">
        <w:rPr>
          <w:iCs/>
          <w:color w:val="000000"/>
        </w:rPr>
        <w:t>типа изделий, включающих три варианта.</w:t>
      </w:r>
    </w:p>
    <w:p w14:paraId="0980238A" w14:textId="77777777" w:rsidR="00766502" w:rsidRPr="00766502" w:rsidRDefault="00766502" w:rsidP="00934E1C">
      <w:pPr>
        <w:spacing w:line="360" w:lineRule="auto"/>
      </w:pPr>
      <w:r w:rsidRPr="000B1A63">
        <w:rPr>
          <w:i/>
          <w:iCs/>
        </w:rPr>
        <w:t>Группа </w:t>
      </w:r>
      <w:r w:rsidRPr="000B1A63">
        <w:rPr>
          <w:i/>
          <w:iCs/>
          <w:lang w:val="en-US"/>
        </w:rPr>
        <w:t>I</w:t>
      </w:r>
      <w:r w:rsidRPr="000B1A63">
        <w:rPr>
          <w:i/>
          <w:iCs/>
        </w:rPr>
        <w:t>.</w:t>
      </w:r>
      <w:r w:rsidRPr="00766502">
        <w:t xml:space="preserve"> Железные удила.</w:t>
      </w:r>
    </w:p>
    <w:p w14:paraId="13E00F65" w14:textId="77777777" w:rsidR="00766502" w:rsidRPr="00766502" w:rsidRDefault="00766502" w:rsidP="00934E1C">
      <w:pPr>
        <w:spacing w:line="360" w:lineRule="auto"/>
      </w:pPr>
      <w:r w:rsidRPr="000B1A63">
        <w:rPr>
          <w:i/>
          <w:iCs/>
        </w:rPr>
        <w:t>Разряд </w:t>
      </w:r>
      <w:r w:rsidRPr="000B1A63">
        <w:rPr>
          <w:i/>
          <w:iCs/>
          <w:lang w:val="en-US"/>
        </w:rPr>
        <w:t>I</w:t>
      </w:r>
      <w:r w:rsidRPr="000B1A63">
        <w:rPr>
          <w:i/>
          <w:iCs/>
        </w:rPr>
        <w:t>.</w:t>
      </w:r>
      <w:r w:rsidRPr="00766502">
        <w:t xml:space="preserve"> Кованые, гладкие из дрота округлого или </w:t>
      </w:r>
      <w:proofErr w:type="spellStart"/>
      <w:r w:rsidRPr="00766502">
        <w:t>подквадратного</w:t>
      </w:r>
      <w:proofErr w:type="spellEnd"/>
      <w:r w:rsidRPr="00766502">
        <w:t xml:space="preserve"> сечения.</w:t>
      </w:r>
    </w:p>
    <w:p w14:paraId="15BB5A41" w14:textId="77777777" w:rsidR="00766502" w:rsidRPr="00766502" w:rsidRDefault="00766502" w:rsidP="00934E1C">
      <w:pPr>
        <w:spacing w:line="360" w:lineRule="auto"/>
      </w:pPr>
      <w:r w:rsidRPr="000B1A63">
        <w:rPr>
          <w:i/>
          <w:iCs/>
        </w:rPr>
        <w:t>Раздел I.</w:t>
      </w:r>
      <w:r w:rsidRPr="00766502">
        <w:t xml:space="preserve"> С </w:t>
      </w:r>
      <w:proofErr w:type="spellStart"/>
      <w:r w:rsidRPr="00766502">
        <w:t>псалиями</w:t>
      </w:r>
      <w:proofErr w:type="spellEnd"/>
      <w:r w:rsidRPr="00766502">
        <w:t>.</w:t>
      </w:r>
    </w:p>
    <w:p w14:paraId="4F822ACE" w14:textId="0F5D0BB1" w:rsidR="00766502" w:rsidRPr="00766502" w:rsidRDefault="00766502" w:rsidP="00934E1C">
      <w:pPr>
        <w:spacing w:line="360" w:lineRule="auto"/>
      </w:pPr>
      <w:r w:rsidRPr="000B1A63">
        <w:rPr>
          <w:i/>
          <w:iCs/>
        </w:rPr>
        <w:t>Отдел I.</w:t>
      </w:r>
      <w:r w:rsidRPr="00766502">
        <w:t xml:space="preserve"> </w:t>
      </w:r>
      <w:proofErr w:type="spellStart"/>
      <w:r w:rsidRPr="00766502">
        <w:t>Соединнокольчатые</w:t>
      </w:r>
      <w:proofErr w:type="spellEnd"/>
      <w:r w:rsidRPr="00766502">
        <w:t>.</w:t>
      </w:r>
      <w:r w:rsidR="000B1A63">
        <w:t xml:space="preserve"> </w:t>
      </w:r>
    </w:p>
    <w:p w14:paraId="5DB391F5" w14:textId="7AC1E892" w:rsidR="00761CF3" w:rsidRDefault="00766502" w:rsidP="00934E1C">
      <w:pPr>
        <w:spacing w:line="360" w:lineRule="auto"/>
      </w:pPr>
      <w:r w:rsidRPr="000B1A63">
        <w:rPr>
          <w:i/>
          <w:iCs/>
        </w:rPr>
        <w:t>Тип 1.</w:t>
      </w:r>
      <w:r w:rsidRPr="00766502">
        <w:t xml:space="preserve"> С петельчатыми окончаниями звеньев. </w:t>
      </w:r>
      <w:r w:rsidR="0013603A" w:rsidRPr="00766502">
        <w:t xml:space="preserve">Комплекты имеют грызла </w:t>
      </w:r>
      <w:r w:rsidR="0013603A">
        <w:t>со слабо выраженной аси</w:t>
      </w:r>
      <w:r w:rsidR="00133ABB">
        <w:t>м</w:t>
      </w:r>
      <w:r w:rsidR="0013603A">
        <w:t xml:space="preserve">метрией длины </w:t>
      </w:r>
      <w:r w:rsidR="0013603A" w:rsidRPr="00766502">
        <w:t>(</w:t>
      </w:r>
      <w:r w:rsidR="0013603A" w:rsidRPr="00BB1D23">
        <w:t>5,2х6 см; 9,8 см и 11 см</w:t>
      </w:r>
      <w:r w:rsidR="0013603A" w:rsidRPr="00766502">
        <w:t>).</w:t>
      </w:r>
      <w:r w:rsidR="0013603A">
        <w:t xml:space="preserve"> </w:t>
      </w:r>
      <w:r w:rsidRPr="00766502">
        <w:t xml:space="preserve">Диаметр окончаний звеньев по внешнему контуру варьирует в пределах 1,9–2,7 см. </w:t>
      </w:r>
    </w:p>
    <w:p w14:paraId="2A255E51" w14:textId="0A6A8D5C" w:rsidR="00761CF3" w:rsidRDefault="00766502" w:rsidP="00934E1C">
      <w:pPr>
        <w:spacing w:line="360" w:lineRule="auto"/>
      </w:pPr>
      <w:r w:rsidRPr="00761CF3">
        <w:rPr>
          <w:i/>
          <w:iCs/>
        </w:rPr>
        <w:t>Вариант</w:t>
      </w:r>
      <w:r w:rsidRPr="00766502">
        <w:t> </w:t>
      </w:r>
      <w:r w:rsidRPr="00766502">
        <w:rPr>
          <w:i/>
        </w:rPr>
        <w:t>а</w:t>
      </w:r>
      <w:r w:rsidRPr="00766502">
        <w:t xml:space="preserve"> – с дополнительными петлями из перевитой проволоки, имеющими </w:t>
      </w:r>
      <w:proofErr w:type="spellStart"/>
      <w:r w:rsidRPr="00766502">
        <w:t>восьмерковидную</w:t>
      </w:r>
      <w:proofErr w:type="spellEnd"/>
      <w:r w:rsidRPr="00766502">
        <w:t xml:space="preserve"> форму. Включает </w:t>
      </w:r>
      <w:r w:rsidR="00007081">
        <w:t>два экземпляра</w:t>
      </w:r>
      <w:r w:rsidRPr="00766502">
        <w:t xml:space="preserve"> от уздечных наборов из курганов №33</w:t>
      </w:r>
      <w:r w:rsidR="004361E3">
        <w:t xml:space="preserve"> и</w:t>
      </w:r>
      <w:r w:rsidRPr="00766502">
        <w:t xml:space="preserve"> 34 (рис. 1</w:t>
      </w:r>
      <w:r w:rsidR="008B331F">
        <w:t xml:space="preserve">, </w:t>
      </w:r>
      <w:r w:rsidRPr="008B331F">
        <w:rPr>
          <w:i/>
          <w:iCs/>
        </w:rPr>
        <w:t>2, 3</w:t>
      </w:r>
      <w:r w:rsidRPr="00A52FB0">
        <w:t>; 3</w:t>
      </w:r>
      <w:r w:rsidR="008B331F">
        <w:t xml:space="preserve">, </w:t>
      </w:r>
      <w:r w:rsidR="009E2D2C" w:rsidRPr="008B331F">
        <w:rPr>
          <w:i/>
          <w:iCs/>
        </w:rPr>
        <w:t>2</w:t>
      </w:r>
      <w:r w:rsidRPr="008B331F">
        <w:rPr>
          <w:i/>
          <w:iCs/>
        </w:rPr>
        <w:t xml:space="preserve">, </w:t>
      </w:r>
      <w:r w:rsidR="009E2D2C" w:rsidRPr="008B331F">
        <w:rPr>
          <w:i/>
          <w:iCs/>
        </w:rPr>
        <w:t>3</w:t>
      </w:r>
      <w:r w:rsidRPr="00A52FB0">
        <w:t>).</w:t>
      </w:r>
    </w:p>
    <w:p w14:paraId="4FB10DB5" w14:textId="2E8B428E" w:rsidR="00766502" w:rsidRPr="00766502" w:rsidRDefault="00766502" w:rsidP="00934E1C">
      <w:pPr>
        <w:spacing w:line="360" w:lineRule="auto"/>
      </w:pPr>
      <w:r w:rsidRPr="00761CF3">
        <w:rPr>
          <w:i/>
          <w:iCs/>
        </w:rPr>
        <w:t xml:space="preserve">Вариант </w:t>
      </w:r>
      <w:r w:rsidRPr="00766502">
        <w:rPr>
          <w:i/>
        </w:rPr>
        <w:t>б</w:t>
      </w:r>
      <w:r w:rsidRPr="00766502">
        <w:t xml:space="preserve"> – без дополнительных петель. Включает </w:t>
      </w:r>
      <w:r w:rsidR="00007081">
        <w:t>один экземпляр</w:t>
      </w:r>
      <w:r w:rsidRPr="00766502">
        <w:t xml:space="preserve"> из кургана №30а (рис. 1</w:t>
      </w:r>
      <w:r w:rsidR="008B331F">
        <w:t xml:space="preserve">, </w:t>
      </w:r>
      <w:r w:rsidRPr="008B331F">
        <w:rPr>
          <w:i/>
          <w:iCs/>
        </w:rPr>
        <w:t>1</w:t>
      </w:r>
      <w:r w:rsidRPr="00766502">
        <w:t>; 3</w:t>
      </w:r>
      <w:r w:rsidR="008B331F">
        <w:t xml:space="preserve">, </w:t>
      </w:r>
      <w:r w:rsidRPr="008B331F">
        <w:rPr>
          <w:i/>
          <w:iCs/>
        </w:rPr>
        <w:t>1</w:t>
      </w:r>
      <w:r w:rsidRPr="00766502">
        <w:t>).</w:t>
      </w:r>
      <w:r w:rsidR="008B331F">
        <w:t xml:space="preserve"> </w:t>
      </w:r>
    </w:p>
    <w:p w14:paraId="5667AFAB" w14:textId="77777777" w:rsidR="00766502" w:rsidRPr="00766502" w:rsidRDefault="00766502" w:rsidP="00934E1C">
      <w:pPr>
        <w:spacing w:line="360" w:lineRule="auto"/>
      </w:pPr>
      <w:r w:rsidRPr="004361E3">
        <w:rPr>
          <w:i/>
          <w:iCs/>
        </w:rPr>
        <w:t>Раздел II.</w:t>
      </w:r>
      <w:r w:rsidRPr="00766502">
        <w:t xml:space="preserve"> Без </w:t>
      </w:r>
      <w:proofErr w:type="spellStart"/>
      <w:r w:rsidRPr="00766502">
        <w:t>псалиев</w:t>
      </w:r>
      <w:proofErr w:type="spellEnd"/>
      <w:r w:rsidRPr="00766502">
        <w:t>.</w:t>
      </w:r>
    </w:p>
    <w:p w14:paraId="62CB27EF" w14:textId="6CD1F0BE" w:rsidR="00766502" w:rsidRPr="00766502" w:rsidRDefault="00766502" w:rsidP="00934E1C">
      <w:pPr>
        <w:spacing w:line="360" w:lineRule="auto"/>
      </w:pPr>
      <w:r w:rsidRPr="004361E3">
        <w:rPr>
          <w:i/>
          <w:iCs/>
        </w:rPr>
        <w:t>Отдел II.</w:t>
      </w:r>
      <w:r w:rsidRPr="00766502">
        <w:t xml:space="preserve"> </w:t>
      </w:r>
      <w:proofErr w:type="spellStart"/>
      <w:r w:rsidRPr="00766502">
        <w:t>Соединеннокрюковые</w:t>
      </w:r>
      <w:proofErr w:type="spellEnd"/>
      <w:r w:rsidRPr="00766502">
        <w:t>.</w:t>
      </w:r>
      <w:r w:rsidR="004361E3">
        <w:t xml:space="preserve"> </w:t>
      </w:r>
    </w:p>
    <w:p w14:paraId="4FD3209B" w14:textId="2A05CC91" w:rsidR="0084012C" w:rsidRDefault="00766502" w:rsidP="00934E1C">
      <w:pPr>
        <w:spacing w:line="360" w:lineRule="auto"/>
      </w:pPr>
      <w:r w:rsidRPr="004361E3">
        <w:rPr>
          <w:i/>
          <w:iCs/>
        </w:rPr>
        <w:t>Тип 2.</w:t>
      </w:r>
      <w:r w:rsidRPr="00766502">
        <w:t xml:space="preserve"> С петельчатыми окончаниями звеньев. Длина </w:t>
      </w:r>
      <w:proofErr w:type="spellStart"/>
      <w:r w:rsidRPr="00766502">
        <w:t>грыз</w:t>
      </w:r>
      <w:r w:rsidR="000954AE">
        <w:t>е</w:t>
      </w:r>
      <w:r w:rsidRPr="00766502">
        <w:t>л</w:t>
      </w:r>
      <w:proofErr w:type="spellEnd"/>
      <w:r w:rsidRPr="00766502">
        <w:t xml:space="preserve"> варьирует в пределах от 8,6 до 12 см, диаметр окончаний по внешнему краю составляет 2,3–3,3 см. Наблюдается преобладание комплектов, имеющих небольшую асим</w:t>
      </w:r>
      <w:r w:rsidR="00007081">
        <w:t>м</w:t>
      </w:r>
      <w:r w:rsidRPr="00766502">
        <w:t xml:space="preserve">етрию длины звеньев. </w:t>
      </w:r>
    </w:p>
    <w:p w14:paraId="26C7DC7C" w14:textId="0C222B99" w:rsidR="00766502" w:rsidRPr="00766502" w:rsidRDefault="00766502" w:rsidP="00934E1C">
      <w:pPr>
        <w:spacing w:line="360" w:lineRule="auto"/>
      </w:pPr>
      <w:r w:rsidRPr="0084012C">
        <w:rPr>
          <w:i/>
          <w:iCs/>
        </w:rPr>
        <w:lastRenderedPageBreak/>
        <w:t>Вариант</w:t>
      </w:r>
      <w:r w:rsidRPr="00766502">
        <w:t xml:space="preserve"> </w:t>
      </w:r>
      <w:r w:rsidRPr="00766502">
        <w:rPr>
          <w:i/>
        </w:rPr>
        <w:t>а</w:t>
      </w:r>
      <w:r w:rsidRPr="00766502">
        <w:t xml:space="preserve"> – с дополнительными петлями из гладкого дрота</w:t>
      </w:r>
      <w:r w:rsidR="0084012C">
        <w:t>,</w:t>
      </w:r>
      <w:r w:rsidRPr="00766502">
        <w:t xml:space="preserve"> имеющи</w:t>
      </w:r>
      <w:r w:rsidR="0084012C">
        <w:t>ми</w:t>
      </w:r>
      <w:r w:rsidRPr="00766502">
        <w:t xml:space="preserve"> вытянуто-овальную форму со слегка вогнутыми боковыми сторонами. Включает шесть экземпляров из курганов №31, 31а, 32, 32а, 34а, 38 (рис. 2</w:t>
      </w:r>
      <w:r w:rsidR="004614C9">
        <w:t xml:space="preserve">, </w:t>
      </w:r>
      <w:r w:rsidRPr="004614C9">
        <w:rPr>
          <w:i/>
          <w:iCs/>
        </w:rPr>
        <w:t>2–7</w:t>
      </w:r>
      <w:r w:rsidRPr="00766502">
        <w:t>; 4</w:t>
      </w:r>
      <w:r w:rsidR="004614C9">
        <w:t xml:space="preserve">, </w:t>
      </w:r>
      <w:r w:rsidRPr="004614C9">
        <w:rPr>
          <w:i/>
          <w:iCs/>
        </w:rPr>
        <w:t>2–7</w:t>
      </w:r>
      <w:r w:rsidRPr="00766502">
        <w:t>)</w:t>
      </w:r>
      <w:r w:rsidRPr="00766502">
        <w:rPr>
          <w:rStyle w:val="a6"/>
        </w:rPr>
        <w:footnoteReference w:id="2"/>
      </w:r>
      <w:r w:rsidRPr="00766502">
        <w:t>.</w:t>
      </w:r>
      <w:r w:rsidR="004614C9">
        <w:t xml:space="preserve"> </w:t>
      </w:r>
      <w:r w:rsidRPr="00766502">
        <w:t xml:space="preserve"> </w:t>
      </w:r>
    </w:p>
    <w:p w14:paraId="5C6240A9" w14:textId="4CD7D72A" w:rsidR="00766502" w:rsidRPr="00766502" w:rsidRDefault="00766502" w:rsidP="00934E1C">
      <w:pPr>
        <w:autoSpaceDE w:val="0"/>
        <w:autoSpaceDN w:val="0"/>
        <w:adjustRightInd w:val="0"/>
        <w:spacing w:line="360" w:lineRule="auto"/>
        <w:textAlignment w:val="center"/>
        <w:rPr>
          <w:color w:val="000000"/>
        </w:rPr>
      </w:pPr>
      <w:r w:rsidRPr="00766502">
        <w:rPr>
          <w:color w:val="000000"/>
        </w:rPr>
        <w:t xml:space="preserve">Учитывая </w:t>
      </w:r>
      <w:r w:rsidR="00604C76">
        <w:rPr>
          <w:color w:val="000000"/>
        </w:rPr>
        <w:t xml:space="preserve">различную </w:t>
      </w:r>
      <w:r w:rsidRPr="00766502">
        <w:rPr>
          <w:color w:val="000000"/>
        </w:rPr>
        <w:t xml:space="preserve">степень сохранности, удалось провести классификацию пяти </w:t>
      </w:r>
      <w:proofErr w:type="spellStart"/>
      <w:r w:rsidRPr="00766502">
        <w:rPr>
          <w:color w:val="000000"/>
        </w:rPr>
        <w:t>псалиев</w:t>
      </w:r>
      <w:proofErr w:type="spellEnd"/>
      <w:r w:rsidRPr="00766502">
        <w:rPr>
          <w:color w:val="000000"/>
        </w:rPr>
        <w:t xml:space="preserve">, что позволило выделить одну группу, один разряд, один раздел, один отдел, два типа предметов с тремя вариантами. </w:t>
      </w:r>
    </w:p>
    <w:p w14:paraId="40577567" w14:textId="77777777" w:rsidR="00766502" w:rsidRPr="00766502" w:rsidRDefault="00766502" w:rsidP="00934E1C">
      <w:pPr>
        <w:spacing w:line="360" w:lineRule="auto"/>
      </w:pPr>
      <w:r w:rsidRPr="00604C76">
        <w:rPr>
          <w:i/>
          <w:iCs/>
        </w:rPr>
        <w:t>Группа </w:t>
      </w:r>
      <w:r w:rsidRPr="00604C76">
        <w:rPr>
          <w:i/>
          <w:iCs/>
          <w:lang w:val="en-US"/>
        </w:rPr>
        <w:t>I</w:t>
      </w:r>
      <w:r w:rsidRPr="00604C76">
        <w:rPr>
          <w:i/>
          <w:iCs/>
        </w:rPr>
        <w:t>.</w:t>
      </w:r>
      <w:r w:rsidRPr="00766502">
        <w:t xml:space="preserve"> Железные </w:t>
      </w:r>
      <w:proofErr w:type="spellStart"/>
      <w:r w:rsidRPr="00766502">
        <w:t>псалии</w:t>
      </w:r>
      <w:proofErr w:type="spellEnd"/>
      <w:r w:rsidRPr="00766502">
        <w:t>.</w:t>
      </w:r>
    </w:p>
    <w:p w14:paraId="763FBA5F" w14:textId="77777777" w:rsidR="00766502" w:rsidRPr="00766502" w:rsidRDefault="00766502" w:rsidP="00934E1C">
      <w:pPr>
        <w:spacing w:line="360" w:lineRule="auto"/>
      </w:pPr>
      <w:r w:rsidRPr="00604C76">
        <w:rPr>
          <w:i/>
          <w:iCs/>
        </w:rPr>
        <w:t>Разряд </w:t>
      </w:r>
      <w:r w:rsidRPr="00604C76">
        <w:rPr>
          <w:i/>
          <w:iCs/>
          <w:lang w:val="en-US"/>
        </w:rPr>
        <w:t>I</w:t>
      </w:r>
      <w:r w:rsidRPr="00604C76">
        <w:rPr>
          <w:i/>
          <w:iCs/>
        </w:rPr>
        <w:t>.</w:t>
      </w:r>
      <w:r w:rsidRPr="00766502">
        <w:t xml:space="preserve"> Кованые, гладкие.</w:t>
      </w:r>
    </w:p>
    <w:p w14:paraId="05DDB312" w14:textId="56E2BE0B" w:rsidR="00766502" w:rsidRPr="00766502" w:rsidRDefault="00766502" w:rsidP="00934E1C">
      <w:pPr>
        <w:spacing w:line="360" w:lineRule="auto"/>
      </w:pPr>
      <w:r w:rsidRPr="00D12CAA">
        <w:rPr>
          <w:i/>
          <w:iCs/>
        </w:rPr>
        <w:t>Раздел </w:t>
      </w:r>
      <w:r w:rsidRPr="00D12CAA">
        <w:rPr>
          <w:i/>
          <w:iCs/>
          <w:lang w:val="en-US"/>
        </w:rPr>
        <w:t>I</w:t>
      </w:r>
      <w:r w:rsidRPr="00D12CAA">
        <w:rPr>
          <w:i/>
          <w:iCs/>
        </w:rPr>
        <w:t>.</w:t>
      </w:r>
      <w:r w:rsidRPr="00D12CAA">
        <w:t xml:space="preserve"> Коль</w:t>
      </w:r>
      <w:r w:rsidR="00D12CAA" w:rsidRPr="00D12CAA">
        <w:t>чатые.</w:t>
      </w:r>
      <w:r w:rsidR="00D12CAA">
        <w:t xml:space="preserve"> </w:t>
      </w:r>
    </w:p>
    <w:p w14:paraId="252B6406" w14:textId="77777777" w:rsidR="00766502" w:rsidRPr="00766502" w:rsidRDefault="00766502" w:rsidP="00934E1C">
      <w:pPr>
        <w:spacing w:line="360" w:lineRule="auto"/>
      </w:pPr>
      <w:r w:rsidRPr="00766502">
        <w:t>Отдел </w:t>
      </w:r>
      <w:r w:rsidRPr="00766502">
        <w:rPr>
          <w:lang w:val="en-US"/>
        </w:rPr>
        <w:t>I</w:t>
      </w:r>
      <w:r w:rsidRPr="00766502">
        <w:t xml:space="preserve">. </w:t>
      </w:r>
      <w:proofErr w:type="spellStart"/>
      <w:r w:rsidRPr="00766502">
        <w:t>Однокольчатые</w:t>
      </w:r>
      <w:proofErr w:type="spellEnd"/>
      <w:r w:rsidRPr="00766502">
        <w:t xml:space="preserve">. </w:t>
      </w:r>
      <w:proofErr w:type="gramStart"/>
      <w:r w:rsidRPr="00766502">
        <w:t>Подотдел</w:t>
      </w:r>
      <w:proofErr w:type="gramEnd"/>
      <w:r w:rsidRPr="00766502">
        <w:t xml:space="preserve"> </w:t>
      </w:r>
      <w:r w:rsidRPr="00A2460C">
        <w:rPr>
          <w:i/>
          <w:iCs/>
        </w:rPr>
        <w:t>а</w:t>
      </w:r>
      <w:r w:rsidRPr="00766502">
        <w:t xml:space="preserve"> – малые (размеры до 5 см). </w:t>
      </w:r>
    </w:p>
    <w:p w14:paraId="2FBE1404" w14:textId="77777777" w:rsidR="00AF6DC8" w:rsidRDefault="00766502" w:rsidP="00934E1C">
      <w:pPr>
        <w:spacing w:line="360" w:lineRule="auto"/>
      </w:pPr>
      <w:r w:rsidRPr="00AF6DC8">
        <w:rPr>
          <w:i/>
          <w:iCs/>
        </w:rPr>
        <w:t>Тип 1.</w:t>
      </w:r>
      <w:r w:rsidRPr="00766502">
        <w:t xml:space="preserve"> Круглые. </w:t>
      </w:r>
    </w:p>
    <w:p w14:paraId="0CA913A6" w14:textId="3D1BE569" w:rsidR="00766502" w:rsidRPr="00766502" w:rsidRDefault="00766502" w:rsidP="00934E1C">
      <w:pPr>
        <w:spacing w:line="360" w:lineRule="auto"/>
      </w:pPr>
      <w:r w:rsidRPr="00AF6DC8">
        <w:rPr>
          <w:i/>
          <w:iCs/>
        </w:rPr>
        <w:t>Вариант</w:t>
      </w:r>
      <w:r w:rsidRPr="00766502">
        <w:t xml:space="preserve"> </w:t>
      </w:r>
      <w:r w:rsidRPr="00766502">
        <w:rPr>
          <w:i/>
        </w:rPr>
        <w:t>а</w:t>
      </w:r>
      <w:r w:rsidRPr="00766502">
        <w:t xml:space="preserve"> – с обоймой в виде пластины, согнутой пополам. Включает экземпляр хорошей сохранности из кургана №30а (рис. 1</w:t>
      </w:r>
      <w:r w:rsidR="00AA1E43">
        <w:t xml:space="preserve">, </w:t>
      </w:r>
      <w:r w:rsidRPr="00AA1E43">
        <w:rPr>
          <w:i/>
          <w:iCs/>
        </w:rPr>
        <w:t>1</w:t>
      </w:r>
      <w:r w:rsidRPr="00766502">
        <w:t>; 3</w:t>
      </w:r>
      <w:r w:rsidR="00AA1E43">
        <w:t xml:space="preserve">, </w:t>
      </w:r>
      <w:r w:rsidRPr="00AA1E43">
        <w:rPr>
          <w:i/>
          <w:iCs/>
        </w:rPr>
        <w:t>1</w:t>
      </w:r>
      <w:r w:rsidRPr="00766502">
        <w:t>).</w:t>
      </w:r>
      <w:r w:rsidR="00AA1E43">
        <w:t xml:space="preserve"> </w:t>
      </w:r>
      <w:r w:rsidRPr="00766502">
        <w:t xml:space="preserve"> </w:t>
      </w:r>
    </w:p>
    <w:p w14:paraId="4D637622" w14:textId="77777777" w:rsidR="00766502" w:rsidRPr="00766502" w:rsidRDefault="00766502" w:rsidP="00934E1C">
      <w:pPr>
        <w:spacing w:line="360" w:lineRule="auto"/>
      </w:pPr>
      <w:r w:rsidRPr="00AF6DC8">
        <w:rPr>
          <w:i/>
          <w:iCs/>
        </w:rPr>
        <w:t>Разряд </w:t>
      </w:r>
      <w:r w:rsidRPr="00AF6DC8">
        <w:rPr>
          <w:i/>
          <w:iCs/>
          <w:lang w:val="en-US"/>
        </w:rPr>
        <w:t>II</w:t>
      </w:r>
      <w:r w:rsidRPr="00AF6DC8">
        <w:rPr>
          <w:i/>
          <w:iCs/>
        </w:rPr>
        <w:t>.</w:t>
      </w:r>
      <w:r w:rsidRPr="00766502">
        <w:t xml:space="preserve"> Кованые, </w:t>
      </w:r>
      <w:proofErr w:type="spellStart"/>
      <w:r w:rsidRPr="00766502">
        <w:t>ложновитые</w:t>
      </w:r>
      <w:proofErr w:type="spellEnd"/>
      <w:r w:rsidRPr="00766502">
        <w:t>.</w:t>
      </w:r>
    </w:p>
    <w:p w14:paraId="7BB7E458" w14:textId="2DCB23D1" w:rsidR="00766502" w:rsidRPr="00766502" w:rsidRDefault="00766502" w:rsidP="00934E1C">
      <w:pPr>
        <w:spacing w:line="360" w:lineRule="auto"/>
      </w:pPr>
      <w:r w:rsidRPr="00AF6DC8">
        <w:rPr>
          <w:i/>
          <w:iCs/>
        </w:rPr>
        <w:t>Раздел </w:t>
      </w:r>
      <w:r w:rsidRPr="00AF6DC8">
        <w:rPr>
          <w:i/>
          <w:iCs/>
          <w:lang w:val="en-US"/>
        </w:rPr>
        <w:t>I</w:t>
      </w:r>
      <w:r w:rsidRPr="00AF6DC8">
        <w:rPr>
          <w:i/>
          <w:iCs/>
        </w:rPr>
        <w:t>.</w:t>
      </w:r>
      <w:r w:rsidRPr="00766502">
        <w:t xml:space="preserve"> Коль</w:t>
      </w:r>
      <w:r w:rsidR="007C2DF5">
        <w:t>чатые</w:t>
      </w:r>
      <w:r w:rsidRPr="00766502">
        <w:t>.</w:t>
      </w:r>
    </w:p>
    <w:p w14:paraId="58BFF6AF" w14:textId="66B8149C" w:rsidR="00766502" w:rsidRPr="00766502" w:rsidRDefault="00766502" w:rsidP="00934E1C">
      <w:pPr>
        <w:spacing w:line="360" w:lineRule="auto"/>
      </w:pPr>
      <w:r w:rsidRPr="00AF6DC8">
        <w:rPr>
          <w:i/>
          <w:iCs/>
        </w:rPr>
        <w:t>Отдел </w:t>
      </w:r>
      <w:r w:rsidRPr="00AF6DC8">
        <w:rPr>
          <w:i/>
          <w:iCs/>
          <w:lang w:val="en-US"/>
        </w:rPr>
        <w:t>I</w:t>
      </w:r>
      <w:r w:rsidRPr="00AF6DC8">
        <w:rPr>
          <w:i/>
          <w:iCs/>
        </w:rPr>
        <w:t>.</w:t>
      </w:r>
      <w:r w:rsidRPr="00766502">
        <w:t xml:space="preserve"> </w:t>
      </w:r>
      <w:proofErr w:type="spellStart"/>
      <w:r w:rsidRPr="00766502">
        <w:t>Однокольчатые</w:t>
      </w:r>
      <w:proofErr w:type="spellEnd"/>
      <w:r w:rsidRPr="00766502">
        <w:t xml:space="preserve">. </w:t>
      </w:r>
      <w:proofErr w:type="gramStart"/>
      <w:r w:rsidRPr="00766502">
        <w:t>Подотдел</w:t>
      </w:r>
      <w:proofErr w:type="gramEnd"/>
      <w:r w:rsidRPr="00766502">
        <w:t xml:space="preserve"> </w:t>
      </w:r>
      <w:r w:rsidRPr="00A2460C">
        <w:rPr>
          <w:i/>
          <w:iCs/>
        </w:rPr>
        <w:t>а</w:t>
      </w:r>
      <w:r w:rsidRPr="00766502">
        <w:t xml:space="preserve"> – большие</w:t>
      </w:r>
      <w:r w:rsidR="00A2460C">
        <w:t xml:space="preserve"> (свыше 5 см)</w:t>
      </w:r>
      <w:r w:rsidRPr="00766502">
        <w:t xml:space="preserve">. </w:t>
      </w:r>
    </w:p>
    <w:p w14:paraId="2ACC6CE5" w14:textId="77777777" w:rsidR="00AF6DC8" w:rsidRDefault="00766502" w:rsidP="00934E1C">
      <w:pPr>
        <w:spacing w:line="360" w:lineRule="auto"/>
      </w:pPr>
      <w:r w:rsidRPr="00AF6DC8">
        <w:rPr>
          <w:i/>
          <w:iCs/>
        </w:rPr>
        <w:t>Тип 2.</w:t>
      </w:r>
      <w:r w:rsidRPr="00766502">
        <w:t xml:space="preserve"> Круглые. </w:t>
      </w:r>
    </w:p>
    <w:p w14:paraId="75E4E7A4" w14:textId="694249BE" w:rsidR="001235B0" w:rsidRDefault="00766502" w:rsidP="00934E1C">
      <w:pPr>
        <w:spacing w:line="360" w:lineRule="auto"/>
      </w:pPr>
      <w:r w:rsidRPr="00AF6DC8">
        <w:rPr>
          <w:i/>
          <w:iCs/>
        </w:rPr>
        <w:t>Вариант</w:t>
      </w:r>
      <w:r w:rsidRPr="00766502">
        <w:t xml:space="preserve"> </w:t>
      </w:r>
      <w:r w:rsidRPr="00766502">
        <w:rPr>
          <w:i/>
        </w:rPr>
        <w:t>а</w:t>
      </w:r>
      <w:r w:rsidRPr="00766502">
        <w:t xml:space="preserve"> – с </w:t>
      </w:r>
      <w:proofErr w:type="spellStart"/>
      <w:r w:rsidRPr="00766502">
        <w:t>восьмерковидными</w:t>
      </w:r>
      <w:proofErr w:type="spellEnd"/>
      <w:r w:rsidRPr="00766502">
        <w:t xml:space="preserve"> петлями из перевитого дрота. Включает два экземпляра из кургана №33 (рис. 1</w:t>
      </w:r>
      <w:r w:rsidR="00AA1E43">
        <w:t xml:space="preserve">, </w:t>
      </w:r>
      <w:r w:rsidRPr="00AA1E43">
        <w:rPr>
          <w:i/>
          <w:iCs/>
        </w:rPr>
        <w:t>2</w:t>
      </w:r>
      <w:r w:rsidRPr="00766502">
        <w:t>; 3</w:t>
      </w:r>
      <w:r w:rsidR="00AA1E43">
        <w:t xml:space="preserve">, </w:t>
      </w:r>
      <w:r w:rsidRPr="00AA1E43">
        <w:rPr>
          <w:i/>
          <w:iCs/>
        </w:rPr>
        <w:t>2</w:t>
      </w:r>
      <w:r w:rsidRPr="00766502">
        <w:t>)</w:t>
      </w:r>
      <w:r w:rsidRPr="00766502">
        <w:rPr>
          <w:rStyle w:val="a6"/>
        </w:rPr>
        <w:footnoteReference w:id="3"/>
      </w:r>
      <w:r w:rsidRPr="00766502">
        <w:t>.</w:t>
      </w:r>
      <w:r w:rsidR="00AA1E43">
        <w:t xml:space="preserve"> </w:t>
      </w:r>
      <w:r w:rsidRPr="00766502">
        <w:t xml:space="preserve"> </w:t>
      </w:r>
    </w:p>
    <w:p w14:paraId="57677502" w14:textId="6905876E" w:rsidR="00766502" w:rsidRPr="00766502" w:rsidRDefault="00766502" w:rsidP="00934E1C">
      <w:pPr>
        <w:spacing w:line="360" w:lineRule="auto"/>
      </w:pPr>
      <w:r w:rsidRPr="001235B0">
        <w:rPr>
          <w:i/>
          <w:iCs/>
        </w:rPr>
        <w:t>Вариант</w:t>
      </w:r>
      <w:r w:rsidRPr="00766502">
        <w:t xml:space="preserve"> </w:t>
      </w:r>
      <w:r w:rsidRPr="00766502">
        <w:rPr>
          <w:i/>
        </w:rPr>
        <w:t>б</w:t>
      </w:r>
      <w:r w:rsidRPr="00766502">
        <w:t xml:space="preserve"> – с </w:t>
      </w:r>
      <w:proofErr w:type="spellStart"/>
      <w:r w:rsidRPr="00766502">
        <w:t>восьмерковидными</w:t>
      </w:r>
      <w:proofErr w:type="spellEnd"/>
      <w:r w:rsidRPr="00766502">
        <w:t xml:space="preserve"> петлями из перевитого дрота и полуобоймами в виде пластин, согнутых пополам. Последние имеют вытянуто-прямоугольную форму, широкое </w:t>
      </w:r>
      <w:proofErr w:type="spellStart"/>
      <w:r w:rsidRPr="00766502">
        <w:t>сегментовидное</w:t>
      </w:r>
      <w:proofErr w:type="spellEnd"/>
      <w:r w:rsidRPr="00766502">
        <w:t xml:space="preserve"> окончание, шпеньки для крепления к кожаным ремням. Включает два экземпляра из кургана №34 (рис. 1</w:t>
      </w:r>
      <w:r w:rsidR="00266622">
        <w:t xml:space="preserve">, </w:t>
      </w:r>
      <w:r w:rsidRPr="00266622">
        <w:rPr>
          <w:i/>
          <w:iCs/>
        </w:rPr>
        <w:t>3</w:t>
      </w:r>
      <w:r w:rsidRPr="00766502">
        <w:t>; 3</w:t>
      </w:r>
      <w:r w:rsidR="00266622">
        <w:t xml:space="preserve">, </w:t>
      </w:r>
      <w:r w:rsidRPr="00266622">
        <w:rPr>
          <w:i/>
          <w:iCs/>
        </w:rPr>
        <w:t>3</w:t>
      </w:r>
      <w:r w:rsidRPr="00766502">
        <w:t>).</w:t>
      </w:r>
      <w:r w:rsidR="00FD4518">
        <w:t xml:space="preserve"> </w:t>
      </w:r>
    </w:p>
    <w:p w14:paraId="3700BAF9" w14:textId="608FE7FD" w:rsidR="00766502" w:rsidRPr="00766502" w:rsidRDefault="002A0EDC" w:rsidP="00934E1C">
      <w:pPr>
        <w:spacing w:line="360" w:lineRule="auto"/>
      </w:pPr>
      <w:r>
        <w:t>Реализованный</w:t>
      </w:r>
      <w:r w:rsidR="00766502" w:rsidRPr="00766502">
        <w:t xml:space="preserve"> опыт морфологической систематизации предметов </w:t>
      </w:r>
      <w:r>
        <w:t>предоставляет</w:t>
      </w:r>
      <w:r w:rsidR="00766502" w:rsidRPr="00766502">
        <w:t xml:space="preserve"> возможност</w:t>
      </w:r>
      <w:r w:rsidR="001235B0">
        <w:t>и для</w:t>
      </w:r>
      <w:r w:rsidR="00766502" w:rsidRPr="00766502">
        <w:t xml:space="preserve"> </w:t>
      </w:r>
      <w:r w:rsidR="001235B0">
        <w:t>рассмотрения</w:t>
      </w:r>
      <w:r w:rsidR="00766502" w:rsidRPr="00766502">
        <w:t xml:space="preserve"> общи</w:t>
      </w:r>
      <w:r w:rsidR="001235B0">
        <w:t>х</w:t>
      </w:r>
      <w:r w:rsidR="00766502" w:rsidRPr="00766502">
        <w:t xml:space="preserve"> и особенны</w:t>
      </w:r>
      <w:r w:rsidR="001235B0">
        <w:t>х</w:t>
      </w:r>
      <w:r w:rsidR="00766502" w:rsidRPr="00766502">
        <w:t xml:space="preserve"> черт </w:t>
      </w:r>
      <w:r w:rsidR="001235B0">
        <w:t>изученных</w:t>
      </w:r>
      <w:r w:rsidR="00766502" w:rsidRPr="00766502">
        <w:t xml:space="preserve"> категорий снаряжения верхового коня</w:t>
      </w:r>
      <w:r w:rsidR="001235B0">
        <w:t xml:space="preserve">, а также </w:t>
      </w:r>
      <w:r w:rsidR="00766502" w:rsidRPr="00766502">
        <w:t>определ</w:t>
      </w:r>
      <w:r w:rsidR="001235B0">
        <w:t>ения</w:t>
      </w:r>
      <w:r w:rsidR="00766502" w:rsidRPr="00766502">
        <w:t xml:space="preserve"> круг</w:t>
      </w:r>
      <w:r w:rsidR="001235B0">
        <w:t>а</w:t>
      </w:r>
      <w:r w:rsidR="00766502" w:rsidRPr="00766502">
        <w:t xml:space="preserve"> </w:t>
      </w:r>
      <w:r w:rsidR="00766502" w:rsidRPr="00766502">
        <w:lastRenderedPageBreak/>
        <w:t xml:space="preserve">актуальных для их хронологической интерпретации аналогий в комплексах </w:t>
      </w:r>
      <w:proofErr w:type="spellStart"/>
      <w:r w:rsidR="00766502" w:rsidRPr="00766502">
        <w:t>булан-кобинской</w:t>
      </w:r>
      <w:proofErr w:type="spellEnd"/>
      <w:r w:rsidR="00766502" w:rsidRPr="00766502">
        <w:t xml:space="preserve"> культуры Алтая</w:t>
      </w:r>
      <w:r w:rsidR="001235B0">
        <w:t xml:space="preserve"> и синхронных памятников, раскопанных</w:t>
      </w:r>
      <w:r w:rsidR="00766502" w:rsidRPr="00766502">
        <w:t xml:space="preserve"> в Центральной</w:t>
      </w:r>
      <w:r w:rsidR="00405923">
        <w:t xml:space="preserve"> и </w:t>
      </w:r>
      <w:r w:rsidR="00766502" w:rsidRPr="00766502">
        <w:t xml:space="preserve">Северной Азии. Выделенные типы удил и </w:t>
      </w:r>
      <w:proofErr w:type="spellStart"/>
      <w:r w:rsidR="00766502" w:rsidRPr="00766502">
        <w:t>псалиев</w:t>
      </w:r>
      <w:proofErr w:type="spellEnd"/>
      <w:r w:rsidR="00766502" w:rsidRPr="00766502">
        <w:t xml:space="preserve"> </w:t>
      </w:r>
      <w:r w:rsidR="001235B0">
        <w:t>выступают</w:t>
      </w:r>
      <w:r w:rsidR="00766502" w:rsidRPr="00766502">
        <w:t xml:space="preserve"> основой для типологического исследования, целью которого </w:t>
      </w:r>
      <w:r w:rsidR="001235B0">
        <w:t>является</w:t>
      </w:r>
      <w:r w:rsidR="00766502" w:rsidRPr="00766502">
        <w:t xml:space="preserve"> установление относительной датировки и генезиса разных изделий. </w:t>
      </w:r>
    </w:p>
    <w:p w14:paraId="3211B5DA" w14:textId="77777777" w:rsidR="00766502" w:rsidRPr="00766502" w:rsidRDefault="00766502" w:rsidP="00934E1C">
      <w:pPr>
        <w:spacing w:line="360" w:lineRule="auto"/>
        <w:rPr>
          <w:b/>
        </w:rPr>
      </w:pPr>
    </w:p>
    <w:p w14:paraId="6C7A4C67" w14:textId="77777777" w:rsidR="00766502" w:rsidRPr="002266C3" w:rsidRDefault="00766502" w:rsidP="002266C3">
      <w:pPr>
        <w:spacing w:line="360" w:lineRule="auto"/>
        <w:jc w:val="center"/>
        <w:rPr>
          <w:b/>
          <w:iCs/>
        </w:rPr>
      </w:pPr>
      <w:r w:rsidRPr="002266C3">
        <w:rPr>
          <w:b/>
          <w:iCs/>
        </w:rPr>
        <w:t>Обсуждение результатов</w:t>
      </w:r>
    </w:p>
    <w:p w14:paraId="2AD1EDF3" w14:textId="0B347CD3" w:rsidR="00766502" w:rsidRPr="00766502" w:rsidRDefault="00766502" w:rsidP="00934E1C">
      <w:pPr>
        <w:spacing w:line="360" w:lineRule="auto"/>
      </w:pPr>
      <w:r w:rsidRPr="00766502">
        <w:t xml:space="preserve">Все классифицированные удила из </w:t>
      </w:r>
      <w:r w:rsidR="00AF7411">
        <w:t>объектов некрополя</w:t>
      </w:r>
      <w:r w:rsidRPr="00766502">
        <w:t xml:space="preserve"> </w:t>
      </w:r>
      <w:proofErr w:type="spellStart"/>
      <w:r w:rsidRPr="00766502">
        <w:t>Чобурак</w:t>
      </w:r>
      <w:proofErr w:type="spellEnd"/>
      <w:r w:rsidRPr="00766502">
        <w:t>-</w:t>
      </w:r>
      <w:r w:rsidRPr="00766502">
        <w:rPr>
          <w:lang w:val="en-US"/>
        </w:rPr>
        <w:t>I</w:t>
      </w:r>
      <w:r w:rsidRPr="00766502">
        <w:t xml:space="preserve"> выполнены в технике ковки из гладкого дрота </w:t>
      </w:r>
      <w:proofErr w:type="spellStart"/>
      <w:r w:rsidRPr="00766502">
        <w:t>подквадратного</w:t>
      </w:r>
      <w:proofErr w:type="spellEnd"/>
      <w:r w:rsidRPr="00766502">
        <w:t xml:space="preserve"> или округлого сечения. Они имеют слабо выраженную асим</w:t>
      </w:r>
      <w:r w:rsidR="007973FE">
        <w:t>м</w:t>
      </w:r>
      <w:r w:rsidRPr="00766502">
        <w:t>етри</w:t>
      </w:r>
      <w:r w:rsidR="007973FE">
        <w:t>ю</w:t>
      </w:r>
      <w:r w:rsidRPr="00766502">
        <w:t xml:space="preserve"> длины звеньев в комплектах. Среди них наиболее ранними являются </w:t>
      </w:r>
      <w:proofErr w:type="spellStart"/>
      <w:r w:rsidRPr="00766502">
        <w:t>соединеннокольчатые</w:t>
      </w:r>
      <w:proofErr w:type="spellEnd"/>
      <w:r w:rsidRPr="00766502">
        <w:t xml:space="preserve"> удила с </w:t>
      </w:r>
      <w:r w:rsidR="00224C9D">
        <w:t>кольчатыми</w:t>
      </w:r>
      <w:r w:rsidRPr="00766502">
        <w:t xml:space="preserve"> окончаниями звеньев (тип 1). На Алтае </w:t>
      </w:r>
      <w:r w:rsidR="00037E5E">
        <w:t>подобные предметы, изготовленные из железа,</w:t>
      </w:r>
      <w:r w:rsidRPr="00766502">
        <w:t xml:space="preserve"> </w:t>
      </w:r>
      <w:r w:rsidR="00037E5E">
        <w:t>фиксируются</w:t>
      </w:r>
      <w:r w:rsidRPr="00766502">
        <w:t xml:space="preserve"> </w:t>
      </w:r>
      <w:r w:rsidR="00455817">
        <w:t>начиная со</w:t>
      </w:r>
      <w:r w:rsidRPr="00766502">
        <w:t xml:space="preserve"> </w:t>
      </w:r>
      <w:r w:rsidR="00037E5E">
        <w:t>скифо-сакского времени</w:t>
      </w:r>
      <w:r w:rsidRPr="00766502">
        <w:t xml:space="preserve"> [</w:t>
      </w:r>
      <w:proofErr w:type="spellStart"/>
      <w:r w:rsidRPr="00766502">
        <w:t>Соенов</w:t>
      </w:r>
      <w:proofErr w:type="spellEnd"/>
      <w:r w:rsidRPr="00766502">
        <w:t>, 1998, с. 97].</w:t>
      </w:r>
      <w:r w:rsidR="00921717">
        <w:t xml:space="preserve"> </w:t>
      </w:r>
      <w:r w:rsidRPr="00766502">
        <w:t xml:space="preserve">В Центральной Азии такие удила достаточно часто использовали </w:t>
      </w:r>
      <w:proofErr w:type="spellStart"/>
      <w:r w:rsidRPr="00766502">
        <w:t>хунну</w:t>
      </w:r>
      <w:proofErr w:type="spellEnd"/>
      <w:r w:rsidRPr="00766502">
        <w:t xml:space="preserve"> (</w:t>
      </w:r>
      <w:r w:rsidRPr="00766502">
        <w:rPr>
          <w:lang w:val="en-US"/>
        </w:rPr>
        <w:t>II</w:t>
      </w:r>
      <w:r w:rsidRPr="00766502">
        <w:t xml:space="preserve"> в. до н.э. – </w:t>
      </w:r>
      <w:r w:rsidRPr="00766502">
        <w:rPr>
          <w:lang w:val="en-US"/>
        </w:rPr>
        <w:t>I</w:t>
      </w:r>
      <w:r w:rsidRPr="00766502">
        <w:t xml:space="preserve"> в. н.э.) и </w:t>
      </w:r>
      <w:proofErr w:type="spellStart"/>
      <w:r w:rsidRPr="00766502">
        <w:t>сяньби</w:t>
      </w:r>
      <w:proofErr w:type="spellEnd"/>
      <w:r w:rsidRPr="00766502">
        <w:t xml:space="preserve"> (конец </w:t>
      </w:r>
      <w:r w:rsidRPr="00766502">
        <w:rPr>
          <w:lang w:val="en-US"/>
        </w:rPr>
        <w:t>I</w:t>
      </w:r>
      <w:r w:rsidRPr="00766502">
        <w:t xml:space="preserve"> – начало </w:t>
      </w:r>
      <w:r w:rsidRPr="00766502">
        <w:rPr>
          <w:lang w:val="en-US"/>
        </w:rPr>
        <w:t>III</w:t>
      </w:r>
      <w:r w:rsidRPr="00766502">
        <w:t xml:space="preserve"> вв. н.э.) [Коновалов, 1976, табл. </w:t>
      </w:r>
      <w:r w:rsidRPr="00766502">
        <w:rPr>
          <w:lang w:val="en-US"/>
        </w:rPr>
        <w:t>VI</w:t>
      </w:r>
      <w:r w:rsidR="00C508B2" w:rsidRPr="00390189">
        <w:t xml:space="preserve">, </w:t>
      </w:r>
      <w:r w:rsidRPr="00390189">
        <w:rPr>
          <w:i/>
          <w:iCs/>
        </w:rPr>
        <w:t>1, 2, 8, 10, 12</w:t>
      </w:r>
      <w:r w:rsidRPr="00390189">
        <w:t xml:space="preserve">; </w:t>
      </w:r>
      <w:r w:rsidRPr="00766502">
        <w:t>Яремчук, 2005, рис.</w:t>
      </w:r>
      <w:r w:rsidR="00B877F8">
        <w:t xml:space="preserve"> </w:t>
      </w:r>
      <w:r w:rsidRPr="00766502">
        <w:t>107</w:t>
      </w:r>
      <w:r w:rsidR="00C508B2">
        <w:t xml:space="preserve">, </w:t>
      </w:r>
      <w:r w:rsidRPr="00C508B2">
        <w:rPr>
          <w:i/>
          <w:iCs/>
        </w:rPr>
        <w:t>3</w:t>
      </w:r>
      <w:r w:rsidR="006D047A">
        <w:t>; и мн. др.</w:t>
      </w:r>
      <w:r w:rsidRPr="00766502">
        <w:t xml:space="preserve">]. Удила типа 1 представлены в конской амуниции </w:t>
      </w:r>
      <w:proofErr w:type="spellStart"/>
      <w:r w:rsidR="002A26F9">
        <w:t>булан-кобинской</w:t>
      </w:r>
      <w:proofErr w:type="spellEnd"/>
      <w:r w:rsidR="002A26F9">
        <w:t xml:space="preserve"> культуры</w:t>
      </w:r>
      <w:r w:rsidRPr="00766502">
        <w:t xml:space="preserve"> со II в. до н.э. по </w:t>
      </w:r>
      <w:r w:rsidRPr="00766502">
        <w:rPr>
          <w:lang w:val="en-US"/>
        </w:rPr>
        <w:t>V</w:t>
      </w:r>
      <w:r w:rsidRPr="00766502">
        <w:t xml:space="preserve"> в. н.э. Во второй половине </w:t>
      </w:r>
      <w:r w:rsidRPr="00766502">
        <w:rPr>
          <w:lang w:val="en-US"/>
        </w:rPr>
        <w:t>I</w:t>
      </w:r>
      <w:r w:rsidRPr="00766502">
        <w:t xml:space="preserve"> тыс. н.э. данные изделия активно </w:t>
      </w:r>
      <w:r w:rsidR="002A26F9">
        <w:t>использовались</w:t>
      </w:r>
      <w:r w:rsidRPr="00766502">
        <w:t xml:space="preserve"> </w:t>
      </w:r>
      <w:r w:rsidR="002A26F9">
        <w:t>раннесредневековыми тюрками</w:t>
      </w:r>
      <w:r w:rsidRPr="00766502">
        <w:t xml:space="preserve"> [</w:t>
      </w:r>
      <w:r w:rsidR="00FD7DFF" w:rsidRPr="00FD7DFF">
        <w:t>Гаврилова, 1965, табл. IV</w:t>
      </w:r>
      <w:r w:rsidR="00B4282C">
        <w:t xml:space="preserve">, </w:t>
      </w:r>
      <w:r w:rsidR="00FD7DFF" w:rsidRPr="00B4282C">
        <w:rPr>
          <w:i/>
          <w:iCs/>
        </w:rPr>
        <w:t>7</w:t>
      </w:r>
      <w:r w:rsidR="00B4282C">
        <w:t>;</w:t>
      </w:r>
      <w:r w:rsidR="00FD7DFF" w:rsidRPr="00FD7DFF">
        <w:t xml:space="preserve"> V</w:t>
      </w:r>
      <w:r w:rsidR="00B4282C">
        <w:t xml:space="preserve">, </w:t>
      </w:r>
      <w:r w:rsidR="00FD7DFF" w:rsidRPr="00B4282C">
        <w:rPr>
          <w:i/>
          <w:iCs/>
        </w:rPr>
        <w:t>4</w:t>
      </w:r>
      <w:r w:rsidR="00FD7DFF" w:rsidRPr="00FD7DFF">
        <w:t xml:space="preserve">; Кубарев, 2005, с. 119–120; </w:t>
      </w:r>
      <w:r w:rsidR="00FD7DFF">
        <w:t xml:space="preserve">и </w:t>
      </w:r>
      <w:r w:rsidR="00B810B1">
        <w:t xml:space="preserve">мн. </w:t>
      </w:r>
      <w:r w:rsidR="00FD7DFF">
        <w:t>др.</w:t>
      </w:r>
      <w:r w:rsidRPr="00766502">
        <w:t>]. Показательным</w:t>
      </w:r>
      <w:r w:rsidR="000D2DCE">
        <w:t>и</w:t>
      </w:r>
      <w:r w:rsidRPr="00766502">
        <w:t xml:space="preserve"> для датировки удил данного типа из </w:t>
      </w:r>
      <w:r w:rsidR="000D2DCE">
        <w:t>объектов некрополя</w:t>
      </w:r>
      <w:r w:rsidRPr="00766502">
        <w:t xml:space="preserve"> </w:t>
      </w:r>
      <w:proofErr w:type="spellStart"/>
      <w:r w:rsidRPr="00766502">
        <w:t>Чобурак</w:t>
      </w:r>
      <w:proofErr w:type="spellEnd"/>
      <w:r w:rsidRPr="00766502">
        <w:t>-</w:t>
      </w:r>
      <w:r w:rsidRPr="00766502">
        <w:rPr>
          <w:lang w:val="en-US"/>
        </w:rPr>
        <w:t>I</w:t>
      </w:r>
      <w:r w:rsidRPr="00766502">
        <w:t xml:space="preserve"> являются дополнительные железные </w:t>
      </w:r>
      <w:proofErr w:type="spellStart"/>
      <w:r w:rsidRPr="00766502">
        <w:t>восьмерковидные</w:t>
      </w:r>
      <w:proofErr w:type="spellEnd"/>
      <w:r w:rsidRPr="00766502">
        <w:t xml:space="preserve"> витые петли. При изучении снаряжения </w:t>
      </w:r>
      <w:r w:rsidR="007D57BE">
        <w:t>из памятников</w:t>
      </w:r>
      <w:r w:rsidRPr="00766502">
        <w:t xml:space="preserve"> Алтая </w:t>
      </w:r>
      <w:r w:rsidR="005D4EAC">
        <w:t>от</w:t>
      </w:r>
      <w:r w:rsidRPr="00766502">
        <w:t>мечено, что данный элемент впервые появ</w:t>
      </w:r>
      <w:r w:rsidR="005D4EAC">
        <w:t>ился</w:t>
      </w:r>
      <w:r w:rsidRPr="00766502">
        <w:t xml:space="preserve"> не ранее конца </w:t>
      </w:r>
      <w:r w:rsidRPr="00766502">
        <w:rPr>
          <w:lang w:val="en-US"/>
        </w:rPr>
        <w:t>III</w:t>
      </w:r>
      <w:r w:rsidRPr="00766502">
        <w:t xml:space="preserve"> – начала </w:t>
      </w:r>
      <w:r w:rsidRPr="00766502">
        <w:rPr>
          <w:lang w:val="en-US"/>
        </w:rPr>
        <w:t>IV</w:t>
      </w:r>
      <w:r w:rsidRPr="00766502">
        <w:t xml:space="preserve"> вв. н.э. [Матренин, 2017, с. 25]. В составе уздечных наборов такие крепления зафиксированы в </w:t>
      </w:r>
      <w:r w:rsidR="00B75DED">
        <w:t xml:space="preserve">погребениях </w:t>
      </w:r>
      <w:r w:rsidRPr="00766502">
        <w:t>могильник</w:t>
      </w:r>
      <w:r w:rsidR="00B75DED">
        <w:t>а</w:t>
      </w:r>
      <w:r w:rsidRPr="00766502">
        <w:t xml:space="preserve"> </w:t>
      </w:r>
      <w:proofErr w:type="spellStart"/>
      <w:r w:rsidRPr="00766502">
        <w:t>Дялян</w:t>
      </w:r>
      <w:proofErr w:type="spellEnd"/>
      <w:r w:rsidR="007038AA">
        <w:t xml:space="preserve"> </w:t>
      </w:r>
      <w:r w:rsidR="007038AA" w:rsidRPr="00766502">
        <w:t>[Тетерин, 1995, рис. 50]</w:t>
      </w:r>
      <w:r w:rsidRPr="00766502">
        <w:t xml:space="preserve">, который относится к </w:t>
      </w:r>
      <w:proofErr w:type="spellStart"/>
      <w:r w:rsidR="007347D2">
        <w:t>жужанскому</w:t>
      </w:r>
      <w:proofErr w:type="spellEnd"/>
      <w:r w:rsidR="007347D2">
        <w:t xml:space="preserve"> времени</w:t>
      </w:r>
      <w:r w:rsidRPr="00766502">
        <w:t>.</w:t>
      </w:r>
      <w:r w:rsidR="00D429D0">
        <w:t xml:space="preserve"> </w:t>
      </w:r>
      <w:r w:rsidRPr="00766502">
        <w:t xml:space="preserve"> </w:t>
      </w:r>
    </w:p>
    <w:p w14:paraId="52A257B9" w14:textId="1BFA08EB" w:rsidR="00766502" w:rsidRPr="00766502" w:rsidRDefault="00AC3CD7" w:rsidP="00934E1C">
      <w:pPr>
        <w:spacing w:line="360" w:lineRule="auto"/>
      </w:pPr>
      <w:r>
        <w:t>Другую</w:t>
      </w:r>
      <w:r w:rsidR="00766502" w:rsidRPr="00766502">
        <w:t xml:space="preserve"> линию </w:t>
      </w:r>
      <w:r>
        <w:t>развития</w:t>
      </w:r>
      <w:r w:rsidR="00766502" w:rsidRPr="00766502">
        <w:t xml:space="preserve"> демонстрируют удила с крюковым соединением и петельчатыми окончаниями звеньев, выделенные в тип 2. В Центральной Азии такие модификации без дополнительных петель появ</w:t>
      </w:r>
      <w:r w:rsidR="008D5B99">
        <w:t>ились</w:t>
      </w:r>
      <w:r w:rsidR="00766502" w:rsidRPr="00766502">
        <w:t xml:space="preserve">, </w:t>
      </w:r>
      <w:r w:rsidR="008D5B99">
        <w:t>судя по имеющимся материалам</w:t>
      </w:r>
      <w:r w:rsidR="00766502" w:rsidRPr="00766502">
        <w:t xml:space="preserve">, в </w:t>
      </w:r>
      <w:proofErr w:type="spellStart"/>
      <w:r w:rsidR="00766502" w:rsidRPr="00766502">
        <w:t>позднехуннуское</w:t>
      </w:r>
      <w:proofErr w:type="spellEnd"/>
      <w:r w:rsidR="00766502" w:rsidRPr="00766502">
        <w:t xml:space="preserve"> время (конец </w:t>
      </w:r>
      <w:r w:rsidR="00766502" w:rsidRPr="00766502">
        <w:rPr>
          <w:lang w:val="en-US"/>
        </w:rPr>
        <w:t>I</w:t>
      </w:r>
      <w:r w:rsidR="00766502" w:rsidRPr="00766502">
        <w:t xml:space="preserve"> в. до н.э. – I в. н.э.), но </w:t>
      </w:r>
      <w:r w:rsidR="008D5B99">
        <w:t xml:space="preserve">получили </w:t>
      </w:r>
      <w:r w:rsidR="008D5B99">
        <w:lastRenderedPageBreak/>
        <w:t xml:space="preserve">широкое распространение </w:t>
      </w:r>
      <w:r w:rsidR="00766502" w:rsidRPr="00766502">
        <w:t xml:space="preserve">с </w:t>
      </w:r>
      <w:proofErr w:type="spellStart"/>
      <w:r w:rsidR="00766502" w:rsidRPr="00766502">
        <w:t>раннесяньбийского</w:t>
      </w:r>
      <w:proofErr w:type="spellEnd"/>
      <w:r w:rsidR="00766502" w:rsidRPr="00766502">
        <w:t xml:space="preserve"> (конец I – начало III вв. н.э.) периода [</w:t>
      </w:r>
      <w:proofErr w:type="spellStart"/>
      <w:r w:rsidR="00766502" w:rsidRPr="00766502">
        <w:t>Мамадаков</w:t>
      </w:r>
      <w:proofErr w:type="spellEnd"/>
      <w:r w:rsidR="00766502" w:rsidRPr="00766502">
        <w:t xml:space="preserve">, 1990, с. 104; Яремчук, 2005, рис. </w:t>
      </w:r>
      <w:r w:rsidR="00766502" w:rsidRPr="00761F7F">
        <w:t>107</w:t>
      </w:r>
      <w:r w:rsidR="007E547E">
        <w:t xml:space="preserve">, </w:t>
      </w:r>
      <w:r w:rsidR="00766502" w:rsidRPr="007E547E">
        <w:rPr>
          <w:i/>
          <w:iCs/>
        </w:rPr>
        <w:t>3</w:t>
      </w:r>
      <w:r w:rsidR="00300491">
        <w:t>;</w:t>
      </w:r>
      <w:r w:rsidR="00766502" w:rsidRPr="00761F7F">
        <w:t xml:space="preserve"> 110</w:t>
      </w:r>
      <w:r w:rsidR="007E547E">
        <w:t xml:space="preserve">, </w:t>
      </w:r>
      <w:r w:rsidR="00766502" w:rsidRPr="007E547E">
        <w:rPr>
          <w:i/>
          <w:iCs/>
        </w:rPr>
        <w:t>6, 8, 9</w:t>
      </w:r>
      <w:r w:rsidR="00300491">
        <w:t>;</w:t>
      </w:r>
      <w:r w:rsidR="00766502" w:rsidRPr="00761F7F">
        <w:t xml:space="preserve"> 111</w:t>
      </w:r>
      <w:r w:rsidR="007E547E">
        <w:t xml:space="preserve">, </w:t>
      </w:r>
      <w:r w:rsidR="00766502" w:rsidRPr="007E547E">
        <w:rPr>
          <w:i/>
          <w:iCs/>
        </w:rPr>
        <w:t>3, 5</w:t>
      </w:r>
      <w:r w:rsidR="00766502" w:rsidRPr="00761F7F">
        <w:t>; 113</w:t>
      </w:r>
      <w:r w:rsidR="007E547E">
        <w:t xml:space="preserve">, </w:t>
      </w:r>
      <w:r w:rsidR="00766502" w:rsidRPr="007E547E">
        <w:rPr>
          <w:i/>
          <w:iCs/>
        </w:rPr>
        <w:t>3</w:t>
      </w:r>
      <w:r w:rsidR="00766502" w:rsidRPr="00761F7F">
        <w:t>;</w:t>
      </w:r>
      <w:r w:rsidR="00FF1A37">
        <w:t xml:space="preserve"> и др.</w:t>
      </w:r>
      <w:r w:rsidR="00766502" w:rsidRPr="00761F7F">
        <w:t xml:space="preserve">]. Похожие удила </w:t>
      </w:r>
      <w:r w:rsidR="008D5B99" w:rsidRPr="00761F7F">
        <w:t xml:space="preserve">использовались </w:t>
      </w:r>
      <w:r w:rsidR="007078FA">
        <w:t xml:space="preserve">для управления лошадьми </w:t>
      </w:r>
      <w:r w:rsidR="008D5B99" w:rsidRPr="00761F7F">
        <w:t>тюрками</w:t>
      </w:r>
      <w:r w:rsidR="00766502" w:rsidRPr="00761F7F">
        <w:t xml:space="preserve"> Алтая во второй половине </w:t>
      </w:r>
      <w:r w:rsidR="00766502" w:rsidRPr="00761F7F">
        <w:rPr>
          <w:lang w:val="en-US"/>
        </w:rPr>
        <w:t>V</w:t>
      </w:r>
      <w:r w:rsidR="00766502" w:rsidRPr="00766502">
        <w:t xml:space="preserve"> – </w:t>
      </w:r>
      <w:r w:rsidR="00766502" w:rsidRPr="00766502">
        <w:rPr>
          <w:lang w:val="en-US"/>
        </w:rPr>
        <w:t>X </w:t>
      </w:r>
      <w:r w:rsidR="00766502" w:rsidRPr="00766502">
        <w:t>вв., как, впрочем, и многи</w:t>
      </w:r>
      <w:r w:rsidR="008D5B99">
        <w:t>ми</w:t>
      </w:r>
      <w:r w:rsidR="00766502" w:rsidRPr="00766502">
        <w:t xml:space="preserve"> други</w:t>
      </w:r>
      <w:r w:rsidR="007078FA">
        <w:t>ми</w:t>
      </w:r>
      <w:r w:rsidR="00766502" w:rsidRPr="00766502">
        <w:t xml:space="preserve"> </w:t>
      </w:r>
      <w:r w:rsidR="008D5B99">
        <w:t xml:space="preserve">группами населения </w:t>
      </w:r>
      <w:r w:rsidR="00766502" w:rsidRPr="00766502">
        <w:t xml:space="preserve">Евразии в </w:t>
      </w:r>
      <w:r w:rsidR="008D5B99">
        <w:t>период</w:t>
      </w:r>
      <w:r w:rsidR="00766502" w:rsidRPr="00766502">
        <w:t xml:space="preserve"> раннего средневековья [Гаврилова, 19</w:t>
      </w:r>
      <w:r w:rsidR="00590AEC">
        <w:t>65</w:t>
      </w:r>
      <w:r w:rsidR="00766502" w:rsidRPr="00766502">
        <w:t>, рис. 8</w:t>
      </w:r>
      <w:r w:rsidR="00EB7FCC">
        <w:t xml:space="preserve">, </w:t>
      </w:r>
      <w:r w:rsidR="00766502" w:rsidRPr="00EB7FCC">
        <w:rPr>
          <w:i/>
          <w:iCs/>
        </w:rPr>
        <w:t>10</w:t>
      </w:r>
      <w:r w:rsidR="00CE437C">
        <w:t>;</w:t>
      </w:r>
      <w:r w:rsidR="00766502" w:rsidRPr="00766502">
        <w:t xml:space="preserve"> 10</w:t>
      </w:r>
      <w:r w:rsidR="00EB7FCC">
        <w:t xml:space="preserve">, </w:t>
      </w:r>
      <w:r w:rsidR="00766502" w:rsidRPr="00EB7FCC">
        <w:rPr>
          <w:i/>
          <w:iCs/>
        </w:rPr>
        <w:t>1</w:t>
      </w:r>
      <w:r w:rsidR="008D5B99">
        <w:t>;</w:t>
      </w:r>
      <w:r w:rsidR="00766502" w:rsidRPr="00766502">
        <w:t xml:space="preserve"> табл. </w:t>
      </w:r>
      <w:r w:rsidR="00766502" w:rsidRPr="00766502">
        <w:rPr>
          <w:lang w:val="en-US"/>
        </w:rPr>
        <w:t>X</w:t>
      </w:r>
      <w:r w:rsidR="00EB7FCC">
        <w:t xml:space="preserve">, </w:t>
      </w:r>
      <w:r w:rsidR="00766502" w:rsidRPr="00EB7FCC">
        <w:rPr>
          <w:i/>
          <w:iCs/>
        </w:rPr>
        <w:t>9</w:t>
      </w:r>
      <w:r w:rsidR="00CE437C">
        <w:t>;</w:t>
      </w:r>
      <w:r w:rsidR="00766502" w:rsidRPr="00766502">
        <w:t xml:space="preserve"> </w:t>
      </w:r>
      <w:r w:rsidR="00766502" w:rsidRPr="00766502">
        <w:rPr>
          <w:lang w:val="en-US"/>
        </w:rPr>
        <w:t>XII</w:t>
      </w:r>
      <w:r w:rsidR="00EB7FCC">
        <w:t xml:space="preserve">, </w:t>
      </w:r>
      <w:r w:rsidR="00766502" w:rsidRPr="00EB7FCC">
        <w:rPr>
          <w:i/>
          <w:iCs/>
        </w:rPr>
        <w:t>14</w:t>
      </w:r>
      <w:r w:rsidR="00CE437C">
        <w:t>;</w:t>
      </w:r>
      <w:r w:rsidR="00766502" w:rsidRPr="00766502">
        <w:t xml:space="preserve"> </w:t>
      </w:r>
      <w:r w:rsidR="00766502" w:rsidRPr="00766502">
        <w:rPr>
          <w:lang w:val="en-US"/>
        </w:rPr>
        <w:t>XV</w:t>
      </w:r>
      <w:r w:rsidR="00EB7FCC">
        <w:t xml:space="preserve">, </w:t>
      </w:r>
      <w:r w:rsidR="00766502" w:rsidRPr="00EB7FCC">
        <w:rPr>
          <w:i/>
          <w:iCs/>
        </w:rPr>
        <w:t>6</w:t>
      </w:r>
      <w:r w:rsidR="00CE437C">
        <w:t>;</w:t>
      </w:r>
      <w:r w:rsidR="00766502" w:rsidRPr="00766502">
        <w:t xml:space="preserve"> </w:t>
      </w:r>
      <w:r w:rsidR="00766502" w:rsidRPr="00766502">
        <w:rPr>
          <w:lang w:val="en-US"/>
        </w:rPr>
        <w:t>XVIII</w:t>
      </w:r>
      <w:r w:rsidR="00EB7FCC">
        <w:t xml:space="preserve">, </w:t>
      </w:r>
      <w:r w:rsidR="00766502" w:rsidRPr="00EB7FCC">
        <w:rPr>
          <w:i/>
          <w:iCs/>
        </w:rPr>
        <w:t>18</w:t>
      </w:r>
      <w:r w:rsidR="00CE437C">
        <w:t>;</w:t>
      </w:r>
      <w:r w:rsidR="00766502" w:rsidRPr="00766502">
        <w:t xml:space="preserve"> </w:t>
      </w:r>
      <w:r w:rsidR="00766502" w:rsidRPr="00766502">
        <w:rPr>
          <w:lang w:val="en-US"/>
        </w:rPr>
        <w:t>XXIII</w:t>
      </w:r>
      <w:r w:rsidR="00EB7FCC">
        <w:t xml:space="preserve">, </w:t>
      </w:r>
      <w:r w:rsidR="00766502" w:rsidRPr="00EB7FCC">
        <w:rPr>
          <w:i/>
          <w:iCs/>
        </w:rPr>
        <w:t>1</w:t>
      </w:r>
      <w:r w:rsidR="00CE437C" w:rsidRPr="00EB7FCC">
        <w:rPr>
          <w:i/>
          <w:iCs/>
        </w:rPr>
        <w:t>–</w:t>
      </w:r>
      <w:r w:rsidR="00766502" w:rsidRPr="00EB7FCC">
        <w:rPr>
          <w:i/>
          <w:iCs/>
        </w:rPr>
        <w:t>2</w:t>
      </w:r>
      <w:r w:rsidR="00766502" w:rsidRPr="00766502">
        <w:t>; Кубарев, 2005, рис. 34</w:t>
      </w:r>
      <w:r w:rsidR="00EB7FCC">
        <w:t xml:space="preserve">, </w:t>
      </w:r>
      <w:r w:rsidR="00766502" w:rsidRPr="00EB7FCC">
        <w:rPr>
          <w:i/>
          <w:iCs/>
        </w:rPr>
        <w:t>1</w:t>
      </w:r>
      <w:r w:rsidR="00300491" w:rsidRPr="00EB7FCC">
        <w:rPr>
          <w:i/>
          <w:iCs/>
        </w:rPr>
        <w:t>–</w:t>
      </w:r>
      <w:r w:rsidR="00766502" w:rsidRPr="00EB7FCC">
        <w:rPr>
          <w:i/>
          <w:iCs/>
        </w:rPr>
        <w:t>2</w:t>
      </w:r>
      <w:r w:rsidR="008D5B99">
        <w:t>; и мн. др.</w:t>
      </w:r>
      <w:r w:rsidR="00766502" w:rsidRPr="00766502">
        <w:t xml:space="preserve">]. Для </w:t>
      </w:r>
      <w:proofErr w:type="spellStart"/>
      <w:r w:rsidR="00766502" w:rsidRPr="00766502">
        <w:t>булан-кобинской</w:t>
      </w:r>
      <w:proofErr w:type="spellEnd"/>
      <w:r w:rsidR="00766502" w:rsidRPr="00766502">
        <w:t xml:space="preserve"> культуры датировка удил типа 2 может быть определена в рамках </w:t>
      </w:r>
      <w:r w:rsidR="00766502" w:rsidRPr="00766502">
        <w:rPr>
          <w:lang w:val="en-US"/>
        </w:rPr>
        <w:t>II</w:t>
      </w:r>
      <w:r w:rsidR="00766502" w:rsidRPr="00766502">
        <w:t>–</w:t>
      </w:r>
      <w:r w:rsidR="00766502" w:rsidRPr="00766502">
        <w:rPr>
          <w:lang w:val="en-US"/>
        </w:rPr>
        <w:t>V</w:t>
      </w:r>
      <w:r w:rsidR="00766502" w:rsidRPr="00766502">
        <w:t xml:space="preserve"> вв. н.э. На Алтае точные аналогии им зафиксированы в погребальных комплексах второй половины </w:t>
      </w:r>
      <w:r w:rsidR="00766502" w:rsidRPr="00766502">
        <w:rPr>
          <w:lang w:val="en-US"/>
        </w:rPr>
        <w:t>IV</w:t>
      </w:r>
      <w:r w:rsidR="00766502" w:rsidRPr="00766502">
        <w:t xml:space="preserve"> –</w:t>
      </w:r>
      <w:r w:rsidR="001C2239">
        <w:t xml:space="preserve"> </w:t>
      </w:r>
      <w:r w:rsidR="00766502" w:rsidRPr="00766502">
        <w:rPr>
          <w:lang w:val="en-US"/>
        </w:rPr>
        <w:t>V</w:t>
      </w:r>
      <w:r w:rsidR="00766502" w:rsidRPr="00766502">
        <w:t xml:space="preserve"> вв. н.э. (Верх-Уймон, </w:t>
      </w:r>
      <w:proofErr w:type="spellStart"/>
      <w:r w:rsidR="00766502" w:rsidRPr="00766502">
        <w:t>Дялян</w:t>
      </w:r>
      <w:proofErr w:type="spellEnd"/>
      <w:r w:rsidR="00766502" w:rsidRPr="00766502">
        <w:t xml:space="preserve">, </w:t>
      </w:r>
      <w:proofErr w:type="spellStart"/>
      <w:r w:rsidR="00766502" w:rsidRPr="00766502">
        <w:t>Яломан</w:t>
      </w:r>
      <w:proofErr w:type="spellEnd"/>
      <w:r w:rsidR="00766502" w:rsidRPr="00766502">
        <w:t>-II) [</w:t>
      </w:r>
      <w:proofErr w:type="spellStart"/>
      <w:r w:rsidR="00766502" w:rsidRPr="00766502">
        <w:t>Соенов</w:t>
      </w:r>
      <w:proofErr w:type="spellEnd"/>
      <w:r w:rsidR="00766502" w:rsidRPr="00766502">
        <w:t>, 1998, с. 93, 96–98</w:t>
      </w:r>
      <w:r w:rsidR="009F4B14">
        <w:t>,</w:t>
      </w:r>
      <w:r w:rsidR="00766502" w:rsidRPr="00766502">
        <w:t xml:space="preserve"> рис. 1</w:t>
      </w:r>
      <w:r w:rsidR="00EB7FCC">
        <w:t xml:space="preserve">, </w:t>
      </w:r>
      <w:r w:rsidR="00766502" w:rsidRPr="00EB7FCC">
        <w:rPr>
          <w:i/>
          <w:iCs/>
        </w:rPr>
        <w:t>8</w:t>
      </w:r>
      <w:r w:rsidR="009F4B14">
        <w:t>;</w:t>
      </w:r>
      <w:r w:rsidR="00766502" w:rsidRPr="00766502">
        <w:t xml:space="preserve"> 2</w:t>
      </w:r>
      <w:r w:rsidR="00EB7FCC">
        <w:t xml:space="preserve">, </w:t>
      </w:r>
      <w:r w:rsidR="00766502" w:rsidRPr="00EB7FCC">
        <w:rPr>
          <w:i/>
          <w:iCs/>
        </w:rPr>
        <w:t>1–3</w:t>
      </w:r>
      <w:r w:rsidR="00766502" w:rsidRPr="00766502">
        <w:t xml:space="preserve">; </w:t>
      </w:r>
      <w:r w:rsidR="008F4A5B" w:rsidRPr="008F4A5B">
        <w:t>Тишкин, Матренин, Шмидт, 2018, с. 110, табл. 30</w:t>
      </w:r>
      <w:r w:rsidR="00EB7FCC">
        <w:t xml:space="preserve">, </w:t>
      </w:r>
      <w:r w:rsidR="008F4A5B" w:rsidRPr="00EB7FCC">
        <w:rPr>
          <w:i/>
          <w:iCs/>
        </w:rPr>
        <w:t>7, 9</w:t>
      </w:r>
      <w:r w:rsidR="009F4B14">
        <w:t>;</w:t>
      </w:r>
      <w:r w:rsidR="008F4A5B" w:rsidRPr="008F4A5B">
        <w:t xml:space="preserve"> 31</w:t>
      </w:r>
      <w:r w:rsidR="00EB7FCC">
        <w:t xml:space="preserve">, </w:t>
      </w:r>
      <w:r w:rsidR="008F4A5B" w:rsidRPr="00EB7FCC">
        <w:rPr>
          <w:i/>
          <w:iCs/>
        </w:rPr>
        <w:t>1</w:t>
      </w:r>
      <w:r w:rsidR="00563C84" w:rsidRPr="00EB7FCC">
        <w:rPr>
          <w:i/>
          <w:iCs/>
        </w:rPr>
        <w:t>–</w:t>
      </w:r>
      <w:r w:rsidR="008F4A5B" w:rsidRPr="00EB7FCC">
        <w:rPr>
          <w:i/>
          <w:iCs/>
        </w:rPr>
        <w:t>2</w:t>
      </w:r>
      <w:r w:rsidR="00766502" w:rsidRPr="00766502">
        <w:t>].</w:t>
      </w:r>
      <w:r w:rsidR="00312899">
        <w:t xml:space="preserve"> </w:t>
      </w:r>
      <w:r w:rsidR="003B4800">
        <w:t xml:space="preserve"> </w:t>
      </w:r>
      <w:r w:rsidR="008F4A5B">
        <w:t xml:space="preserve"> </w:t>
      </w:r>
      <w:r w:rsidR="003B4800">
        <w:t xml:space="preserve"> </w:t>
      </w:r>
    </w:p>
    <w:p w14:paraId="390C22E2" w14:textId="5381818A" w:rsidR="00766502" w:rsidRPr="00766502" w:rsidRDefault="003267F3" w:rsidP="00934E1C">
      <w:pPr>
        <w:spacing w:line="360" w:lineRule="auto"/>
      </w:pPr>
      <w:r>
        <w:t>П</w:t>
      </w:r>
      <w:r w:rsidR="00766502" w:rsidRPr="00766502">
        <w:t xml:space="preserve">оказательными для изучения эволюции снаряжения верхового коня являются железные кольчатые </w:t>
      </w:r>
      <w:proofErr w:type="spellStart"/>
      <w:r w:rsidR="00766502" w:rsidRPr="00766502">
        <w:t>псалии</w:t>
      </w:r>
      <w:proofErr w:type="spellEnd"/>
      <w:r w:rsidR="00766502" w:rsidRPr="00766502">
        <w:t xml:space="preserve">, </w:t>
      </w:r>
      <w:r w:rsidRPr="00766502">
        <w:t xml:space="preserve">обнаруженные в </w:t>
      </w:r>
      <w:r>
        <w:t>трех объектах некрополя</w:t>
      </w:r>
      <w:r w:rsidRPr="00766502">
        <w:t xml:space="preserve"> </w:t>
      </w:r>
      <w:proofErr w:type="spellStart"/>
      <w:r w:rsidRPr="00766502">
        <w:t>Чобурак</w:t>
      </w:r>
      <w:proofErr w:type="spellEnd"/>
      <w:r w:rsidRPr="00766502">
        <w:t>-</w:t>
      </w:r>
      <w:r w:rsidRPr="00766502">
        <w:rPr>
          <w:lang w:val="en-US"/>
        </w:rPr>
        <w:t>I</w:t>
      </w:r>
      <w:r>
        <w:t xml:space="preserve">. Такие находки представлены </w:t>
      </w:r>
      <w:r w:rsidR="00766502" w:rsidRPr="00766502">
        <w:t xml:space="preserve">гладкими экземплярами малого размера (тип 1) и </w:t>
      </w:r>
      <w:proofErr w:type="spellStart"/>
      <w:r w:rsidR="00766502" w:rsidRPr="00766502">
        <w:t>ложновитыми</w:t>
      </w:r>
      <w:proofErr w:type="spellEnd"/>
      <w:r w:rsidR="00766502" w:rsidRPr="00766502">
        <w:t xml:space="preserve"> образцами большого диаметра (тип 2). </w:t>
      </w:r>
      <w:r w:rsidR="00831F8E">
        <w:t>Подобные</w:t>
      </w:r>
      <w:r w:rsidR="00766502" w:rsidRPr="00766502">
        <w:t xml:space="preserve"> изделия крайне редко </w:t>
      </w:r>
      <w:r w:rsidR="00831F8E">
        <w:t xml:space="preserve">встречаются </w:t>
      </w:r>
      <w:r w:rsidR="00766502" w:rsidRPr="00766502">
        <w:t xml:space="preserve">в археологических материалах Центральной Азии конца </w:t>
      </w:r>
      <w:r w:rsidR="00766502" w:rsidRPr="00766502">
        <w:rPr>
          <w:lang w:val="en-US"/>
        </w:rPr>
        <w:t>I </w:t>
      </w:r>
      <w:r w:rsidR="00766502" w:rsidRPr="00766502">
        <w:t xml:space="preserve">тыс. до н.э. – первой половины </w:t>
      </w:r>
      <w:r w:rsidR="00766502" w:rsidRPr="00766502">
        <w:rPr>
          <w:lang w:val="en-US"/>
        </w:rPr>
        <w:t>I </w:t>
      </w:r>
      <w:r w:rsidR="00766502" w:rsidRPr="00766502">
        <w:t>тыс. н.э. [</w:t>
      </w:r>
      <w:proofErr w:type="spellStart"/>
      <w:r w:rsidR="00766502" w:rsidRPr="00766502">
        <w:t>Амартүвшин</w:t>
      </w:r>
      <w:proofErr w:type="spellEnd"/>
      <w:r w:rsidR="00766502" w:rsidRPr="00766502">
        <w:t xml:space="preserve">, </w:t>
      </w:r>
      <w:proofErr w:type="spellStart"/>
      <w:r w:rsidR="00766502" w:rsidRPr="00766502">
        <w:t>Хатанбаатар</w:t>
      </w:r>
      <w:proofErr w:type="spellEnd"/>
      <w:r w:rsidR="00766502" w:rsidRPr="00766502">
        <w:t xml:space="preserve">, 2008, </w:t>
      </w:r>
      <w:r w:rsidR="00831F8E">
        <w:t>рис.</w:t>
      </w:r>
      <w:r w:rsidR="00766502" w:rsidRPr="00766502">
        <w:t xml:space="preserve"> 8</w:t>
      </w:r>
      <w:r w:rsidR="00AA5CAF">
        <w:t xml:space="preserve">, </w:t>
      </w:r>
      <w:r w:rsidR="00766502" w:rsidRPr="00AA5CAF">
        <w:rPr>
          <w:i/>
          <w:iCs/>
        </w:rPr>
        <w:t>2</w:t>
      </w:r>
      <w:r w:rsidR="00766502" w:rsidRPr="00766502">
        <w:t xml:space="preserve">]. В Туве единичные </w:t>
      </w:r>
      <w:r w:rsidR="00407A39">
        <w:t>экземпляры</w:t>
      </w:r>
      <w:r w:rsidR="00766502" w:rsidRPr="00766502">
        <w:t xml:space="preserve"> кольчатых </w:t>
      </w:r>
      <w:proofErr w:type="spellStart"/>
      <w:r w:rsidR="00766502" w:rsidRPr="00766502">
        <w:t>псалиев</w:t>
      </w:r>
      <w:proofErr w:type="spellEnd"/>
      <w:r w:rsidR="00766502" w:rsidRPr="00766502">
        <w:t xml:space="preserve"> из гладкого и </w:t>
      </w:r>
      <w:proofErr w:type="spellStart"/>
      <w:r w:rsidR="00766502" w:rsidRPr="00766502">
        <w:t>ложновитого</w:t>
      </w:r>
      <w:proofErr w:type="spellEnd"/>
      <w:r w:rsidR="00766502" w:rsidRPr="00766502">
        <w:t xml:space="preserve"> дрота найдены в комплексах </w:t>
      </w:r>
      <w:proofErr w:type="spellStart"/>
      <w:r w:rsidR="00766502" w:rsidRPr="00766502">
        <w:t>кокэльской</w:t>
      </w:r>
      <w:proofErr w:type="spellEnd"/>
      <w:r w:rsidR="00766502" w:rsidRPr="00766502">
        <w:t xml:space="preserve"> культуры конца </w:t>
      </w:r>
      <w:r w:rsidR="00766502" w:rsidRPr="00766502">
        <w:rPr>
          <w:lang w:val="en-US"/>
        </w:rPr>
        <w:t>III</w:t>
      </w:r>
      <w:r w:rsidR="00766502" w:rsidRPr="00766502">
        <w:t xml:space="preserve"> – </w:t>
      </w:r>
      <w:r w:rsidR="00766502" w:rsidRPr="00766502">
        <w:rPr>
          <w:lang w:val="en-US"/>
        </w:rPr>
        <w:t>IV </w:t>
      </w:r>
      <w:r w:rsidR="00766502" w:rsidRPr="00766502">
        <w:t>вв. н.э. [Вайнштейн, 1970, рис. 51</w:t>
      </w:r>
      <w:r w:rsidR="00AE7B03">
        <w:t xml:space="preserve">, </w:t>
      </w:r>
      <w:r w:rsidR="00766502" w:rsidRPr="00AE7B03">
        <w:rPr>
          <w:i/>
          <w:iCs/>
        </w:rPr>
        <w:t>8, 9</w:t>
      </w:r>
      <w:r w:rsidR="00766502" w:rsidRPr="00766502">
        <w:t xml:space="preserve">; </w:t>
      </w:r>
      <w:proofErr w:type="spellStart"/>
      <w:r w:rsidR="00766502" w:rsidRPr="00766502">
        <w:t>Кызласов</w:t>
      </w:r>
      <w:proofErr w:type="spellEnd"/>
      <w:r w:rsidR="00766502" w:rsidRPr="00766502">
        <w:t>, 1979</w:t>
      </w:r>
      <w:r w:rsidR="0017440B">
        <w:t>а</w:t>
      </w:r>
      <w:r w:rsidR="00766502" w:rsidRPr="00766502">
        <w:t>, рис.</w:t>
      </w:r>
      <w:r w:rsidR="00766502" w:rsidRPr="00766502">
        <w:rPr>
          <w:lang w:val="en-US"/>
        </w:rPr>
        <w:t> </w:t>
      </w:r>
      <w:r w:rsidR="00766502" w:rsidRPr="00766502">
        <w:t>82</w:t>
      </w:r>
      <w:r w:rsidR="00AE7B03">
        <w:t xml:space="preserve">, </w:t>
      </w:r>
      <w:r w:rsidR="00766502" w:rsidRPr="00AE7B03">
        <w:rPr>
          <w:i/>
          <w:iCs/>
        </w:rPr>
        <w:t>1, 2</w:t>
      </w:r>
      <w:r w:rsidR="00766502" w:rsidRPr="00766502">
        <w:t xml:space="preserve">]. Образцы гладких кольчатых </w:t>
      </w:r>
      <w:proofErr w:type="spellStart"/>
      <w:r w:rsidR="00766502" w:rsidRPr="00766502">
        <w:t>псалиев</w:t>
      </w:r>
      <w:proofErr w:type="spellEnd"/>
      <w:r w:rsidR="00766502" w:rsidRPr="00766502">
        <w:t xml:space="preserve"> происходят из склепов </w:t>
      </w:r>
      <w:proofErr w:type="spellStart"/>
      <w:r w:rsidR="00766502" w:rsidRPr="00766502">
        <w:t>таштыкской</w:t>
      </w:r>
      <w:proofErr w:type="spellEnd"/>
      <w:r w:rsidR="00766502" w:rsidRPr="00766502">
        <w:t xml:space="preserve"> культуры Среднего Енисея </w:t>
      </w:r>
      <w:r w:rsidR="00766502" w:rsidRPr="00766502">
        <w:rPr>
          <w:lang w:val="en-US"/>
        </w:rPr>
        <w:t>V</w:t>
      </w:r>
      <w:r w:rsidR="00766502" w:rsidRPr="00766502">
        <w:t>–</w:t>
      </w:r>
      <w:r w:rsidR="00766502" w:rsidRPr="00766502">
        <w:rPr>
          <w:lang w:val="en-US"/>
        </w:rPr>
        <w:t>VI </w:t>
      </w:r>
      <w:r w:rsidR="00766502" w:rsidRPr="00766502">
        <w:t>вв. н.э. [</w:t>
      </w:r>
      <w:proofErr w:type="spellStart"/>
      <w:r w:rsidR="00766502" w:rsidRPr="00766502">
        <w:t>Вадецкая</w:t>
      </w:r>
      <w:proofErr w:type="spellEnd"/>
      <w:r w:rsidR="00766502" w:rsidRPr="00766502">
        <w:t>, 1999, табл. 137</w:t>
      </w:r>
      <w:r w:rsidR="008627C0">
        <w:t xml:space="preserve">, </w:t>
      </w:r>
      <w:r w:rsidR="00766502" w:rsidRPr="008627C0">
        <w:rPr>
          <w:i/>
          <w:iCs/>
        </w:rPr>
        <w:t>2</w:t>
      </w:r>
      <w:r w:rsidR="00766502" w:rsidRPr="00766502">
        <w:t xml:space="preserve">]. В Средней Азии они обнаружены в памятниках </w:t>
      </w:r>
      <w:proofErr w:type="spellStart"/>
      <w:r w:rsidR="00766502" w:rsidRPr="00766502">
        <w:t>кенкольской</w:t>
      </w:r>
      <w:proofErr w:type="spellEnd"/>
      <w:r w:rsidR="00766502" w:rsidRPr="00766502">
        <w:t xml:space="preserve"> культуры </w:t>
      </w:r>
      <w:r w:rsidR="00766502" w:rsidRPr="00766502">
        <w:rPr>
          <w:lang w:val="en-US"/>
        </w:rPr>
        <w:t>III</w:t>
      </w:r>
      <w:r w:rsidR="00766502" w:rsidRPr="00766502">
        <w:t>–IV вв. н.э. [Заднепровский, 1992, табл. 31</w:t>
      </w:r>
      <w:r w:rsidR="00483E46">
        <w:t xml:space="preserve">, </w:t>
      </w:r>
      <w:r w:rsidR="00766502" w:rsidRPr="00483E46">
        <w:rPr>
          <w:i/>
          <w:iCs/>
        </w:rPr>
        <w:t>9</w:t>
      </w:r>
      <w:r w:rsidR="00766502" w:rsidRPr="00766502">
        <w:t xml:space="preserve">]. На юге Западной Сибири кольчатые гладкие </w:t>
      </w:r>
      <w:proofErr w:type="spellStart"/>
      <w:r w:rsidR="00766502" w:rsidRPr="00766502">
        <w:t>псалии</w:t>
      </w:r>
      <w:proofErr w:type="spellEnd"/>
      <w:r w:rsidR="00766502" w:rsidRPr="00766502">
        <w:t xml:space="preserve"> известны с конца III – начала IV вв. н.э. [Ширин, 2003, табл. XXXVI</w:t>
      </w:r>
      <w:r w:rsidR="00D34952">
        <w:t xml:space="preserve">, </w:t>
      </w:r>
      <w:r w:rsidR="00766502" w:rsidRPr="00D34952">
        <w:rPr>
          <w:i/>
          <w:iCs/>
        </w:rPr>
        <w:t>1</w:t>
      </w:r>
      <w:r w:rsidR="00766502" w:rsidRPr="00766502">
        <w:t xml:space="preserve">]. </w:t>
      </w:r>
    </w:p>
    <w:p w14:paraId="065BEE97" w14:textId="181EFDB8" w:rsidR="00766502" w:rsidRPr="00766502" w:rsidRDefault="00D3388D" w:rsidP="00934E1C">
      <w:pPr>
        <w:spacing w:line="360" w:lineRule="auto"/>
      </w:pPr>
      <w:r>
        <w:t>Анализ</w:t>
      </w:r>
      <w:r w:rsidR="00766502" w:rsidRPr="00766502">
        <w:t xml:space="preserve"> уздечных наборов </w:t>
      </w:r>
      <w:r w:rsidR="003728E7">
        <w:t xml:space="preserve">кочевников </w:t>
      </w:r>
      <w:proofErr w:type="spellStart"/>
      <w:r w:rsidR="003728E7">
        <w:t>булан-кобинской</w:t>
      </w:r>
      <w:proofErr w:type="spellEnd"/>
      <w:r w:rsidR="003728E7">
        <w:t xml:space="preserve"> культуры</w:t>
      </w:r>
      <w:r w:rsidR="00766502" w:rsidRPr="00766502">
        <w:t xml:space="preserve"> </w:t>
      </w:r>
      <w:r w:rsidR="00E50B87">
        <w:t xml:space="preserve">предоставляет основания для </w:t>
      </w:r>
      <w:r w:rsidR="00766502" w:rsidRPr="00766502">
        <w:t>выделени</w:t>
      </w:r>
      <w:r w:rsidR="00E50B87">
        <w:t>я</w:t>
      </w:r>
      <w:r w:rsidR="00766502" w:rsidRPr="00766502">
        <w:t xml:space="preserve"> двух</w:t>
      </w:r>
      <w:r w:rsidR="00E50B87">
        <w:t xml:space="preserve"> </w:t>
      </w:r>
      <w:r w:rsidR="00766502" w:rsidRPr="00766502">
        <w:t xml:space="preserve">волн распространения железных кольчатых </w:t>
      </w:r>
      <w:proofErr w:type="spellStart"/>
      <w:r w:rsidR="00766502" w:rsidRPr="00766502">
        <w:t>псалиев</w:t>
      </w:r>
      <w:proofErr w:type="spellEnd"/>
      <w:r w:rsidR="000F1532">
        <w:t xml:space="preserve"> на территории Алтая</w:t>
      </w:r>
      <w:r w:rsidR="00766502" w:rsidRPr="00766502">
        <w:t>. «Ранняя» волна (</w:t>
      </w:r>
      <w:r w:rsidR="00766502" w:rsidRPr="00766502">
        <w:rPr>
          <w:lang w:val="en-US"/>
        </w:rPr>
        <w:t>I </w:t>
      </w:r>
      <w:r w:rsidR="00766502" w:rsidRPr="00766502">
        <w:t xml:space="preserve">в. до н.э. – </w:t>
      </w:r>
      <w:r w:rsidR="00766502" w:rsidRPr="00766502">
        <w:rPr>
          <w:lang w:val="en-US"/>
        </w:rPr>
        <w:t>I</w:t>
      </w:r>
      <w:r w:rsidR="00766502" w:rsidRPr="00766502">
        <w:t> в. н.э.) связана с влиянием материальной культуры кочевников «</w:t>
      </w:r>
      <w:proofErr w:type="spellStart"/>
      <w:r w:rsidR="00766502" w:rsidRPr="00766502">
        <w:t>юэчжийско</w:t>
      </w:r>
      <w:proofErr w:type="spellEnd"/>
      <w:r w:rsidR="00766502" w:rsidRPr="00766502">
        <w:t xml:space="preserve">-сарматского» круга. </w:t>
      </w:r>
      <w:proofErr w:type="spellStart"/>
      <w:r w:rsidR="00766502" w:rsidRPr="00766502">
        <w:t>Псалии</w:t>
      </w:r>
      <w:proofErr w:type="spellEnd"/>
      <w:r w:rsidR="00766502" w:rsidRPr="00766502">
        <w:t xml:space="preserve"> этого хронологического периода отличаются </w:t>
      </w:r>
      <w:r w:rsidR="00766502" w:rsidRPr="00766502">
        <w:lastRenderedPageBreak/>
        <w:t>сравнительно большим диаметром (от 5 до 7,5 см), не имеют обойм, сочетаются с удилами, имеющими петельчатые окончания звеньев.</w:t>
      </w:r>
      <w:r w:rsidR="000F1532">
        <w:t xml:space="preserve"> </w:t>
      </w:r>
      <w:r w:rsidR="00766502" w:rsidRPr="00766502">
        <w:t xml:space="preserve">Начало «поздней» волны использования кольчатых </w:t>
      </w:r>
      <w:proofErr w:type="spellStart"/>
      <w:r w:rsidR="00766502" w:rsidRPr="00766502">
        <w:t>псалиев</w:t>
      </w:r>
      <w:proofErr w:type="spellEnd"/>
      <w:r w:rsidR="00766502" w:rsidRPr="00766502">
        <w:t xml:space="preserve"> «</w:t>
      </w:r>
      <w:proofErr w:type="spellStart"/>
      <w:r w:rsidR="00766502" w:rsidRPr="00766502">
        <w:t>булан-кобинцами</w:t>
      </w:r>
      <w:proofErr w:type="spellEnd"/>
      <w:r w:rsidR="00766502" w:rsidRPr="00766502">
        <w:t xml:space="preserve">» приходится, по-видимому, на конец </w:t>
      </w:r>
      <w:r w:rsidR="00766502" w:rsidRPr="00766502">
        <w:rPr>
          <w:lang w:val="en-US"/>
        </w:rPr>
        <w:t>III</w:t>
      </w:r>
      <w:r w:rsidR="00766502" w:rsidRPr="00766502">
        <w:t xml:space="preserve"> – первую половину </w:t>
      </w:r>
      <w:r w:rsidR="00766502" w:rsidRPr="00766502">
        <w:rPr>
          <w:lang w:val="en-US"/>
        </w:rPr>
        <w:t>IV</w:t>
      </w:r>
      <w:r w:rsidR="00766502" w:rsidRPr="00766502">
        <w:t xml:space="preserve"> вв. н.э. и отражает импульс влияния юго-западного происхождения в рамках продвижения на «северо-восток» выходцев </w:t>
      </w:r>
      <w:r w:rsidR="00A37150">
        <w:t>из</w:t>
      </w:r>
      <w:r w:rsidR="00766502" w:rsidRPr="00766502">
        <w:t xml:space="preserve"> Тянь-Шаня. Особенность данных изделий состоит</w:t>
      </w:r>
      <w:r w:rsidR="00B254D3">
        <w:t>, преимущественно,</w:t>
      </w:r>
      <w:r w:rsidR="00766502" w:rsidRPr="00766502">
        <w:t xml:space="preserve"> </w:t>
      </w:r>
      <w:r w:rsidR="00B254D3">
        <w:t>в</w:t>
      </w:r>
      <w:r w:rsidR="00766502" w:rsidRPr="00766502">
        <w:t xml:space="preserve"> небольшом диаметре (до 5 см), наличии металлических пластин-полуобойм, а также их сочетании с удилами, имеющими </w:t>
      </w:r>
      <w:proofErr w:type="spellStart"/>
      <w:r w:rsidR="00766502" w:rsidRPr="00766502">
        <w:t>малокрючные</w:t>
      </w:r>
      <w:proofErr w:type="spellEnd"/>
      <w:r w:rsidR="00766502" w:rsidRPr="00766502">
        <w:t xml:space="preserve"> </w:t>
      </w:r>
      <w:r w:rsidR="00766502" w:rsidRPr="00817A42">
        <w:t>окончания [Матренин, 2018</w:t>
      </w:r>
      <w:r w:rsidR="009F163B" w:rsidRPr="00817A42">
        <w:t>, с.</w:t>
      </w:r>
      <w:r w:rsidR="00817A42" w:rsidRPr="00817A42">
        <w:t xml:space="preserve"> 189</w:t>
      </w:r>
      <w:r w:rsidR="00766502" w:rsidRPr="00817A42">
        <w:t>].</w:t>
      </w:r>
      <w:r w:rsidR="00766502" w:rsidRPr="00766502">
        <w:t xml:space="preserve"> </w:t>
      </w:r>
    </w:p>
    <w:p w14:paraId="0FDCD3A0" w14:textId="75A054BC" w:rsidR="00766502" w:rsidRPr="00766502" w:rsidRDefault="00766502" w:rsidP="00FF074A">
      <w:pPr>
        <w:spacing w:line="360" w:lineRule="auto"/>
      </w:pPr>
      <w:r w:rsidRPr="00766502">
        <w:t xml:space="preserve">Железные кольчатые </w:t>
      </w:r>
      <w:proofErr w:type="spellStart"/>
      <w:r w:rsidRPr="00766502">
        <w:t>псалии</w:t>
      </w:r>
      <w:proofErr w:type="spellEnd"/>
      <w:r w:rsidRPr="00766502">
        <w:t xml:space="preserve"> из могильника </w:t>
      </w:r>
      <w:proofErr w:type="spellStart"/>
      <w:r w:rsidRPr="00766502">
        <w:t>Чобурак</w:t>
      </w:r>
      <w:proofErr w:type="spellEnd"/>
      <w:r w:rsidRPr="00766502">
        <w:t>-</w:t>
      </w:r>
      <w:r w:rsidRPr="00766502">
        <w:rPr>
          <w:lang w:val="en-US"/>
        </w:rPr>
        <w:t>I</w:t>
      </w:r>
      <w:r w:rsidRPr="00766502">
        <w:t xml:space="preserve"> более предпочтительно рассматривать в рамках «второй» волны распространения таких изделий на Алтае в эпоху Великого переселения народов. При этом в отношении больших </w:t>
      </w:r>
      <w:proofErr w:type="spellStart"/>
      <w:r w:rsidRPr="00766502">
        <w:t>ложновитых</w:t>
      </w:r>
      <w:proofErr w:type="spellEnd"/>
      <w:r w:rsidRPr="00766502">
        <w:t xml:space="preserve"> </w:t>
      </w:r>
      <w:proofErr w:type="spellStart"/>
      <w:r w:rsidRPr="00766502">
        <w:t>псалиев</w:t>
      </w:r>
      <w:proofErr w:type="spellEnd"/>
      <w:r w:rsidRPr="00766502">
        <w:t xml:space="preserve"> с дополнительными </w:t>
      </w:r>
      <w:proofErr w:type="spellStart"/>
      <w:r w:rsidRPr="00766502">
        <w:t>восьмерковидными</w:t>
      </w:r>
      <w:proofErr w:type="spellEnd"/>
      <w:r w:rsidRPr="00766502">
        <w:t xml:space="preserve"> петлями (тип 2) определенно следует </w:t>
      </w:r>
      <w:r w:rsidR="009E0FA2">
        <w:t>указывать</w:t>
      </w:r>
      <w:r w:rsidRPr="00766502">
        <w:t xml:space="preserve"> их нижн</w:t>
      </w:r>
      <w:r w:rsidR="009E0FA2">
        <w:t>юю</w:t>
      </w:r>
      <w:r w:rsidRPr="00766502">
        <w:t xml:space="preserve"> хронологическ</w:t>
      </w:r>
      <w:r w:rsidR="009E0FA2">
        <w:t>ую</w:t>
      </w:r>
      <w:r w:rsidRPr="00766502">
        <w:t xml:space="preserve"> границ</w:t>
      </w:r>
      <w:r w:rsidR="009E0FA2">
        <w:t>у</w:t>
      </w:r>
      <w:r w:rsidRPr="00766502">
        <w:t xml:space="preserve"> не ранее </w:t>
      </w:r>
      <w:r w:rsidRPr="00766502">
        <w:rPr>
          <w:lang w:val="en-US"/>
        </w:rPr>
        <w:t>IV</w:t>
      </w:r>
      <w:r w:rsidRPr="00766502">
        <w:t xml:space="preserve"> вв. н.э. В Центральной Азии самые ранние </w:t>
      </w:r>
      <w:r w:rsidR="00B254D3">
        <w:t>изделия</w:t>
      </w:r>
      <w:r w:rsidRPr="00766502">
        <w:t xml:space="preserve"> этого типа обнаружены в Туве в погребении некрополя </w:t>
      </w:r>
      <w:proofErr w:type="spellStart"/>
      <w:r w:rsidRPr="00766502">
        <w:t>Кокэль</w:t>
      </w:r>
      <w:proofErr w:type="spellEnd"/>
      <w:r w:rsidRPr="00766502">
        <w:t xml:space="preserve"> [Вайнштейн, 1970, рис. 51</w:t>
      </w:r>
      <w:r w:rsidR="00CD3568">
        <w:t xml:space="preserve">, </w:t>
      </w:r>
      <w:r w:rsidRPr="00CD3568">
        <w:rPr>
          <w:i/>
          <w:iCs/>
        </w:rPr>
        <w:t>8–9</w:t>
      </w:r>
      <w:r w:rsidRPr="00766502">
        <w:t xml:space="preserve">]. Наиболее архаичные для средневековья кольчатые </w:t>
      </w:r>
      <w:proofErr w:type="spellStart"/>
      <w:r w:rsidRPr="00766502">
        <w:t>ложновитые</w:t>
      </w:r>
      <w:proofErr w:type="spellEnd"/>
      <w:r w:rsidRPr="00766502">
        <w:t xml:space="preserve"> </w:t>
      </w:r>
      <w:proofErr w:type="spellStart"/>
      <w:r w:rsidRPr="00766502">
        <w:t>псалии</w:t>
      </w:r>
      <w:proofErr w:type="spellEnd"/>
      <w:r w:rsidRPr="00766502">
        <w:t xml:space="preserve"> найдены в оградке комплекса </w:t>
      </w:r>
      <w:proofErr w:type="spellStart"/>
      <w:r w:rsidRPr="00766502">
        <w:t>Кудыргэ</w:t>
      </w:r>
      <w:proofErr w:type="spellEnd"/>
      <w:r w:rsidRPr="00766502">
        <w:t xml:space="preserve"> второй половины </w:t>
      </w:r>
      <w:r w:rsidRPr="00766502">
        <w:rPr>
          <w:lang w:val="en-US"/>
        </w:rPr>
        <w:t>V</w:t>
      </w:r>
      <w:r w:rsidRPr="00766502">
        <w:t xml:space="preserve"> – первой половины </w:t>
      </w:r>
      <w:r w:rsidRPr="00766502">
        <w:rPr>
          <w:lang w:val="en-US"/>
        </w:rPr>
        <w:t>VI</w:t>
      </w:r>
      <w:r w:rsidRPr="00766502">
        <w:t xml:space="preserve"> вв. [Илюшин, 2000, рис. </w:t>
      </w:r>
      <w:r w:rsidRPr="00766502">
        <w:rPr>
          <w:lang w:val="en-US"/>
        </w:rPr>
        <w:t>II</w:t>
      </w:r>
      <w:r w:rsidR="00584869">
        <w:t xml:space="preserve">, </w:t>
      </w:r>
      <w:r w:rsidRPr="00584869">
        <w:rPr>
          <w:i/>
          <w:iCs/>
        </w:rPr>
        <w:t>5</w:t>
      </w:r>
      <w:r w:rsidRPr="00766502">
        <w:t xml:space="preserve">]. </w:t>
      </w:r>
      <w:r w:rsidR="00B83D25" w:rsidRPr="00B83D25">
        <w:t xml:space="preserve">Большая часть кольчатых </w:t>
      </w:r>
      <w:proofErr w:type="spellStart"/>
      <w:r w:rsidR="00B83D25" w:rsidRPr="00B83D25">
        <w:t>ложновитых</w:t>
      </w:r>
      <w:proofErr w:type="spellEnd"/>
      <w:r w:rsidR="00B83D25" w:rsidRPr="00B83D25">
        <w:t xml:space="preserve"> </w:t>
      </w:r>
      <w:proofErr w:type="spellStart"/>
      <w:r w:rsidR="00B83D25" w:rsidRPr="00B83D25">
        <w:t>псалиев</w:t>
      </w:r>
      <w:proofErr w:type="spellEnd"/>
      <w:r w:rsidR="00B83D25" w:rsidRPr="00B83D25">
        <w:t xml:space="preserve"> обнаружена в </w:t>
      </w:r>
      <w:proofErr w:type="spellStart"/>
      <w:r w:rsidR="00A143A4">
        <w:t>раннетюркских</w:t>
      </w:r>
      <w:proofErr w:type="spellEnd"/>
      <w:r w:rsidR="00A143A4">
        <w:t xml:space="preserve"> </w:t>
      </w:r>
      <w:r w:rsidR="00B83D25" w:rsidRPr="00B83D25">
        <w:t>памятниках Алтая</w:t>
      </w:r>
      <w:r w:rsidR="00604DA7">
        <w:t xml:space="preserve">. </w:t>
      </w:r>
      <w:r w:rsidR="00604DA7" w:rsidRPr="00CD4120">
        <w:t>Кроме того, рассматриваемые элементы конского снаряжения найдены в двух объектах, раскопанных на территории Тувы, а также в одном захоронении, исследованном в Монголии</w:t>
      </w:r>
      <w:r w:rsidR="00604DA7">
        <w:t xml:space="preserve"> (см. обзор: </w:t>
      </w:r>
      <w:r w:rsidR="00604DA7" w:rsidRPr="00766502">
        <w:t>[</w:t>
      </w:r>
      <w:r w:rsidR="00604DA7">
        <w:t xml:space="preserve">Серегин, Васютин, 2021, с. </w:t>
      </w:r>
      <w:r w:rsidR="009846EE">
        <w:t>148–150; рис. 172</w:t>
      </w:r>
      <w:r w:rsidR="009846EE" w:rsidRPr="009846EE">
        <w:t>]</w:t>
      </w:r>
      <w:r w:rsidR="009846EE">
        <w:t>).</w:t>
      </w:r>
      <w:r w:rsidR="00202043">
        <w:t xml:space="preserve"> </w:t>
      </w:r>
      <w:r w:rsidR="00202043" w:rsidRPr="00766502">
        <w:t xml:space="preserve">Принимая во внимание известные археологические материалы, период бытования кольчатых </w:t>
      </w:r>
      <w:proofErr w:type="spellStart"/>
      <w:r w:rsidR="00202043" w:rsidRPr="00766502">
        <w:t>ложновитых</w:t>
      </w:r>
      <w:proofErr w:type="spellEnd"/>
      <w:r w:rsidR="00202043" w:rsidRPr="00766502">
        <w:t xml:space="preserve"> </w:t>
      </w:r>
      <w:proofErr w:type="spellStart"/>
      <w:r w:rsidR="00202043" w:rsidRPr="00766502">
        <w:t>псалиев</w:t>
      </w:r>
      <w:proofErr w:type="spellEnd"/>
      <w:r w:rsidR="00202043" w:rsidRPr="00766502">
        <w:t xml:space="preserve"> типа 2 можно определить предварительно в рамках IV–VII вв.</w:t>
      </w:r>
      <w:r w:rsidR="00202043">
        <w:t xml:space="preserve"> н.э.</w:t>
      </w:r>
      <w:r w:rsidR="00202043" w:rsidRPr="00766502">
        <w:t xml:space="preserve"> [</w:t>
      </w:r>
      <w:r w:rsidR="00202043">
        <w:t>Там же, с. 150</w:t>
      </w:r>
      <w:r w:rsidR="00202043" w:rsidRPr="00766502">
        <w:t>].</w:t>
      </w:r>
      <w:r w:rsidR="002A2F82">
        <w:t xml:space="preserve"> </w:t>
      </w:r>
      <w:r w:rsidRPr="00766502">
        <w:t xml:space="preserve">Более детальная хронология изделий данного типа требует привлечения новых археологических материалов. Результаты раскопок могильника </w:t>
      </w:r>
      <w:proofErr w:type="spellStart"/>
      <w:r w:rsidRPr="00766502">
        <w:t>Чобурак</w:t>
      </w:r>
      <w:proofErr w:type="spellEnd"/>
      <w:r w:rsidRPr="00766502">
        <w:t>-</w:t>
      </w:r>
      <w:r w:rsidRPr="00766502">
        <w:rPr>
          <w:lang w:val="en-US"/>
        </w:rPr>
        <w:t>I</w:t>
      </w:r>
      <w:r w:rsidRPr="00766502">
        <w:t xml:space="preserve"> оставляют открытым вопрос о характере генетической связи </w:t>
      </w:r>
      <w:proofErr w:type="spellStart"/>
      <w:r w:rsidRPr="00766502">
        <w:t>булан-кобинских</w:t>
      </w:r>
      <w:proofErr w:type="spellEnd"/>
      <w:r w:rsidRPr="00766502">
        <w:t xml:space="preserve"> железных гладких </w:t>
      </w:r>
      <w:proofErr w:type="spellStart"/>
      <w:r w:rsidRPr="00766502">
        <w:t>псалиев</w:t>
      </w:r>
      <w:proofErr w:type="spellEnd"/>
      <w:r w:rsidRPr="00766502">
        <w:t xml:space="preserve"> малого и большого размера.</w:t>
      </w:r>
    </w:p>
    <w:p w14:paraId="718C965B" w14:textId="77777777" w:rsidR="00F4736E" w:rsidRPr="00157DF4" w:rsidRDefault="00F4736E" w:rsidP="00934E1C">
      <w:pPr>
        <w:spacing w:line="360" w:lineRule="auto"/>
        <w:rPr>
          <w:bCs/>
          <w:iCs/>
        </w:rPr>
      </w:pPr>
    </w:p>
    <w:p w14:paraId="25AF6084" w14:textId="39711CFE" w:rsidR="00766502" w:rsidRPr="00152CBC" w:rsidRDefault="00766502" w:rsidP="00152CBC">
      <w:pPr>
        <w:spacing w:line="360" w:lineRule="auto"/>
        <w:jc w:val="center"/>
        <w:rPr>
          <w:b/>
          <w:iCs/>
        </w:rPr>
      </w:pPr>
      <w:r w:rsidRPr="00152CBC">
        <w:rPr>
          <w:b/>
          <w:iCs/>
        </w:rPr>
        <w:t>Заключение</w:t>
      </w:r>
    </w:p>
    <w:p w14:paraId="5416750E" w14:textId="1361AE76" w:rsidR="00766502" w:rsidRPr="00766502" w:rsidRDefault="00766502" w:rsidP="00934E1C">
      <w:pPr>
        <w:spacing w:line="360" w:lineRule="auto"/>
        <w:rPr>
          <w:spacing w:val="-2"/>
        </w:rPr>
      </w:pPr>
      <w:r w:rsidRPr="00766502">
        <w:rPr>
          <w:iCs/>
          <w:color w:val="000000"/>
        </w:rPr>
        <w:t xml:space="preserve">Изученная серия предметов снаряжения верхового коня из </w:t>
      </w:r>
      <w:r w:rsidR="00F4736E">
        <w:t>некрополя</w:t>
      </w:r>
      <w:r w:rsidRPr="00766502">
        <w:t xml:space="preserve"> </w:t>
      </w:r>
      <w:proofErr w:type="spellStart"/>
      <w:r w:rsidRPr="00766502">
        <w:t>булан-кобинской</w:t>
      </w:r>
      <w:proofErr w:type="spellEnd"/>
      <w:r w:rsidRPr="00766502">
        <w:t xml:space="preserve"> культуры погребально-поминального комплекса </w:t>
      </w:r>
      <w:proofErr w:type="spellStart"/>
      <w:r w:rsidRPr="00766502">
        <w:t>Чобурак</w:t>
      </w:r>
      <w:proofErr w:type="spellEnd"/>
      <w:r w:rsidRPr="00766502">
        <w:t>-</w:t>
      </w:r>
      <w:r w:rsidRPr="00766502">
        <w:rPr>
          <w:lang w:val="en-US"/>
        </w:rPr>
        <w:t>I</w:t>
      </w:r>
      <w:r w:rsidRPr="00766502">
        <w:t xml:space="preserve"> </w:t>
      </w:r>
      <w:r w:rsidR="00F4736E">
        <w:t>является основой для характеристики</w:t>
      </w:r>
      <w:r w:rsidRPr="00766502">
        <w:t xml:space="preserve"> общи</w:t>
      </w:r>
      <w:r w:rsidR="00F4736E">
        <w:t>х</w:t>
      </w:r>
      <w:r w:rsidRPr="00766502">
        <w:t xml:space="preserve"> и особенны</w:t>
      </w:r>
      <w:r w:rsidR="00F4736E">
        <w:t>х</w:t>
      </w:r>
      <w:r w:rsidRPr="00766502">
        <w:t xml:space="preserve"> черт конструкции удил и </w:t>
      </w:r>
      <w:proofErr w:type="spellStart"/>
      <w:r w:rsidRPr="00766502">
        <w:t>псалиев</w:t>
      </w:r>
      <w:proofErr w:type="spellEnd"/>
      <w:r w:rsidRPr="00766502">
        <w:t>, представленны</w:t>
      </w:r>
      <w:r w:rsidR="00F4736E">
        <w:t>х</w:t>
      </w:r>
      <w:r w:rsidRPr="00766502">
        <w:t xml:space="preserve"> несколькими модификациями. </w:t>
      </w:r>
      <w:proofErr w:type="spellStart"/>
      <w:r w:rsidRPr="00766502">
        <w:t>Соединеннопетельчатые</w:t>
      </w:r>
      <w:proofErr w:type="spellEnd"/>
      <w:r w:rsidRPr="00766502">
        <w:t xml:space="preserve"> удила с кольчатыми окончаниями звеньев (тип 1) датируются с учетом актуальных аналогий из памятников разных регионов Азии в рамках </w:t>
      </w:r>
      <w:r w:rsidRPr="00766502">
        <w:rPr>
          <w:lang w:val="en-US"/>
        </w:rPr>
        <w:t>II</w:t>
      </w:r>
      <w:r w:rsidRPr="00766502">
        <w:t xml:space="preserve"> в до н.э. – </w:t>
      </w:r>
      <w:r w:rsidRPr="00766502">
        <w:rPr>
          <w:lang w:val="en-US"/>
        </w:rPr>
        <w:t>V</w:t>
      </w:r>
      <w:r w:rsidRPr="00766502">
        <w:t xml:space="preserve"> в. н.э. При этом важно подчеркнуть, что впервые </w:t>
      </w:r>
      <w:r w:rsidR="0016184D">
        <w:t>на</w:t>
      </w:r>
      <w:r w:rsidRPr="00766502">
        <w:t xml:space="preserve"> Алта</w:t>
      </w:r>
      <w:r w:rsidR="0016184D">
        <w:t>е</w:t>
      </w:r>
      <w:r w:rsidRPr="00766502">
        <w:t xml:space="preserve"> </w:t>
      </w:r>
      <w:r w:rsidR="0016184D">
        <w:t xml:space="preserve">в </w:t>
      </w:r>
      <w:r w:rsidRPr="00766502">
        <w:t>эпох</w:t>
      </w:r>
      <w:r w:rsidR="0016184D">
        <w:t>у</w:t>
      </w:r>
      <w:r w:rsidRPr="00766502">
        <w:t xml:space="preserve"> Великого переселения народов удила такой конструкции были снабжены коль</w:t>
      </w:r>
      <w:r w:rsidR="00ED5A08">
        <w:t>чатыми</w:t>
      </w:r>
      <w:r w:rsidRPr="00766502">
        <w:t xml:space="preserve"> </w:t>
      </w:r>
      <w:proofErr w:type="spellStart"/>
      <w:r w:rsidRPr="00766502">
        <w:t>ложновитыми</w:t>
      </w:r>
      <w:proofErr w:type="spellEnd"/>
      <w:r w:rsidRPr="00766502">
        <w:t xml:space="preserve"> </w:t>
      </w:r>
      <w:proofErr w:type="spellStart"/>
      <w:r w:rsidRPr="00766502">
        <w:t>псалиями</w:t>
      </w:r>
      <w:proofErr w:type="spellEnd"/>
      <w:r w:rsidRPr="00766502">
        <w:t xml:space="preserve"> большого размера, имеющими дополнительные петли в виде витых </w:t>
      </w:r>
      <w:proofErr w:type="spellStart"/>
      <w:r w:rsidRPr="00766502">
        <w:t>восьмерковидных</w:t>
      </w:r>
      <w:proofErr w:type="spellEnd"/>
      <w:r w:rsidRPr="00766502">
        <w:t xml:space="preserve"> петель, а в отдельных случаях</w:t>
      </w:r>
      <w:r w:rsidR="00EA4975">
        <w:t xml:space="preserve"> – еще и </w:t>
      </w:r>
      <w:r w:rsidRPr="00766502">
        <w:t xml:space="preserve">железные пластины-полуобоймы. Данные комплекты являются прототипом уздечных наборов </w:t>
      </w:r>
      <w:r w:rsidR="00EA4975">
        <w:t xml:space="preserve">для лошадей в культуре </w:t>
      </w:r>
      <w:r w:rsidR="00F4736E">
        <w:t>ранне</w:t>
      </w:r>
      <w:r w:rsidRPr="00766502">
        <w:t xml:space="preserve">средневековых тюрок второй половины </w:t>
      </w:r>
      <w:r w:rsidRPr="00766502">
        <w:rPr>
          <w:lang w:val="en-US"/>
        </w:rPr>
        <w:t>V</w:t>
      </w:r>
      <w:r w:rsidRPr="00766502">
        <w:t xml:space="preserve"> – </w:t>
      </w:r>
      <w:r w:rsidRPr="00766502">
        <w:rPr>
          <w:lang w:val="en-US"/>
        </w:rPr>
        <w:t>VII</w:t>
      </w:r>
      <w:r w:rsidRPr="00766502">
        <w:t xml:space="preserve"> вв. н.э. Материалы </w:t>
      </w:r>
      <w:r w:rsidR="00F4736E">
        <w:t>комплекса</w:t>
      </w:r>
      <w:r w:rsidRPr="00766502">
        <w:t xml:space="preserve"> </w:t>
      </w:r>
      <w:proofErr w:type="spellStart"/>
      <w:r w:rsidRPr="00766502">
        <w:t>Чобурак</w:t>
      </w:r>
      <w:proofErr w:type="spellEnd"/>
      <w:r w:rsidRPr="00766502">
        <w:t>-</w:t>
      </w:r>
      <w:r w:rsidRPr="00766502">
        <w:rPr>
          <w:lang w:val="en-US"/>
        </w:rPr>
        <w:t>I</w:t>
      </w:r>
      <w:r w:rsidRPr="00766502">
        <w:t xml:space="preserve"> демонстрируют сосуществование кольчатых </w:t>
      </w:r>
      <w:proofErr w:type="spellStart"/>
      <w:r w:rsidRPr="00766502">
        <w:t>ложновитых</w:t>
      </w:r>
      <w:proofErr w:type="spellEnd"/>
      <w:r w:rsidRPr="00766502">
        <w:t xml:space="preserve"> </w:t>
      </w:r>
      <w:proofErr w:type="spellStart"/>
      <w:r w:rsidRPr="00766502">
        <w:t>псалиев</w:t>
      </w:r>
      <w:proofErr w:type="spellEnd"/>
      <w:r w:rsidRPr="00766502">
        <w:t xml:space="preserve"> большого диаметра и гладких </w:t>
      </w:r>
      <w:proofErr w:type="spellStart"/>
      <w:r w:rsidRPr="00766502">
        <w:t>псалиев</w:t>
      </w:r>
      <w:proofErr w:type="spellEnd"/>
      <w:r w:rsidRPr="00766502">
        <w:t xml:space="preserve"> малого </w:t>
      </w:r>
      <w:r w:rsidR="005F2B13">
        <w:t>размера</w:t>
      </w:r>
      <w:r w:rsidRPr="00766502">
        <w:t xml:space="preserve">. При этом последние сочетаются с удилами, имеющими петельчатое соединение и кольчатое окончание звеньев. Достаточно необычным </w:t>
      </w:r>
      <w:r w:rsidR="00EA4975">
        <w:t>является</w:t>
      </w:r>
      <w:r w:rsidRPr="00766502">
        <w:t xml:space="preserve"> то, что все обнаруженные </w:t>
      </w:r>
      <w:proofErr w:type="spellStart"/>
      <w:r w:rsidRPr="00766502">
        <w:t>соединеннокрюковые</w:t>
      </w:r>
      <w:proofErr w:type="spellEnd"/>
      <w:r w:rsidRPr="00766502">
        <w:t xml:space="preserve"> удила с кольчатыми окончаниями и дополнительными петлями для повода (тип 2) не оснащены </w:t>
      </w:r>
      <w:proofErr w:type="spellStart"/>
      <w:r w:rsidRPr="00766502">
        <w:t>псалиями</w:t>
      </w:r>
      <w:proofErr w:type="spellEnd"/>
      <w:r w:rsidRPr="00766502">
        <w:t xml:space="preserve">. В порядке рабочей гипотезы можно предположить, что их функцию выполняли дополнительные петли для повода. Точные аналогии данным изделиям известны в опубликованных погребальных комплексах </w:t>
      </w:r>
      <w:proofErr w:type="spellStart"/>
      <w:r w:rsidRPr="00766502">
        <w:t>булан-кобинской</w:t>
      </w:r>
      <w:proofErr w:type="spellEnd"/>
      <w:r w:rsidRPr="00766502">
        <w:t xml:space="preserve"> культуры второй половины </w:t>
      </w:r>
      <w:r w:rsidRPr="00766502">
        <w:rPr>
          <w:lang w:val="en-US"/>
        </w:rPr>
        <w:t>IV</w:t>
      </w:r>
      <w:r w:rsidRPr="00766502">
        <w:t xml:space="preserve"> – первой половины </w:t>
      </w:r>
      <w:r w:rsidRPr="00766502">
        <w:rPr>
          <w:lang w:val="en-US"/>
        </w:rPr>
        <w:t>V</w:t>
      </w:r>
      <w:r w:rsidRPr="00766502">
        <w:t xml:space="preserve"> вв. н.э. </w:t>
      </w:r>
      <w:r w:rsidRPr="00766502">
        <w:rPr>
          <w:spacing w:val="-2"/>
        </w:rPr>
        <w:t xml:space="preserve">Совокупность сделанных заключений позволяет рассматривать удила и </w:t>
      </w:r>
      <w:proofErr w:type="spellStart"/>
      <w:r w:rsidRPr="00766502">
        <w:rPr>
          <w:spacing w:val="-2"/>
        </w:rPr>
        <w:t>псалии</w:t>
      </w:r>
      <w:proofErr w:type="spellEnd"/>
      <w:r w:rsidRPr="00766502">
        <w:rPr>
          <w:spacing w:val="-2"/>
        </w:rPr>
        <w:t xml:space="preserve"> в качестве важного маркера для </w:t>
      </w:r>
      <w:r w:rsidR="00F4736E">
        <w:rPr>
          <w:spacing w:val="-2"/>
        </w:rPr>
        <w:t>дальнейшей детализации</w:t>
      </w:r>
      <w:r w:rsidRPr="00766502">
        <w:rPr>
          <w:spacing w:val="-2"/>
        </w:rPr>
        <w:t xml:space="preserve"> периодизации памятников Алтая и констатировать значительное влияние традиций «</w:t>
      </w:r>
      <w:proofErr w:type="spellStart"/>
      <w:r w:rsidRPr="00766502">
        <w:rPr>
          <w:spacing w:val="-2"/>
        </w:rPr>
        <w:t>булан-кобинцев</w:t>
      </w:r>
      <w:proofErr w:type="spellEnd"/>
      <w:r w:rsidRPr="00766502">
        <w:rPr>
          <w:spacing w:val="-2"/>
        </w:rPr>
        <w:t xml:space="preserve">» на формирование облика данных функциональных гарнитур </w:t>
      </w:r>
      <w:r w:rsidR="00FE54C9">
        <w:rPr>
          <w:spacing w:val="-2"/>
        </w:rPr>
        <w:t xml:space="preserve">для лошадей у </w:t>
      </w:r>
      <w:r w:rsidRPr="00766502">
        <w:rPr>
          <w:spacing w:val="-2"/>
        </w:rPr>
        <w:t>ранних тюрок.</w:t>
      </w:r>
    </w:p>
    <w:p w14:paraId="7C957066" w14:textId="57F2DEC2" w:rsidR="00766502" w:rsidRDefault="00766502" w:rsidP="00934E1C">
      <w:pPr>
        <w:spacing w:line="360" w:lineRule="auto"/>
      </w:pPr>
      <w:r w:rsidRPr="00766502">
        <w:lastRenderedPageBreak/>
        <w:t>Таким образом</w:t>
      </w:r>
      <w:r w:rsidR="008755DC">
        <w:t xml:space="preserve"> результаты изучения публикуемой серии</w:t>
      </w:r>
      <w:r w:rsidRPr="00766502">
        <w:t xml:space="preserve"> </w:t>
      </w:r>
      <w:r w:rsidR="008755DC">
        <w:t xml:space="preserve">удил и </w:t>
      </w:r>
      <w:proofErr w:type="spellStart"/>
      <w:r w:rsidR="008755DC">
        <w:t>псалиев</w:t>
      </w:r>
      <w:proofErr w:type="spellEnd"/>
      <w:r w:rsidR="008755DC">
        <w:t xml:space="preserve"> </w:t>
      </w:r>
      <w:r w:rsidRPr="00766502">
        <w:t xml:space="preserve">из </w:t>
      </w:r>
      <w:r w:rsidR="008755DC">
        <w:t>объектов некрополя</w:t>
      </w:r>
      <w:r w:rsidRPr="00766502">
        <w:t xml:space="preserve"> </w:t>
      </w:r>
      <w:proofErr w:type="spellStart"/>
      <w:r w:rsidRPr="00766502">
        <w:t>Чобурак</w:t>
      </w:r>
      <w:proofErr w:type="spellEnd"/>
      <w:r w:rsidRPr="00766502">
        <w:t>-</w:t>
      </w:r>
      <w:r w:rsidRPr="00766502">
        <w:rPr>
          <w:lang w:val="en-US"/>
        </w:rPr>
        <w:t>I</w:t>
      </w:r>
      <w:r w:rsidRPr="00766502">
        <w:t xml:space="preserve"> расширя</w:t>
      </w:r>
      <w:r w:rsidR="008755DC">
        <w:t>ю</w:t>
      </w:r>
      <w:r w:rsidRPr="00766502">
        <w:t xml:space="preserve">т возможности для разностороннего изучения </w:t>
      </w:r>
      <w:r w:rsidR="004507B8">
        <w:t>особенностей</w:t>
      </w:r>
      <w:r w:rsidRPr="00766502">
        <w:t xml:space="preserve"> материальной культуры </w:t>
      </w:r>
      <w:r w:rsidR="008755DC">
        <w:t>коче</w:t>
      </w:r>
      <w:r w:rsidR="004153E3">
        <w:t>в</w:t>
      </w:r>
      <w:r w:rsidR="008755DC">
        <w:t>ников</w:t>
      </w:r>
      <w:r w:rsidRPr="00766502">
        <w:t xml:space="preserve"> Алтая </w:t>
      </w:r>
      <w:proofErr w:type="spellStart"/>
      <w:r w:rsidR="008755DC">
        <w:t>жужанского</w:t>
      </w:r>
      <w:proofErr w:type="spellEnd"/>
      <w:r w:rsidRPr="00766502">
        <w:t xml:space="preserve"> </w:t>
      </w:r>
      <w:r w:rsidR="008755DC">
        <w:t>времени</w:t>
      </w:r>
      <w:r w:rsidRPr="00766502">
        <w:t xml:space="preserve"> и дополня</w:t>
      </w:r>
      <w:r w:rsidR="008755DC">
        <w:t>ю</w:t>
      </w:r>
      <w:r w:rsidRPr="00766502">
        <w:t xml:space="preserve">т </w:t>
      </w:r>
      <w:r w:rsidR="00F4736E">
        <w:t xml:space="preserve">имеющиеся </w:t>
      </w:r>
      <w:r w:rsidRPr="00766502">
        <w:t>представления об эволюции снаряжения верхов</w:t>
      </w:r>
      <w:r w:rsidR="007B0A1A">
        <w:t>ых</w:t>
      </w:r>
      <w:r w:rsidRPr="00766502">
        <w:t xml:space="preserve"> кон</w:t>
      </w:r>
      <w:r w:rsidR="007B0A1A">
        <w:t>ей</w:t>
      </w:r>
      <w:r w:rsidRPr="00766502">
        <w:t xml:space="preserve"> народов Азии на рубеже поздней древности и средневековья.</w:t>
      </w:r>
      <w:r w:rsidR="00F4736E">
        <w:t xml:space="preserve"> </w:t>
      </w:r>
    </w:p>
    <w:p w14:paraId="1EC9DC03" w14:textId="77777777" w:rsidR="00696A52" w:rsidRDefault="00696A52" w:rsidP="00934E1C">
      <w:pPr>
        <w:spacing w:line="360" w:lineRule="auto"/>
      </w:pPr>
    </w:p>
    <w:p w14:paraId="75A76027" w14:textId="77777777" w:rsidR="001D67B8" w:rsidRPr="00472207" w:rsidRDefault="001D67B8" w:rsidP="001D67B8">
      <w:pPr>
        <w:spacing w:line="360" w:lineRule="auto"/>
        <w:jc w:val="center"/>
        <w:rPr>
          <w:b/>
        </w:rPr>
      </w:pPr>
      <w:r w:rsidRPr="00472207">
        <w:rPr>
          <w:b/>
        </w:rPr>
        <w:t>Список литературы</w:t>
      </w:r>
    </w:p>
    <w:p w14:paraId="0559F0EE" w14:textId="2A669A9E" w:rsidR="00CD29D2" w:rsidRPr="006458C6" w:rsidRDefault="00CD29D2" w:rsidP="00934E1C">
      <w:pPr>
        <w:autoSpaceDE w:val="0"/>
        <w:autoSpaceDN w:val="0"/>
        <w:adjustRightInd w:val="0"/>
        <w:spacing w:line="360" w:lineRule="auto"/>
        <w:textAlignment w:val="baseline"/>
        <w:rPr>
          <w:color w:val="000000"/>
          <w:spacing w:val="-2"/>
        </w:rPr>
      </w:pPr>
      <w:proofErr w:type="spellStart"/>
      <w:r w:rsidRPr="001D67B8">
        <w:rPr>
          <w:b/>
          <w:bCs/>
        </w:rPr>
        <w:t>Амартүвшин</w:t>
      </w:r>
      <w:proofErr w:type="spellEnd"/>
      <w:r w:rsidRPr="001D67B8">
        <w:rPr>
          <w:b/>
          <w:bCs/>
        </w:rPr>
        <w:t xml:space="preserve"> Ч., </w:t>
      </w:r>
      <w:proofErr w:type="spellStart"/>
      <w:r w:rsidRPr="001D67B8">
        <w:rPr>
          <w:b/>
          <w:bCs/>
        </w:rPr>
        <w:t>Хатанбаатар</w:t>
      </w:r>
      <w:proofErr w:type="spellEnd"/>
      <w:r w:rsidRPr="001D67B8">
        <w:rPr>
          <w:b/>
          <w:bCs/>
        </w:rPr>
        <w:t xml:space="preserve"> П.</w:t>
      </w:r>
      <w:r w:rsidRPr="006458C6">
        <w:t xml:space="preserve"> </w:t>
      </w:r>
      <w:proofErr w:type="spellStart"/>
      <w:r w:rsidRPr="006458C6">
        <w:t>Хурэн</w:t>
      </w:r>
      <w:proofErr w:type="spellEnd"/>
      <w:r w:rsidRPr="006458C6">
        <w:t xml:space="preserve"> </w:t>
      </w:r>
      <w:proofErr w:type="spellStart"/>
      <w:r w:rsidRPr="006458C6">
        <w:t>хондын</w:t>
      </w:r>
      <w:proofErr w:type="spellEnd"/>
      <w:r w:rsidRPr="006458C6">
        <w:t xml:space="preserve"> </w:t>
      </w:r>
      <w:proofErr w:type="spellStart"/>
      <w:r w:rsidRPr="006458C6">
        <w:t>хунну</w:t>
      </w:r>
      <w:proofErr w:type="spellEnd"/>
      <w:r w:rsidRPr="006458C6">
        <w:t xml:space="preserve"> </w:t>
      </w:r>
      <w:proofErr w:type="spellStart"/>
      <w:r w:rsidRPr="006458C6">
        <w:t>булшны</w:t>
      </w:r>
      <w:proofErr w:type="spellEnd"/>
      <w:r w:rsidRPr="006458C6">
        <w:t xml:space="preserve"> </w:t>
      </w:r>
      <w:proofErr w:type="spellStart"/>
      <w:r w:rsidRPr="006458C6">
        <w:t>судалгаа</w:t>
      </w:r>
      <w:proofErr w:type="spellEnd"/>
      <w:r w:rsidRPr="006458C6">
        <w:t xml:space="preserve"> // </w:t>
      </w:r>
      <w:proofErr w:type="spellStart"/>
      <w:r w:rsidRPr="006458C6">
        <w:t>Археологийн</w:t>
      </w:r>
      <w:proofErr w:type="spellEnd"/>
      <w:r w:rsidRPr="006458C6">
        <w:t xml:space="preserve"> </w:t>
      </w:r>
      <w:proofErr w:type="spellStart"/>
      <w:r w:rsidRPr="006458C6">
        <w:t>судлал</w:t>
      </w:r>
      <w:proofErr w:type="spellEnd"/>
      <w:r w:rsidRPr="006458C6">
        <w:t xml:space="preserve">. 2008. </w:t>
      </w:r>
      <w:proofErr w:type="spellStart"/>
      <w:r w:rsidRPr="006458C6">
        <w:t>Ботъ</w:t>
      </w:r>
      <w:proofErr w:type="spellEnd"/>
      <w:r w:rsidRPr="006458C6">
        <w:rPr>
          <w:lang w:val="en-US"/>
        </w:rPr>
        <w:t> VI</w:t>
      </w:r>
      <w:r w:rsidRPr="006458C6">
        <w:t xml:space="preserve"> (</w:t>
      </w:r>
      <w:r w:rsidRPr="006458C6">
        <w:rPr>
          <w:lang w:val="en-US"/>
        </w:rPr>
        <w:t>XXVI</w:t>
      </w:r>
      <w:r w:rsidRPr="006458C6">
        <w:t>). Т.</w:t>
      </w:r>
      <w:r w:rsidRPr="006458C6">
        <w:rPr>
          <w:lang w:val="en-US"/>
        </w:rPr>
        <w:t> </w:t>
      </w:r>
      <w:r w:rsidRPr="006458C6">
        <w:t>190–212</w:t>
      </w:r>
      <w:r w:rsidR="002C2338">
        <w:t>.</w:t>
      </w:r>
      <w:r w:rsidRPr="006458C6">
        <w:t xml:space="preserve"> (на монг. яз.).</w:t>
      </w:r>
    </w:p>
    <w:p w14:paraId="667C8791" w14:textId="5F4A8CD8" w:rsidR="00CD29D2" w:rsidRPr="006458C6" w:rsidRDefault="00CD29D2" w:rsidP="00934E1C">
      <w:pPr>
        <w:spacing w:line="360" w:lineRule="auto"/>
      </w:pPr>
      <w:r w:rsidRPr="001D67B8">
        <w:rPr>
          <w:b/>
          <w:bCs/>
          <w:color w:val="000000"/>
        </w:rPr>
        <w:t>Б</w:t>
      </w:r>
      <w:r w:rsidRPr="001D67B8">
        <w:rPr>
          <w:b/>
          <w:bCs/>
          <w:color w:val="000000"/>
          <w:spacing w:val="-2"/>
        </w:rPr>
        <w:t>обров В.</w:t>
      </w:r>
      <w:r w:rsidR="001D67B8" w:rsidRPr="001D67B8">
        <w:rPr>
          <w:b/>
          <w:bCs/>
          <w:color w:val="000000"/>
          <w:spacing w:val="-2"/>
        </w:rPr>
        <w:t xml:space="preserve"> </w:t>
      </w:r>
      <w:r w:rsidRPr="001D67B8">
        <w:rPr>
          <w:b/>
          <w:bCs/>
          <w:color w:val="000000"/>
          <w:spacing w:val="-2"/>
        </w:rPr>
        <w:t>В., Васютин А.</w:t>
      </w:r>
      <w:r w:rsidR="001D67B8" w:rsidRPr="001D67B8">
        <w:rPr>
          <w:b/>
          <w:bCs/>
          <w:color w:val="000000"/>
          <w:spacing w:val="-2"/>
        </w:rPr>
        <w:t xml:space="preserve"> </w:t>
      </w:r>
      <w:r w:rsidRPr="001D67B8">
        <w:rPr>
          <w:b/>
          <w:bCs/>
          <w:color w:val="000000"/>
          <w:spacing w:val="-2"/>
        </w:rPr>
        <w:t>С., Васютин С.</w:t>
      </w:r>
      <w:r w:rsidR="001D67B8" w:rsidRPr="001D67B8">
        <w:rPr>
          <w:b/>
          <w:bCs/>
          <w:color w:val="000000"/>
          <w:spacing w:val="-2"/>
        </w:rPr>
        <w:t xml:space="preserve"> </w:t>
      </w:r>
      <w:r w:rsidRPr="001D67B8">
        <w:rPr>
          <w:b/>
          <w:bCs/>
          <w:color w:val="000000"/>
          <w:spacing w:val="-2"/>
        </w:rPr>
        <w:t>А.</w:t>
      </w:r>
      <w:r w:rsidRPr="006458C6">
        <w:rPr>
          <w:color w:val="000000"/>
          <w:spacing w:val="-2"/>
        </w:rPr>
        <w:t xml:space="preserve"> Восточный Алтай в эпоху Великого переселения народов (III–VII века). Новосибирск: </w:t>
      </w:r>
      <w:r>
        <w:rPr>
          <w:color w:val="000000"/>
          <w:spacing w:val="-2"/>
        </w:rPr>
        <w:t>ИАЭТ</w:t>
      </w:r>
      <w:r w:rsidRPr="006458C6">
        <w:rPr>
          <w:color w:val="000000"/>
          <w:spacing w:val="-2"/>
        </w:rPr>
        <w:t xml:space="preserve"> СО РАН, 2003. 224 с.</w:t>
      </w:r>
    </w:p>
    <w:p w14:paraId="3CD213C9" w14:textId="1DE0F65A" w:rsidR="00CD29D2" w:rsidRPr="006458C6" w:rsidRDefault="00CD29D2" w:rsidP="00934E1C">
      <w:pPr>
        <w:spacing w:line="360" w:lineRule="auto"/>
        <w:rPr>
          <w:spacing w:val="-2"/>
        </w:rPr>
      </w:pPr>
      <w:proofErr w:type="spellStart"/>
      <w:r w:rsidRPr="00B42D85">
        <w:rPr>
          <w:b/>
          <w:bCs/>
        </w:rPr>
        <w:t>Вадецкая</w:t>
      </w:r>
      <w:proofErr w:type="spellEnd"/>
      <w:r w:rsidRPr="00B42D85">
        <w:rPr>
          <w:b/>
          <w:bCs/>
        </w:rPr>
        <w:t xml:space="preserve"> Э.</w:t>
      </w:r>
      <w:r w:rsidR="00C94D77">
        <w:rPr>
          <w:b/>
          <w:bCs/>
        </w:rPr>
        <w:t xml:space="preserve"> </w:t>
      </w:r>
      <w:r w:rsidRPr="00B42D85">
        <w:rPr>
          <w:b/>
          <w:bCs/>
        </w:rPr>
        <w:t>Б.</w:t>
      </w:r>
      <w:r w:rsidRPr="006458C6">
        <w:t xml:space="preserve"> </w:t>
      </w:r>
      <w:proofErr w:type="spellStart"/>
      <w:r w:rsidRPr="006458C6">
        <w:t>Таштыкская</w:t>
      </w:r>
      <w:proofErr w:type="spellEnd"/>
      <w:r w:rsidRPr="006458C6">
        <w:t xml:space="preserve"> эпоха в древней истории Сибири. СПб.: Петербургское востоковедение, 1999. 440 с.</w:t>
      </w:r>
    </w:p>
    <w:p w14:paraId="624DDD9C" w14:textId="5A57A7B8" w:rsidR="00CD29D2" w:rsidRPr="006458C6" w:rsidRDefault="00CD29D2" w:rsidP="00934E1C">
      <w:pPr>
        <w:spacing w:line="360" w:lineRule="auto"/>
        <w:rPr>
          <w:spacing w:val="-2"/>
        </w:rPr>
      </w:pPr>
      <w:r w:rsidRPr="00B42D85">
        <w:rPr>
          <w:b/>
          <w:bCs/>
          <w:spacing w:val="-2"/>
        </w:rPr>
        <w:t>Вайнштейн С.</w:t>
      </w:r>
      <w:r w:rsidR="00C94D77">
        <w:rPr>
          <w:b/>
          <w:bCs/>
          <w:spacing w:val="-2"/>
        </w:rPr>
        <w:t xml:space="preserve"> </w:t>
      </w:r>
      <w:r w:rsidRPr="00B42D85">
        <w:rPr>
          <w:b/>
          <w:bCs/>
          <w:spacing w:val="-2"/>
        </w:rPr>
        <w:t>И.</w:t>
      </w:r>
      <w:r w:rsidRPr="006458C6">
        <w:rPr>
          <w:spacing w:val="-2"/>
        </w:rPr>
        <w:t xml:space="preserve"> Раскопки могильника </w:t>
      </w:r>
      <w:proofErr w:type="spellStart"/>
      <w:r w:rsidRPr="006458C6">
        <w:rPr>
          <w:spacing w:val="-2"/>
        </w:rPr>
        <w:t>Кокэль</w:t>
      </w:r>
      <w:proofErr w:type="spellEnd"/>
      <w:r w:rsidRPr="006458C6">
        <w:rPr>
          <w:spacing w:val="-2"/>
        </w:rPr>
        <w:t xml:space="preserve"> в 1962 г. (погребения </w:t>
      </w:r>
      <w:proofErr w:type="spellStart"/>
      <w:r w:rsidRPr="006458C6">
        <w:rPr>
          <w:spacing w:val="-2"/>
        </w:rPr>
        <w:t>кызылганской</w:t>
      </w:r>
      <w:proofErr w:type="spellEnd"/>
      <w:r w:rsidRPr="006458C6">
        <w:rPr>
          <w:spacing w:val="-2"/>
        </w:rPr>
        <w:t xml:space="preserve"> и </w:t>
      </w:r>
      <w:proofErr w:type="spellStart"/>
      <w:r w:rsidRPr="006458C6">
        <w:rPr>
          <w:spacing w:val="-2"/>
        </w:rPr>
        <w:t>сыын-чурекской</w:t>
      </w:r>
      <w:proofErr w:type="spellEnd"/>
      <w:r w:rsidRPr="006458C6">
        <w:rPr>
          <w:spacing w:val="-2"/>
        </w:rPr>
        <w:t xml:space="preserve"> культур) // </w:t>
      </w:r>
      <w:r w:rsidRPr="006458C6">
        <w:t>Труды Тувинской комплексной археолого-этнографической экспедиции. Л.: Наука, 1970. Т. </w:t>
      </w:r>
      <w:r w:rsidRPr="006458C6">
        <w:rPr>
          <w:lang w:val="en-US"/>
        </w:rPr>
        <w:t>III</w:t>
      </w:r>
      <w:r w:rsidRPr="006458C6">
        <w:t xml:space="preserve">. С. 7–79. </w:t>
      </w:r>
    </w:p>
    <w:p w14:paraId="603B9079" w14:textId="6FCA338E" w:rsidR="00CD29D2" w:rsidRPr="006458C6" w:rsidRDefault="00CD29D2" w:rsidP="00934E1C">
      <w:pPr>
        <w:spacing w:line="360" w:lineRule="auto"/>
        <w:rPr>
          <w:spacing w:val="-2"/>
        </w:rPr>
      </w:pPr>
      <w:r w:rsidRPr="00B42D85">
        <w:rPr>
          <w:b/>
          <w:bCs/>
          <w:spacing w:val="-2"/>
        </w:rPr>
        <w:t>Гаврилова А.</w:t>
      </w:r>
      <w:r w:rsidR="00C94D77">
        <w:rPr>
          <w:b/>
          <w:bCs/>
          <w:spacing w:val="-2"/>
        </w:rPr>
        <w:t xml:space="preserve"> </w:t>
      </w:r>
      <w:r w:rsidRPr="00B42D85">
        <w:rPr>
          <w:b/>
          <w:bCs/>
          <w:spacing w:val="-2"/>
        </w:rPr>
        <w:t>А.</w:t>
      </w:r>
      <w:r w:rsidRPr="006458C6">
        <w:rPr>
          <w:spacing w:val="-2"/>
        </w:rPr>
        <w:t xml:space="preserve"> Могильник </w:t>
      </w:r>
      <w:proofErr w:type="spellStart"/>
      <w:r w:rsidRPr="006458C6">
        <w:rPr>
          <w:spacing w:val="-2"/>
        </w:rPr>
        <w:t>Кудыргэ</w:t>
      </w:r>
      <w:proofErr w:type="spellEnd"/>
      <w:r w:rsidRPr="006458C6">
        <w:rPr>
          <w:spacing w:val="-2"/>
        </w:rPr>
        <w:t xml:space="preserve"> как источник по истории алтайских племен. М.; Л: Наука, 1965. 146 с.</w:t>
      </w:r>
    </w:p>
    <w:p w14:paraId="07F914D1" w14:textId="19D53DFD" w:rsidR="00CD29D2" w:rsidRPr="006458C6" w:rsidRDefault="00CD29D2" w:rsidP="00934E1C">
      <w:pPr>
        <w:spacing w:line="360" w:lineRule="auto"/>
        <w:rPr>
          <w:spacing w:val="-10"/>
        </w:rPr>
      </w:pPr>
      <w:r w:rsidRPr="00F77D03">
        <w:rPr>
          <w:b/>
          <w:bCs/>
          <w:spacing w:val="-10"/>
        </w:rPr>
        <w:t>Заднепровский Ю.</w:t>
      </w:r>
      <w:r w:rsidR="00C94D77">
        <w:rPr>
          <w:b/>
          <w:bCs/>
          <w:spacing w:val="-10"/>
        </w:rPr>
        <w:t xml:space="preserve"> </w:t>
      </w:r>
      <w:r w:rsidRPr="00F77D03">
        <w:rPr>
          <w:b/>
          <w:bCs/>
          <w:spacing w:val="-10"/>
        </w:rPr>
        <w:t>А.</w:t>
      </w:r>
      <w:r w:rsidRPr="006458C6">
        <w:rPr>
          <w:spacing w:val="-10"/>
        </w:rPr>
        <w:t xml:space="preserve"> Ранние кочевники Семиречья и Тянь-Шаня // Степи Азиатской части СССР в скифо-сарматское время. М.: Наука, 1992. С. 73–87 (Археология СССР). </w:t>
      </w:r>
    </w:p>
    <w:p w14:paraId="79A0583C" w14:textId="677ED69D" w:rsidR="00CD29D2" w:rsidRPr="006458C6" w:rsidRDefault="00CD29D2" w:rsidP="00934E1C">
      <w:pPr>
        <w:spacing w:line="360" w:lineRule="auto"/>
        <w:rPr>
          <w:spacing w:val="-2"/>
        </w:rPr>
      </w:pPr>
      <w:r w:rsidRPr="00F77D03">
        <w:rPr>
          <w:b/>
          <w:bCs/>
          <w:spacing w:val="-2"/>
        </w:rPr>
        <w:t>Илюшин А.</w:t>
      </w:r>
      <w:r w:rsidR="00C94D77">
        <w:rPr>
          <w:b/>
          <w:bCs/>
          <w:spacing w:val="-2"/>
        </w:rPr>
        <w:t xml:space="preserve"> </w:t>
      </w:r>
      <w:r w:rsidRPr="00F77D03">
        <w:rPr>
          <w:b/>
          <w:bCs/>
          <w:spacing w:val="-2"/>
        </w:rPr>
        <w:t xml:space="preserve">М. </w:t>
      </w:r>
      <w:r w:rsidRPr="006458C6">
        <w:rPr>
          <w:spacing w:val="-2"/>
        </w:rPr>
        <w:t xml:space="preserve">Могильник </w:t>
      </w:r>
      <w:proofErr w:type="spellStart"/>
      <w:r w:rsidRPr="006458C6">
        <w:rPr>
          <w:spacing w:val="-2"/>
        </w:rPr>
        <w:t>Кудыргэ</w:t>
      </w:r>
      <w:proofErr w:type="spellEnd"/>
      <w:r w:rsidRPr="006458C6">
        <w:rPr>
          <w:spacing w:val="-2"/>
        </w:rPr>
        <w:t xml:space="preserve"> и вопросы древнетюркской истории Саяно-Алтая // Памятники древнетюркской культуры в Саяно-Алтае и Центральной Азии. Новосибирск: Изд-во </w:t>
      </w:r>
      <w:proofErr w:type="spellStart"/>
      <w:r w:rsidRPr="006458C6">
        <w:rPr>
          <w:spacing w:val="-2"/>
        </w:rPr>
        <w:t>Новосиб</w:t>
      </w:r>
      <w:proofErr w:type="spellEnd"/>
      <w:r w:rsidRPr="006458C6">
        <w:rPr>
          <w:spacing w:val="-2"/>
        </w:rPr>
        <w:t xml:space="preserve">. ун-та, 2000. С. 157–169. </w:t>
      </w:r>
    </w:p>
    <w:p w14:paraId="1765EC7C" w14:textId="77777777" w:rsidR="00CD29D2" w:rsidRPr="006458C6" w:rsidRDefault="00CD29D2" w:rsidP="00934E1C">
      <w:pPr>
        <w:spacing w:line="360" w:lineRule="auto"/>
      </w:pPr>
      <w:r w:rsidRPr="00F77D03">
        <w:rPr>
          <w:b/>
          <w:bCs/>
        </w:rPr>
        <w:t>Коновалов П. Б.</w:t>
      </w:r>
      <w:r w:rsidRPr="006458C6">
        <w:t xml:space="preserve"> </w:t>
      </w:r>
      <w:proofErr w:type="spellStart"/>
      <w:r w:rsidRPr="006458C6">
        <w:t>Хунну</w:t>
      </w:r>
      <w:proofErr w:type="spellEnd"/>
      <w:r w:rsidRPr="006458C6">
        <w:t xml:space="preserve"> в Забайкалье (погребальные памятники). Улан-Удэ: Бурят. </w:t>
      </w:r>
      <w:proofErr w:type="spellStart"/>
      <w:r w:rsidRPr="006458C6">
        <w:t>книж</w:t>
      </w:r>
      <w:proofErr w:type="spellEnd"/>
      <w:r w:rsidRPr="006458C6">
        <w:t xml:space="preserve">. </w:t>
      </w:r>
      <w:r>
        <w:t>и</w:t>
      </w:r>
      <w:r w:rsidRPr="006458C6">
        <w:t xml:space="preserve">зд-во, 1976. 221 с. </w:t>
      </w:r>
    </w:p>
    <w:p w14:paraId="3C2E2019" w14:textId="07FC3FB2" w:rsidR="00CD29D2" w:rsidRPr="006458C6" w:rsidRDefault="00CD29D2" w:rsidP="00934E1C">
      <w:pPr>
        <w:spacing w:line="360" w:lineRule="auto"/>
      </w:pPr>
      <w:r w:rsidRPr="00F77D03">
        <w:rPr>
          <w:b/>
          <w:bCs/>
        </w:rPr>
        <w:t>Кубарев Г.</w:t>
      </w:r>
      <w:r w:rsidR="00C94D77">
        <w:rPr>
          <w:b/>
          <w:bCs/>
        </w:rPr>
        <w:t xml:space="preserve"> </w:t>
      </w:r>
      <w:r w:rsidRPr="00F77D03">
        <w:rPr>
          <w:b/>
          <w:bCs/>
        </w:rPr>
        <w:t>В.</w:t>
      </w:r>
      <w:r w:rsidRPr="006458C6">
        <w:t xml:space="preserve"> Культура древних тюрок Алтая (по материалам погребальных памятников). Новосибирск: ИАЭТ СО РАН, 2005. 400 с.</w:t>
      </w:r>
    </w:p>
    <w:p w14:paraId="127F3FDA" w14:textId="7160B521" w:rsidR="00CD29D2" w:rsidRPr="006458C6" w:rsidRDefault="00CD29D2" w:rsidP="00934E1C">
      <w:pPr>
        <w:spacing w:line="360" w:lineRule="auto"/>
        <w:rPr>
          <w:spacing w:val="-2"/>
        </w:rPr>
      </w:pPr>
      <w:proofErr w:type="spellStart"/>
      <w:r w:rsidRPr="00F77D03">
        <w:rPr>
          <w:b/>
          <w:bCs/>
          <w:spacing w:val="-2"/>
        </w:rPr>
        <w:lastRenderedPageBreak/>
        <w:t>Кызласов</w:t>
      </w:r>
      <w:proofErr w:type="spellEnd"/>
      <w:r w:rsidRPr="00F77D03">
        <w:rPr>
          <w:b/>
          <w:bCs/>
          <w:spacing w:val="-2"/>
        </w:rPr>
        <w:t xml:space="preserve"> Л.</w:t>
      </w:r>
      <w:r w:rsidR="00C94D77">
        <w:rPr>
          <w:b/>
          <w:bCs/>
          <w:spacing w:val="-2"/>
        </w:rPr>
        <w:t xml:space="preserve"> </w:t>
      </w:r>
      <w:r w:rsidRPr="00F77D03">
        <w:rPr>
          <w:b/>
          <w:bCs/>
          <w:spacing w:val="-2"/>
        </w:rPr>
        <w:t>Р.</w:t>
      </w:r>
      <w:r w:rsidRPr="006458C6">
        <w:rPr>
          <w:spacing w:val="-2"/>
        </w:rPr>
        <w:t xml:space="preserve"> Древняя Тува (от палеолита до IX в.). М.: Изд-во </w:t>
      </w:r>
      <w:proofErr w:type="spellStart"/>
      <w:r w:rsidRPr="006458C6">
        <w:rPr>
          <w:spacing w:val="-2"/>
        </w:rPr>
        <w:t>Моск</w:t>
      </w:r>
      <w:proofErr w:type="spellEnd"/>
      <w:r w:rsidRPr="006458C6">
        <w:rPr>
          <w:spacing w:val="-2"/>
        </w:rPr>
        <w:t>. ун-та, 1979. 207 с.</w:t>
      </w:r>
      <w:r>
        <w:rPr>
          <w:spacing w:val="-2"/>
        </w:rPr>
        <w:t xml:space="preserve"> </w:t>
      </w:r>
    </w:p>
    <w:p w14:paraId="30AD81E3" w14:textId="38C8FF10" w:rsidR="00CD29D2" w:rsidRPr="006458C6" w:rsidRDefault="00CD29D2" w:rsidP="00934E1C">
      <w:pPr>
        <w:spacing w:line="360" w:lineRule="auto"/>
        <w:rPr>
          <w:spacing w:val="-2"/>
        </w:rPr>
      </w:pPr>
      <w:proofErr w:type="spellStart"/>
      <w:r w:rsidRPr="00F77D03">
        <w:rPr>
          <w:b/>
          <w:bCs/>
          <w:color w:val="000000"/>
        </w:rPr>
        <w:t>Мамадаков</w:t>
      </w:r>
      <w:proofErr w:type="spellEnd"/>
      <w:r w:rsidRPr="00F77D03">
        <w:rPr>
          <w:b/>
          <w:bCs/>
          <w:color w:val="000000"/>
        </w:rPr>
        <w:t> Ю.</w:t>
      </w:r>
      <w:r w:rsidR="00C94D77">
        <w:rPr>
          <w:b/>
          <w:bCs/>
          <w:color w:val="000000"/>
        </w:rPr>
        <w:t xml:space="preserve"> </w:t>
      </w:r>
      <w:r w:rsidRPr="00F77D03">
        <w:rPr>
          <w:b/>
          <w:bCs/>
          <w:color w:val="000000"/>
        </w:rPr>
        <w:t>Т.</w:t>
      </w:r>
      <w:r w:rsidRPr="006458C6">
        <w:rPr>
          <w:color w:val="000000"/>
        </w:rPr>
        <w:t xml:space="preserve"> Культура населения Центрального Алтая в первой половине I тыс. н.э.: </w:t>
      </w:r>
      <w:proofErr w:type="spellStart"/>
      <w:r w:rsidRPr="006458C6">
        <w:rPr>
          <w:color w:val="000000"/>
        </w:rPr>
        <w:t>дис</w:t>
      </w:r>
      <w:proofErr w:type="spellEnd"/>
      <w:r w:rsidRPr="006458C6">
        <w:rPr>
          <w:color w:val="000000"/>
        </w:rPr>
        <w:t>. … канд. ист. наук. Новосибирск, 1990. 317 с.</w:t>
      </w:r>
    </w:p>
    <w:p w14:paraId="6CED024C" w14:textId="00DE9DBC" w:rsidR="00CD29D2" w:rsidRPr="006458C6" w:rsidRDefault="00CD29D2" w:rsidP="00934E1C">
      <w:pPr>
        <w:spacing w:line="360" w:lineRule="auto"/>
      </w:pPr>
      <w:r w:rsidRPr="00F77D03">
        <w:rPr>
          <w:b/>
          <w:bCs/>
          <w:color w:val="000000"/>
        </w:rPr>
        <w:t>Матренин С.</w:t>
      </w:r>
      <w:r w:rsidR="00C94D77">
        <w:rPr>
          <w:b/>
          <w:bCs/>
          <w:color w:val="000000"/>
        </w:rPr>
        <w:t xml:space="preserve"> </w:t>
      </w:r>
      <w:r w:rsidRPr="00F77D03">
        <w:rPr>
          <w:b/>
          <w:bCs/>
          <w:color w:val="000000"/>
        </w:rPr>
        <w:t>С.</w:t>
      </w:r>
      <w:r w:rsidRPr="006458C6">
        <w:rPr>
          <w:color w:val="000000"/>
        </w:rPr>
        <w:t xml:space="preserve"> Снаряжение кочевников Алтая (</w:t>
      </w:r>
      <w:r w:rsidRPr="006458C6">
        <w:rPr>
          <w:color w:val="000000"/>
          <w:lang w:val="en-US"/>
        </w:rPr>
        <w:t>II</w:t>
      </w:r>
      <w:r w:rsidRPr="006458C6">
        <w:rPr>
          <w:color w:val="000000"/>
        </w:rPr>
        <w:t xml:space="preserve"> в. до н.э. – </w:t>
      </w:r>
      <w:r w:rsidRPr="006458C6">
        <w:rPr>
          <w:color w:val="000000"/>
          <w:lang w:val="en-US"/>
        </w:rPr>
        <w:t>V</w:t>
      </w:r>
      <w:r w:rsidRPr="006458C6">
        <w:rPr>
          <w:color w:val="000000"/>
        </w:rPr>
        <w:t xml:space="preserve"> в. н.э.). Новосибирск: Изд-во СО РАН, 2017. 142 с.</w:t>
      </w:r>
      <w:r w:rsidR="00780958">
        <w:rPr>
          <w:color w:val="000000"/>
        </w:rPr>
        <w:t xml:space="preserve"> </w:t>
      </w:r>
    </w:p>
    <w:p w14:paraId="3EAAF891" w14:textId="7755E04D" w:rsidR="00780958" w:rsidRDefault="00780958" w:rsidP="00934E1C">
      <w:pPr>
        <w:spacing w:line="360" w:lineRule="auto"/>
      </w:pPr>
      <w:r w:rsidRPr="00F77D03">
        <w:rPr>
          <w:b/>
          <w:bCs/>
        </w:rPr>
        <w:t>Матренин С.</w:t>
      </w:r>
      <w:r w:rsidR="00C94D77">
        <w:rPr>
          <w:b/>
          <w:bCs/>
        </w:rPr>
        <w:t xml:space="preserve"> </w:t>
      </w:r>
      <w:r w:rsidRPr="00F77D03">
        <w:rPr>
          <w:b/>
          <w:bCs/>
        </w:rPr>
        <w:t>С.</w:t>
      </w:r>
      <w:r w:rsidRPr="00780958">
        <w:t xml:space="preserve"> Хронологические индикаторы снаряжения верхового коня кочевников </w:t>
      </w:r>
      <w:proofErr w:type="spellStart"/>
      <w:r w:rsidRPr="00780958">
        <w:t>сяньбийско-жужанского</w:t>
      </w:r>
      <w:proofErr w:type="spellEnd"/>
      <w:r w:rsidRPr="00780958">
        <w:t xml:space="preserve"> времени (по материалам погребальных памятников </w:t>
      </w:r>
      <w:proofErr w:type="spellStart"/>
      <w:r w:rsidRPr="00780958">
        <w:t>булан-кобинской</w:t>
      </w:r>
      <w:proofErr w:type="spellEnd"/>
      <w:r w:rsidRPr="00780958">
        <w:t xml:space="preserve"> культуры Алтая) // Современные решения актуальных проблем евразийской археологии. Барнаул: Изд-во </w:t>
      </w:r>
      <w:proofErr w:type="spellStart"/>
      <w:r w:rsidRPr="00780958">
        <w:t>Алт</w:t>
      </w:r>
      <w:proofErr w:type="spellEnd"/>
      <w:r w:rsidRPr="00780958">
        <w:t xml:space="preserve">. ун-та, 2018. </w:t>
      </w:r>
      <w:proofErr w:type="spellStart"/>
      <w:r w:rsidRPr="00780958">
        <w:t>Вып</w:t>
      </w:r>
      <w:proofErr w:type="spellEnd"/>
      <w:r w:rsidRPr="00780958">
        <w:t>. 2. С. 188–195.</w:t>
      </w:r>
    </w:p>
    <w:p w14:paraId="44585C47" w14:textId="06721833" w:rsidR="00CD29D2" w:rsidRPr="006458C6" w:rsidRDefault="00CD29D2" w:rsidP="00934E1C">
      <w:pPr>
        <w:spacing w:line="360" w:lineRule="auto"/>
      </w:pPr>
      <w:r w:rsidRPr="00F77D03">
        <w:rPr>
          <w:b/>
          <w:bCs/>
        </w:rPr>
        <w:t>Серегин Н.</w:t>
      </w:r>
      <w:r w:rsidR="00C94D77">
        <w:rPr>
          <w:b/>
          <w:bCs/>
        </w:rPr>
        <w:t xml:space="preserve"> </w:t>
      </w:r>
      <w:r w:rsidRPr="00F77D03">
        <w:rPr>
          <w:b/>
          <w:bCs/>
        </w:rPr>
        <w:t>Н., Васютин С.</w:t>
      </w:r>
      <w:r w:rsidR="00C94D77">
        <w:rPr>
          <w:b/>
          <w:bCs/>
        </w:rPr>
        <w:t xml:space="preserve"> </w:t>
      </w:r>
      <w:r w:rsidRPr="00F77D03">
        <w:rPr>
          <w:b/>
          <w:bCs/>
        </w:rPr>
        <w:t>А.</w:t>
      </w:r>
      <w:r w:rsidRPr="006458C6">
        <w:t xml:space="preserve"> </w:t>
      </w:r>
      <w:proofErr w:type="spellStart"/>
      <w:r w:rsidRPr="006458C6">
        <w:t>Раннетюркские</w:t>
      </w:r>
      <w:proofErr w:type="spellEnd"/>
      <w:r w:rsidRPr="006458C6">
        <w:t xml:space="preserve"> археологические комплексы Центрального и Восточного Алтая (по материалам исследований А.С. Васютина). Барнаул: Изд-во </w:t>
      </w:r>
      <w:proofErr w:type="spellStart"/>
      <w:r w:rsidRPr="006458C6">
        <w:t>Алт</w:t>
      </w:r>
      <w:proofErr w:type="spellEnd"/>
      <w:r w:rsidRPr="006458C6">
        <w:t>. ун-та, 2021. 296 с.</w:t>
      </w:r>
    </w:p>
    <w:p w14:paraId="0CD8ECB5" w14:textId="27E51E06" w:rsidR="00CD29D2" w:rsidRPr="006458C6" w:rsidRDefault="00CD29D2" w:rsidP="00934E1C">
      <w:pPr>
        <w:spacing w:line="360" w:lineRule="auto"/>
      </w:pPr>
      <w:r w:rsidRPr="00F77D03">
        <w:rPr>
          <w:b/>
          <w:bCs/>
        </w:rPr>
        <w:t>Серегин Н.</w:t>
      </w:r>
      <w:r w:rsidR="00C94D77">
        <w:rPr>
          <w:b/>
          <w:bCs/>
        </w:rPr>
        <w:t xml:space="preserve"> </w:t>
      </w:r>
      <w:r w:rsidRPr="00F77D03">
        <w:rPr>
          <w:b/>
          <w:bCs/>
        </w:rPr>
        <w:t>Н., Матренин С.</w:t>
      </w:r>
      <w:r w:rsidR="00C94D77">
        <w:rPr>
          <w:b/>
          <w:bCs/>
        </w:rPr>
        <w:t xml:space="preserve"> </w:t>
      </w:r>
      <w:r w:rsidRPr="00F77D03">
        <w:rPr>
          <w:b/>
          <w:bCs/>
        </w:rPr>
        <w:t>С.</w:t>
      </w:r>
      <w:r w:rsidRPr="006458C6">
        <w:t xml:space="preserve"> Погребальный обряд кочевников Алтая во II в. до н.э. – XI в. н.э. Барнаул: Изд-во </w:t>
      </w:r>
      <w:proofErr w:type="spellStart"/>
      <w:r w:rsidRPr="006458C6">
        <w:t>Алт</w:t>
      </w:r>
      <w:proofErr w:type="spellEnd"/>
      <w:r w:rsidRPr="006458C6">
        <w:t>. ун-та, 2016. 272 с.</w:t>
      </w:r>
    </w:p>
    <w:p w14:paraId="33C58C96" w14:textId="54DBF78F" w:rsidR="00CD29D2" w:rsidRPr="006458C6" w:rsidRDefault="00CD29D2" w:rsidP="00934E1C">
      <w:pPr>
        <w:spacing w:line="360" w:lineRule="auto"/>
      </w:pPr>
      <w:r w:rsidRPr="00F77D03">
        <w:rPr>
          <w:b/>
          <w:bCs/>
        </w:rPr>
        <w:t>Серегин Н.</w:t>
      </w:r>
      <w:r w:rsidR="00C94D77">
        <w:rPr>
          <w:b/>
          <w:bCs/>
        </w:rPr>
        <w:t xml:space="preserve"> </w:t>
      </w:r>
      <w:r w:rsidRPr="00F77D03">
        <w:rPr>
          <w:b/>
          <w:bCs/>
        </w:rPr>
        <w:t>Н., Тишкин А.</w:t>
      </w:r>
      <w:r w:rsidR="00C94D77">
        <w:rPr>
          <w:b/>
          <w:bCs/>
        </w:rPr>
        <w:t xml:space="preserve"> </w:t>
      </w:r>
      <w:r w:rsidRPr="00F77D03">
        <w:rPr>
          <w:b/>
          <w:bCs/>
        </w:rPr>
        <w:t>А., Матренин С.</w:t>
      </w:r>
      <w:r w:rsidR="00C94D77">
        <w:rPr>
          <w:b/>
          <w:bCs/>
        </w:rPr>
        <w:t xml:space="preserve"> </w:t>
      </w:r>
      <w:r w:rsidRPr="00F77D03">
        <w:rPr>
          <w:b/>
          <w:bCs/>
        </w:rPr>
        <w:t>С., Паршикова Т.</w:t>
      </w:r>
      <w:r w:rsidR="00C94D77">
        <w:rPr>
          <w:b/>
          <w:bCs/>
        </w:rPr>
        <w:t xml:space="preserve"> </w:t>
      </w:r>
      <w:r w:rsidRPr="00F77D03">
        <w:rPr>
          <w:b/>
          <w:bCs/>
        </w:rPr>
        <w:t>С.</w:t>
      </w:r>
      <w:r w:rsidRPr="006458C6">
        <w:t xml:space="preserve"> Неординарное погребение подростка с воинским инвентарем из некрополя </w:t>
      </w:r>
      <w:proofErr w:type="spellStart"/>
      <w:r w:rsidRPr="006458C6">
        <w:t>жужанского</w:t>
      </w:r>
      <w:proofErr w:type="spellEnd"/>
      <w:r w:rsidRPr="006458C6">
        <w:t xml:space="preserve"> времени </w:t>
      </w:r>
      <w:proofErr w:type="spellStart"/>
      <w:r w:rsidRPr="006458C6">
        <w:t>Чобурак</w:t>
      </w:r>
      <w:proofErr w:type="spellEnd"/>
      <w:r w:rsidRPr="006458C6">
        <w:t>-</w:t>
      </w:r>
      <w:r w:rsidRPr="006458C6">
        <w:rPr>
          <w:lang w:val="en-US"/>
        </w:rPr>
        <w:t>I</w:t>
      </w:r>
      <w:r w:rsidRPr="006458C6">
        <w:t> (Северный Алтай) // Вестник археологии, антропологии и этнографии. 2022. №1. С. 122–133.</w:t>
      </w:r>
    </w:p>
    <w:p w14:paraId="3CAF343A" w14:textId="15B5136D" w:rsidR="00CD29D2" w:rsidRPr="006458C6" w:rsidRDefault="00CD29D2" w:rsidP="00934E1C">
      <w:pPr>
        <w:spacing w:line="360" w:lineRule="auto"/>
        <w:rPr>
          <w:spacing w:val="-2"/>
        </w:rPr>
      </w:pPr>
      <w:proofErr w:type="spellStart"/>
      <w:r w:rsidRPr="00F77D03">
        <w:rPr>
          <w:b/>
          <w:bCs/>
          <w:spacing w:val="-2"/>
        </w:rPr>
        <w:t>Соенов</w:t>
      </w:r>
      <w:proofErr w:type="spellEnd"/>
      <w:r w:rsidRPr="00F77D03">
        <w:rPr>
          <w:b/>
          <w:bCs/>
          <w:spacing w:val="-2"/>
        </w:rPr>
        <w:t> В.</w:t>
      </w:r>
      <w:r w:rsidR="00C94D77">
        <w:rPr>
          <w:b/>
          <w:bCs/>
          <w:spacing w:val="-2"/>
        </w:rPr>
        <w:t xml:space="preserve"> </w:t>
      </w:r>
      <w:r w:rsidRPr="00F77D03">
        <w:rPr>
          <w:b/>
          <w:bCs/>
          <w:spacing w:val="-2"/>
        </w:rPr>
        <w:t>И.</w:t>
      </w:r>
      <w:r w:rsidRPr="006458C6">
        <w:rPr>
          <w:spacing w:val="-2"/>
        </w:rPr>
        <w:t xml:space="preserve"> Удила и </w:t>
      </w:r>
      <w:proofErr w:type="spellStart"/>
      <w:r w:rsidRPr="006458C6">
        <w:rPr>
          <w:spacing w:val="-2"/>
        </w:rPr>
        <w:t>псалии</w:t>
      </w:r>
      <w:proofErr w:type="spellEnd"/>
      <w:r w:rsidRPr="006458C6">
        <w:rPr>
          <w:spacing w:val="-2"/>
        </w:rPr>
        <w:t xml:space="preserve"> </w:t>
      </w:r>
      <w:proofErr w:type="spellStart"/>
      <w:r w:rsidRPr="006458C6">
        <w:rPr>
          <w:spacing w:val="-2"/>
        </w:rPr>
        <w:t>гунно</w:t>
      </w:r>
      <w:proofErr w:type="spellEnd"/>
      <w:r w:rsidRPr="006458C6">
        <w:rPr>
          <w:spacing w:val="-2"/>
        </w:rPr>
        <w:t xml:space="preserve">-сарматского времени Горного Алтая // Снаряжение верхового коня на Алтае в раннем железном веке и средневековье. Барнаул: Изд-во </w:t>
      </w:r>
      <w:proofErr w:type="spellStart"/>
      <w:r w:rsidRPr="006458C6">
        <w:rPr>
          <w:spacing w:val="-2"/>
        </w:rPr>
        <w:t>Алт</w:t>
      </w:r>
      <w:proofErr w:type="spellEnd"/>
      <w:r w:rsidRPr="006458C6">
        <w:rPr>
          <w:spacing w:val="-2"/>
        </w:rPr>
        <w:t>. ун-та, 1998. С. 93–98.</w:t>
      </w:r>
    </w:p>
    <w:p w14:paraId="287377D4" w14:textId="482881F7" w:rsidR="00CD29D2" w:rsidRPr="00882579" w:rsidRDefault="00CD29D2" w:rsidP="00934E1C">
      <w:pPr>
        <w:spacing w:line="360" w:lineRule="auto"/>
        <w:rPr>
          <w:spacing w:val="-2"/>
        </w:rPr>
      </w:pPr>
      <w:proofErr w:type="spellStart"/>
      <w:r w:rsidRPr="00F77D03">
        <w:rPr>
          <w:b/>
          <w:bCs/>
        </w:rPr>
        <w:t>Соенов</w:t>
      </w:r>
      <w:proofErr w:type="spellEnd"/>
      <w:r w:rsidRPr="00F77D03">
        <w:rPr>
          <w:b/>
          <w:bCs/>
        </w:rPr>
        <w:t xml:space="preserve"> В.</w:t>
      </w:r>
      <w:r w:rsidR="00C94D77">
        <w:rPr>
          <w:b/>
          <w:bCs/>
        </w:rPr>
        <w:t xml:space="preserve"> </w:t>
      </w:r>
      <w:r w:rsidRPr="00F77D03">
        <w:rPr>
          <w:b/>
          <w:bCs/>
        </w:rPr>
        <w:t xml:space="preserve">И., </w:t>
      </w:r>
      <w:proofErr w:type="spellStart"/>
      <w:r w:rsidRPr="00F77D03">
        <w:rPr>
          <w:b/>
          <w:bCs/>
        </w:rPr>
        <w:t>Эбель</w:t>
      </w:r>
      <w:proofErr w:type="spellEnd"/>
      <w:r w:rsidRPr="00F77D03">
        <w:rPr>
          <w:b/>
          <w:bCs/>
        </w:rPr>
        <w:t xml:space="preserve"> А.</w:t>
      </w:r>
      <w:r w:rsidR="00C94D77">
        <w:rPr>
          <w:b/>
          <w:bCs/>
        </w:rPr>
        <w:t xml:space="preserve"> </w:t>
      </w:r>
      <w:r w:rsidRPr="00F77D03">
        <w:rPr>
          <w:b/>
          <w:bCs/>
        </w:rPr>
        <w:t>В.</w:t>
      </w:r>
      <w:r w:rsidRPr="006458C6">
        <w:t xml:space="preserve"> Курганы </w:t>
      </w:r>
      <w:proofErr w:type="spellStart"/>
      <w:r w:rsidRPr="006458C6">
        <w:t>гунно</w:t>
      </w:r>
      <w:proofErr w:type="spellEnd"/>
      <w:r w:rsidRPr="006458C6">
        <w:t>-сарматской эпохи на Верхней Катуни. Горно-Алтайск: ГАГПИ, 1992. 116 с.</w:t>
      </w:r>
      <w:r w:rsidR="003C2189" w:rsidRPr="00882579">
        <w:t xml:space="preserve"> </w:t>
      </w:r>
    </w:p>
    <w:p w14:paraId="60EADFCD" w14:textId="1510D8A4" w:rsidR="00CD29D2" w:rsidRPr="006458C6" w:rsidRDefault="00CD29D2" w:rsidP="00934E1C">
      <w:pPr>
        <w:spacing w:line="360" w:lineRule="auto"/>
        <w:rPr>
          <w:spacing w:val="-2"/>
        </w:rPr>
      </w:pPr>
      <w:r w:rsidRPr="00F77D03">
        <w:rPr>
          <w:b/>
          <w:bCs/>
          <w:spacing w:val="-2"/>
        </w:rPr>
        <w:t>Тетерин Ю.</w:t>
      </w:r>
      <w:r w:rsidR="00C94D77">
        <w:rPr>
          <w:b/>
          <w:bCs/>
          <w:spacing w:val="-2"/>
        </w:rPr>
        <w:t xml:space="preserve"> </w:t>
      </w:r>
      <w:r w:rsidRPr="00F77D03">
        <w:rPr>
          <w:b/>
          <w:bCs/>
          <w:spacing w:val="-2"/>
        </w:rPr>
        <w:t>В.</w:t>
      </w:r>
      <w:r w:rsidRPr="006458C6">
        <w:rPr>
          <w:spacing w:val="-2"/>
        </w:rPr>
        <w:t xml:space="preserve"> Поясные наборы </w:t>
      </w:r>
      <w:proofErr w:type="spellStart"/>
      <w:r w:rsidRPr="006458C6">
        <w:rPr>
          <w:spacing w:val="-2"/>
        </w:rPr>
        <w:t>гунно</w:t>
      </w:r>
      <w:proofErr w:type="spellEnd"/>
      <w:r w:rsidRPr="006458C6">
        <w:rPr>
          <w:spacing w:val="-2"/>
        </w:rPr>
        <w:t xml:space="preserve">-сарматской эпохи Горного Алтая // Проблемы охраны, изучения и использования культурного наследия Алтая. Барнаул: Изд-во </w:t>
      </w:r>
      <w:proofErr w:type="spellStart"/>
      <w:r w:rsidRPr="006458C6">
        <w:rPr>
          <w:spacing w:val="-2"/>
        </w:rPr>
        <w:t>Алт</w:t>
      </w:r>
      <w:proofErr w:type="spellEnd"/>
      <w:r w:rsidRPr="006458C6">
        <w:rPr>
          <w:spacing w:val="-2"/>
        </w:rPr>
        <w:t>. ун-та, 1995. С. 131–135.</w:t>
      </w:r>
    </w:p>
    <w:p w14:paraId="17F7DEC2" w14:textId="543DB2E7" w:rsidR="00B35A25" w:rsidRDefault="00B35A25" w:rsidP="00934E1C">
      <w:pPr>
        <w:autoSpaceDE w:val="0"/>
        <w:autoSpaceDN w:val="0"/>
        <w:adjustRightInd w:val="0"/>
        <w:spacing w:line="360" w:lineRule="auto"/>
        <w:textAlignment w:val="baseline"/>
      </w:pPr>
      <w:r w:rsidRPr="00F77D03">
        <w:rPr>
          <w:b/>
          <w:bCs/>
        </w:rPr>
        <w:lastRenderedPageBreak/>
        <w:t>Тишкин А.</w:t>
      </w:r>
      <w:r w:rsidR="00C94D77">
        <w:rPr>
          <w:b/>
          <w:bCs/>
        </w:rPr>
        <w:t xml:space="preserve"> </w:t>
      </w:r>
      <w:r w:rsidRPr="00F77D03">
        <w:rPr>
          <w:b/>
          <w:bCs/>
        </w:rPr>
        <w:t>А., Горбунова Т.</w:t>
      </w:r>
      <w:r w:rsidR="00C94D77">
        <w:rPr>
          <w:b/>
          <w:bCs/>
        </w:rPr>
        <w:t xml:space="preserve"> </w:t>
      </w:r>
      <w:r w:rsidRPr="00F77D03">
        <w:rPr>
          <w:b/>
          <w:bCs/>
        </w:rPr>
        <w:t>Г.</w:t>
      </w:r>
      <w:r w:rsidRPr="00B35A25">
        <w:t xml:space="preserve"> Реконструкция уздечных наборов </w:t>
      </w:r>
      <w:proofErr w:type="spellStart"/>
      <w:r w:rsidRPr="00B35A25">
        <w:t>булан-кобинской</w:t>
      </w:r>
      <w:proofErr w:type="spellEnd"/>
      <w:r w:rsidRPr="00B35A25">
        <w:t xml:space="preserve"> культуры (по материалам памятника </w:t>
      </w:r>
      <w:proofErr w:type="spellStart"/>
      <w:r w:rsidRPr="00B35A25">
        <w:t>Яломан</w:t>
      </w:r>
      <w:proofErr w:type="spellEnd"/>
      <w:r w:rsidRPr="00B35A25">
        <w:t xml:space="preserve">-II) // Снаряжение кочевников Евразии. Барнаул: Изд-во </w:t>
      </w:r>
      <w:proofErr w:type="spellStart"/>
      <w:r w:rsidRPr="00B35A25">
        <w:t>Алт</w:t>
      </w:r>
      <w:proofErr w:type="spellEnd"/>
      <w:r w:rsidRPr="00B35A25">
        <w:t>. ун-та, 2005. С. 118–122.</w:t>
      </w:r>
    </w:p>
    <w:p w14:paraId="4893D894" w14:textId="21FE5D0E" w:rsidR="00CD29D2" w:rsidRPr="006458C6" w:rsidRDefault="00CD29D2" w:rsidP="00934E1C">
      <w:pPr>
        <w:autoSpaceDE w:val="0"/>
        <w:autoSpaceDN w:val="0"/>
        <w:adjustRightInd w:val="0"/>
        <w:spacing w:line="360" w:lineRule="auto"/>
        <w:textAlignment w:val="baseline"/>
        <w:rPr>
          <w:color w:val="000000"/>
          <w:spacing w:val="-2"/>
        </w:rPr>
      </w:pPr>
      <w:r w:rsidRPr="00F77D03">
        <w:rPr>
          <w:b/>
          <w:bCs/>
          <w:color w:val="000000"/>
        </w:rPr>
        <w:t>Тишкин А.</w:t>
      </w:r>
      <w:r w:rsidR="00C94D77">
        <w:rPr>
          <w:b/>
          <w:bCs/>
          <w:color w:val="000000"/>
        </w:rPr>
        <w:t xml:space="preserve"> </w:t>
      </w:r>
      <w:r w:rsidRPr="00F77D03">
        <w:rPr>
          <w:b/>
          <w:bCs/>
          <w:color w:val="000000"/>
        </w:rPr>
        <w:t>А., Матренин С.</w:t>
      </w:r>
      <w:r w:rsidR="00C94D77">
        <w:rPr>
          <w:b/>
          <w:bCs/>
          <w:color w:val="000000"/>
        </w:rPr>
        <w:t xml:space="preserve"> </w:t>
      </w:r>
      <w:r w:rsidRPr="00F77D03">
        <w:rPr>
          <w:b/>
          <w:bCs/>
          <w:color w:val="000000"/>
        </w:rPr>
        <w:t>С., Шмидт А.</w:t>
      </w:r>
      <w:r w:rsidR="00C94D77">
        <w:rPr>
          <w:b/>
          <w:bCs/>
          <w:color w:val="000000"/>
        </w:rPr>
        <w:t xml:space="preserve"> </w:t>
      </w:r>
      <w:r w:rsidRPr="00F77D03">
        <w:rPr>
          <w:b/>
          <w:bCs/>
          <w:color w:val="000000"/>
        </w:rPr>
        <w:t>В.</w:t>
      </w:r>
      <w:r w:rsidRPr="006458C6">
        <w:rPr>
          <w:color w:val="000000"/>
        </w:rPr>
        <w:t xml:space="preserve"> Алтай в </w:t>
      </w:r>
      <w:proofErr w:type="spellStart"/>
      <w:r w:rsidRPr="006458C6">
        <w:rPr>
          <w:color w:val="000000"/>
        </w:rPr>
        <w:t>сяньбийско-жужанское</w:t>
      </w:r>
      <w:proofErr w:type="spellEnd"/>
      <w:r w:rsidRPr="006458C6">
        <w:rPr>
          <w:color w:val="000000"/>
        </w:rPr>
        <w:t xml:space="preserve"> время (по материалам памятника Степушка). Барнаул: Изд-во </w:t>
      </w:r>
      <w:proofErr w:type="spellStart"/>
      <w:r w:rsidRPr="006458C6">
        <w:rPr>
          <w:color w:val="000000"/>
        </w:rPr>
        <w:t>Алт</w:t>
      </w:r>
      <w:proofErr w:type="spellEnd"/>
      <w:r w:rsidRPr="006458C6">
        <w:rPr>
          <w:color w:val="000000"/>
        </w:rPr>
        <w:t xml:space="preserve">. ун-та, 2018. 368 с. </w:t>
      </w:r>
    </w:p>
    <w:p w14:paraId="7747C0F6" w14:textId="468FAB7D" w:rsidR="00CD29D2" w:rsidRPr="006458C6" w:rsidRDefault="00CD29D2" w:rsidP="00934E1C">
      <w:pPr>
        <w:autoSpaceDE w:val="0"/>
        <w:autoSpaceDN w:val="0"/>
        <w:adjustRightInd w:val="0"/>
        <w:spacing w:line="360" w:lineRule="auto"/>
        <w:textAlignment w:val="baseline"/>
        <w:rPr>
          <w:color w:val="000000"/>
          <w:spacing w:val="-2"/>
        </w:rPr>
      </w:pPr>
      <w:r w:rsidRPr="00F77D03">
        <w:rPr>
          <w:b/>
          <w:bCs/>
        </w:rPr>
        <w:t>Ширин Ю.</w:t>
      </w:r>
      <w:r w:rsidR="00C94D77">
        <w:rPr>
          <w:b/>
          <w:bCs/>
        </w:rPr>
        <w:t xml:space="preserve"> </w:t>
      </w:r>
      <w:r w:rsidRPr="00F77D03">
        <w:rPr>
          <w:b/>
          <w:bCs/>
        </w:rPr>
        <w:t>В.</w:t>
      </w:r>
      <w:r w:rsidRPr="006458C6">
        <w:t xml:space="preserve"> Верхнее </w:t>
      </w:r>
      <w:proofErr w:type="spellStart"/>
      <w:r w:rsidRPr="006458C6">
        <w:t>Приобье</w:t>
      </w:r>
      <w:proofErr w:type="spellEnd"/>
      <w:r w:rsidRPr="006458C6">
        <w:t xml:space="preserve"> и предгорья Кузнецкого Алатау в начале </w:t>
      </w:r>
      <w:r w:rsidRPr="006458C6">
        <w:rPr>
          <w:lang w:val="en-US"/>
        </w:rPr>
        <w:t>I </w:t>
      </w:r>
      <w:r w:rsidRPr="006458C6">
        <w:t xml:space="preserve">тыс. н.э. (погребальные памятники </w:t>
      </w:r>
      <w:proofErr w:type="spellStart"/>
      <w:r w:rsidRPr="006458C6">
        <w:t>фоминской</w:t>
      </w:r>
      <w:proofErr w:type="spellEnd"/>
      <w:r w:rsidRPr="006458C6">
        <w:t xml:space="preserve"> культуры). Новокузнецк: «Кузнецкая крепость», 2003. 288</w:t>
      </w:r>
      <w:r w:rsidRPr="006458C6">
        <w:rPr>
          <w:lang w:val="en-US"/>
        </w:rPr>
        <w:t> </w:t>
      </w:r>
      <w:r w:rsidRPr="006458C6">
        <w:t>с.</w:t>
      </w:r>
    </w:p>
    <w:p w14:paraId="16C29CE6" w14:textId="10B2AE4C" w:rsidR="00CD29D2" w:rsidRPr="00882579" w:rsidRDefault="00CD29D2" w:rsidP="00934E1C">
      <w:pPr>
        <w:autoSpaceDE w:val="0"/>
        <w:autoSpaceDN w:val="0"/>
        <w:adjustRightInd w:val="0"/>
        <w:spacing w:line="360" w:lineRule="auto"/>
        <w:textAlignment w:val="baseline"/>
        <w:rPr>
          <w:color w:val="000000"/>
          <w:spacing w:val="-2"/>
          <w:lang w:val="en-US"/>
        </w:rPr>
      </w:pPr>
      <w:r w:rsidRPr="00F77D03">
        <w:rPr>
          <w:b/>
          <w:bCs/>
        </w:rPr>
        <w:t>Яремчук О.</w:t>
      </w:r>
      <w:r w:rsidR="00C94D77">
        <w:rPr>
          <w:b/>
          <w:bCs/>
        </w:rPr>
        <w:t xml:space="preserve"> </w:t>
      </w:r>
      <w:r w:rsidRPr="00F77D03">
        <w:rPr>
          <w:b/>
          <w:bCs/>
        </w:rPr>
        <w:t>А.</w:t>
      </w:r>
      <w:r w:rsidRPr="006458C6">
        <w:t xml:space="preserve"> Могильник </w:t>
      </w:r>
      <w:proofErr w:type="spellStart"/>
      <w:r w:rsidRPr="006458C6">
        <w:t>Зоргол</w:t>
      </w:r>
      <w:proofErr w:type="spellEnd"/>
      <w:r w:rsidRPr="006458C6">
        <w:t>-</w:t>
      </w:r>
      <w:r w:rsidRPr="006458C6">
        <w:rPr>
          <w:lang w:val="en-US"/>
        </w:rPr>
        <w:t>I</w:t>
      </w:r>
      <w:r w:rsidRPr="006458C6">
        <w:t xml:space="preserve"> – памятник </w:t>
      </w:r>
      <w:proofErr w:type="spellStart"/>
      <w:r w:rsidRPr="006458C6">
        <w:t>хунно-сяньбийской</w:t>
      </w:r>
      <w:proofErr w:type="spellEnd"/>
      <w:r w:rsidRPr="006458C6">
        <w:t xml:space="preserve"> эпохи степной Даурии: </w:t>
      </w:r>
      <w:proofErr w:type="spellStart"/>
      <w:r w:rsidRPr="006458C6">
        <w:t>Дис</w:t>
      </w:r>
      <w:proofErr w:type="spellEnd"/>
      <w:r w:rsidRPr="006458C6">
        <w:t>. … канд. ист. наук. Чита</w:t>
      </w:r>
      <w:r w:rsidRPr="00882579">
        <w:rPr>
          <w:lang w:val="en-US"/>
        </w:rPr>
        <w:t xml:space="preserve">, 2005. 296 </w:t>
      </w:r>
      <w:r w:rsidRPr="006458C6">
        <w:t>с</w:t>
      </w:r>
      <w:r w:rsidRPr="00882579">
        <w:rPr>
          <w:lang w:val="en-US"/>
        </w:rPr>
        <w:t>.</w:t>
      </w:r>
    </w:p>
    <w:p w14:paraId="46013B6E" w14:textId="3851B4D7" w:rsidR="00344BE6" w:rsidRPr="00882579" w:rsidRDefault="00344BE6" w:rsidP="00934E1C">
      <w:pPr>
        <w:autoSpaceDE w:val="0"/>
        <w:autoSpaceDN w:val="0"/>
        <w:adjustRightInd w:val="0"/>
        <w:spacing w:line="360" w:lineRule="auto"/>
        <w:textAlignment w:val="baseline"/>
        <w:rPr>
          <w:lang w:val="en-US"/>
        </w:rPr>
      </w:pPr>
    </w:p>
    <w:p w14:paraId="516567A9" w14:textId="77777777" w:rsidR="00344BE6" w:rsidRPr="00882579" w:rsidRDefault="00344BE6" w:rsidP="00344BE6">
      <w:pPr>
        <w:pStyle w:val="Default"/>
        <w:spacing w:before="120" w:after="120"/>
        <w:ind w:left="425" w:hanging="425"/>
        <w:jc w:val="center"/>
        <w:rPr>
          <w:rFonts w:ascii="Times New Roman" w:hAnsi="Times New Roman" w:cs="Times New Roman"/>
          <w:b/>
          <w:bCs/>
          <w:sz w:val="28"/>
          <w:szCs w:val="28"/>
          <w:lang w:val="en-US"/>
        </w:rPr>
      </w:pPr>
      <w:r w:rsidRPr="00344BE6">
        <w:rPr>
          <w:rFonts w:ascii="Times New Roman" w:hAnsi="Times New Roman" w:cs="Times New Roman"/>
          <w:b/>
          <w:bCs/>
          <w:sz w:val="28"/>
          <w:szCs w:val="28"/>
          <w:lang w:val="en-US"/>
        </w:rPr>
        <w:t>References</w:t>
      </w:r>
    </w:p>
    <w:p w14:paraId="3ABB8D92" w14:textId="77777777" w:rsidR="00014189" w:rsidRPr="00DB5EC6" w:rsidRDefault="00014189" w:rsidP="00014189">
      <w:pPr>
        <w:spacing w:line="360" w:lineRule="auto"/>
        <w:textAlignment w:val="baseline"/>
        <w:rPr>
          <w:lang w:val="en-US"/>
        </w:rPr>
      </w:pPr>
      <w:proofErr w:type="spellStart"/>
      <w:r w:rsidRPr="00DB5EC6">
        <w:rPr>
          <w:b/>
          <w:bCs/>
          <w:lang w:val="en-US"/>
        </w:rPr>
        <w:t>Konovalov</w:t>
      </w:r>
      <w:proofErr w:type="spellEnd"/>
      <w:r w:rsidRPr="00DB5EC6">
        <w:rPr>
          <w:b/>
          <w:bCs/>
          <w:lang w:val="en-US"/>
        </w:rPr>
        <w:t> P. B.</w:t>
      </w:r>
      <w:r w:rsidRPr="00DB5EC6">
        <w:rPr>
          <w:lang w:val="en-US"/>
        </w:rPr>
        <w:t xml:space="preserve"> </w:t>
      </w:r>
      <w:proofErr w:type="spellStart"/>
      <w:r w:rsidRPr="00DB5EC6">
        <w:rPr>
          <w:lang w:val="en-US"/>
        </w:rPr>
        <w:t>Khunnu</w:t>
      </w:r>
      <w:proofErr w:type="spellEnd"/>
      <w:r w:rsidRPr="00DB5EC6">
        <w:rPr>
          <w:lang w:val="en-US"/>
        </w:rPr>
        <w:t xml:space="preserve"> v </w:t>
      </w:r>
      <w:proofErr w:type="spellStart"/>
      <w:r w:rsidRPr="00DB5EC6">
        <w:rPr>
          <w:lang w:val="en-US"/>
        </w:rPr>
        <w:t>Zabaikal'e</w:t>
      </w:r>
      <w:proofErr w:type="spellEnd"/>
      <w:r w:rsidRPr="00DB5EC6">
        <w:rPr>
          <w:lang w:val="en-US"/>
        </w:rPr>
        <w:t xml:space="preserve"> (</w:t>
      </w:r>
      <w:proofErr w:type="spellStart"/>
      <w:r w:rsidRPr="00DB5EC6">
        <w:rPr>
          <w:lang w:val="en-US"/>
        </w:rPr>
        <w:t>pogrebal'nye</w:t>
      </w:r>
      <w:proofErr w:type="spellEnd"/>
      <w:r w:rsidRPr="00DB5EC6">
        <w:rPr>
          <w:lang w:val="en-US"/>
        </w:rPr>
        <w:t xml:space="preserve"> </w:t>
      </w:r>
      <w:proofErr w:type="spellStart"/>
      <w:r w:rsidRPr="00DB5EC6">
        <w:rPr>
          <w:lang w:val="en-US"/>
        </w:rPr>
        <w:t>pamyatniki</w:t>
      </w:r>
      <w:proofErr w:type="spellEnd"/>
      <w:r w:rsidRPr="00DB5EC6">
        <w:rPr>
          <w:lang w:val="en-US"/>
        </w:rPr>
        <w:t>) [</w:t>
      </w:r>
      <w:proofErr w:type="spellStart"/>
      <w:r w:rsidRPr="00DB5EC6">
        <w:rPr>
          <w:lang w:val="en-US"/>
        </w:rPr>
        <w:t>Xiungnu</w:t>
      </w:r>
      <w:proofErr w:type="spellEnd"/>
      <w:r w:rsidRPr="00DB5EC6">
        <w:rPr>
          <w:lang w:val="en-US"/>
        </w:rPr>
        <w:t xml:space="preserve"> in Transbaikalia (burial monuments)]. Ulan-Ude, Buryat. kn. </w:t>
      </w:r>
      <w:proofErr w:type="spellStart"/>
      <w:r w:rsidRPr="00DB5EC6">
        <w:rPr>
          <w:lang w:val="en-US"/>
        </w:rPr>
        <w:t>izd-vo</w:t>
      </w:r>
      <w:proofErr w:type="spellEnd"/>
      <w:r w:rsidRPr="00DB5EC6">
        <w:rPr>
          <w:lang w:val="en-US"/>
        </w:rPr>
        <w:t>, 1976, 221 p. (in Russ.)</w:t>
      </w:r>
    </w:p>
    <w:p w14:paraId="4832EB69" w14:textId="77777777" w:rsidR="00014189" w:rsidRPr="00DB5EC6" w:rsidRDefault="00014189" w:rsidP="00014189">
      <w:pPr>
        <w:spacing w:line="360" w:lineRule="auto"/>
        <w:rPr>
          <w:lang w:val="en-US"/>
        </w:rPr>
      </w:pPr>
      <w:proofErr w:type="spellStart"/>
      <w:r w:rsidRPr="00DB5EC6">
        <w:rPr>
          <w:b/>
          <w:bCs/>
          <w:lang w:val="en-US"/>
        </w:rPr>
        <w:t>Kubarev</w:t>
      </w:r>
      <w:proofErr w:type="spellEnd"/>
      <w:r w:rsidRPr="00DB5EC6">
        <w:rPr>
          <w:b/>
          <w:bCs/>
          <w:lang w:val="en-US"/>
        </w:rPr>
        <w:t xml:space="preserve"> G. V.</w:t>
      </w:r>
      <w:r w:rsidRPr="00DB5EC6">
        <w:rPr>
          <w:lang w:val="en-US"/>
        </w:rPr>
        <w:t xml:space="preserve"> </w:t>
      </w:r>
      <w:proofErr w:type="spellStart"/>
      <w:r w:rsidRPr="00DB5EC6">
        <w:rPr>
          <w:lang w:val="en-US"/>
        </w:rPr>
        <w:t>Kul'tura</w:t>
      </w:r>
      <w:proofErr w:type="spellEnd"/>
      <w:r w:rsidRPr="00DB5EC6">
        <w:rPr>
          <w:lang w:val="en-US"/>
        </w:rPr>
        <w:t xml:space="preserve"> </w:t>
      </w:r>
      <w:proofErr w:type="spellStart"/>
      <w:r w:rsidRPr="00DB5EC6">
        <w:rPr>
          <w:lang w:val="en-US"/>
        </w:rPr>
        <w:t>drevnikh</w:t>
      </w:r>
      <w:proofErr w:type="spellEnd"/>
      <w:r w:rsidRPr="00DB5EC6">
        <w:rPr>
          <w:lang w:val="en-US"/>
        </w:rPr>
        <w:t xml:space="preserve"> </w:t>
      </w:r>
      <w:proofErr w:type="spellStart"/>
      <w:r w:rsidRPr="00DB5EC6">
        <w:rPr>
          <w:lang w:val="en-US"/>
        </w:rPr>
        <w:t>tyurok</w:t>
      </w:r>
      <w:proofErr w:type="spellEnd"/>
      <w:r w:rsidRPr="00DB5EC6">
        <w:rPr>
          <w:lang w:val="en-US"/>
        </w:rPr>
        <w:t xml:space="preserve"> </w:t>
      </w:r>
      <w:proofErr w:type="spellStart"/>
      <w:r w:rsidRPr="00DB5EC6">
        <w:rPr>
          <w:lang w:val="en-US"/>
        </w:rPr>
        <w:t>Altaya</w:t>
      </w:r>
      <w:proofErr w:type="spellEnd"/>
      <w:r w:rsidRPr="00DB5EC6">
        <w:rPr>
          <w:lang w:val="en-US"/>
        </w:rPr>
        <w:t xml:space="preserve"> (po </w:t>
      </w:r>
      <w:proofErr w:type="spellStart"/>
      <w:r w:rsidRPr="00DB5EC6">
        <w:rPr>
          <w:lang w:val="en-US"/>
        </w:rPr>
        <w:t>materialam</w:t>
      </w:r>
      <w:proofErr w:type="spellEnd"/>
      <w:r w:rsidRPr="00DB5EC6">
        <w:rPr>
          <w:lang w:val="en-US"/>
        </w:rPr>
        <w:t xml:space="preserve"> </w:t>
      </w:r>
      <w:proofErr w:type="spellStart"/>
      <w:r w:rsidRPr="00DB5EC6">
        <w:rPr>
          <w:lang w:val="en-US"/>
        </w:rPr>
        <w:t>pogrebal'nykh</w:t>
      </w:r>
      <w:proofErr w:type="spellEnd"/>
      <w:r w:rsidRPr="00DB5EC6">
        <w:rPr>
          <w:lang w:val="en-US"/>
        </w:rPr>
        <w:t xml:space="preserve"> </w:t>
      </w:r>
      <w:proofErr w:type="spellStart"/>
      <w:r w:rsidRPr="00DB5EC6">
        <w:rPr>
          <w:lang w:val="en-US"/>
        </w:rPr>
        <w:t>pamyatnikov</w:t>
      </w:r>
      <w:proofErr w:type="spellEnd"/>
      <w:r w:rsidRPr="00DB5EC6">
        <w:rPr>
          <w:lang w:val="en-US"/>
        </w:rPr>
        <w:t xml:space="preserve">) [The culture of the ancient Turks of Altai (based on the materials of funeral monuments)]. Novosibirsk, IAET SO RAN, 2005, 400 p. (in Russ.)    </w:t>
      </w:r>
    </w:p>
    <w:p w14:paraId="647DFF06" w14:textId="77777777" w:rsidR="00014189" w:rsidRPr="00DB5EC6" w:rsidRDefault="00014189" w:rsidP="00014189">
      <w:pPr>
        <w:spacing w:line="360" w:lineRule="auto"/>
        <w:rPr>
          <w:lang w:val="en-US"/>
        </w:rPr>
      </w:pPr>
      <w:proofErr w:type="spellStart"/>
      <w:r w:rsidRPr="00DB5EC6">
        <w:rPr>
          <w:b/>
          <w:bCs/>
          <w:lang w:val="en-US"/>
        </w:rPr>
        <w:t>Kyzlasov</w:t>
      </w:r>
      <w:proofErr w:type="spellEnd"/>
      <w:r w:rsidRPr="00DB5EC6">
        <w:rPr>
          <w:b/>
          <w:bCs/>
          <w:lang w:val="en-US"/>
        </w:rPr>
        <w:t xml:space="preserve"> L. R.</w:t>
      </w:r>
      <w:r w:rsidRPr="00DB5EC6">
        <w:rPr>
          <w:lang w:val="en-US"/>
        </w:rPr>
        <w:t xml:space="preserve"> </w:t>
      </w:r>
      <w:proofErr w:type="spellStart"/>
      <w:r w:rsidRPr="00DB5EC6">
        <w:rPr>
          <w:lang w:val="en-US"/>
        </w:rPr>
        <w:t>Drevnyaya</w:t>
      </w:r>
      <w:proofErr w:type="spellEnd"/>
      <w:r w:rsidRPr="00DB5EC6">
        <w:rPr>
          <w:lang w:val="en-US"/>
        </w:rPr>
        <w:t xml:space="preserve"> Tuva (</w:t>
      </w:r>
      <w:proofErr w:type="spellStart"/>
      <w:r w:rsidRPr="00DB5EC6">
        <w:rPr>
          <w:lang w:val="en-US"/>
        </w:rPr>
        <w:t>ot</w:t>
      </w:r>
      <w:proofErr w:type="spellEnd"/>
      <w:r w:rsidRPr="00DB5EC6">
        <w:rPr>
          <w:lang w:val="en-US"/>
        </w:rPr>
        <w:t xml:space="preserve"> </w:t>
      </w:r>
      <w:proofErr w:type="spellStart"/>
      <w:r w:rsidRPr="00DB5EC6">
        <w:rPr>
          <w:lang w:val="en-US"/>
        </w:rPr>
        <w:t>paleolita</w:t>
      </w:r>
      <w:proofErr w:type="spellEnd"/>
      <w:r w:rsidRPr="00DB5EC6">
        <w:rPr>
          <w:lang w:val="en-US"/>
        </w:rPr>
        <w:t xml:space="preserve"> do IX v.) [Ancient Tuva (from the Paleolithic to the 9th century)]. Moscow, </w:t>
      </w:r>
      <w:proofErr w:type="spellStart"/>
      <w:r w:rsidRPr="00DB5EC6">
        <w:rPr>
          <w:lang w:val="en-US"/>
        </w:rPr>
        <w:t>Mosk</w:t>
      </w:r>
      <w:proofErr w:type="spellEnd"/>
      <w:r w:rsidRPr="00DB5EC6">
        <w:rPr>
          <w:lang w:val="en-US"/>
        </w:rPr>
        <w:t xml:space="preserve">. un-t, 1979, 207 p. (in Russ.)   </w:t>
      </w:r>
    </w:p>
    <w:p w14:paraId="50AD67E3" w14:textId="77777777" w:rsidR="00014189" w:rsidRPr="00DB5EC6" w:rsidRDefault="00014189" w:rsidP="00014189">
      <w:pPr>
        <w:spacing w:line="360" w:lineRule="auto"/>
        <w:textAlignment w:val="baseline"/>
        <w:rPr>
          <w:lang w:val="en-US"/>
        </w:rPr>
      </w:pPr>
      <w:proofErr w:type="spellStart"/>
      <w:r w:rsidRPr="00DB5EC6">
        <w:rPr>
          <w:b/>
          <w:bCs/>
          <w:lang w:val="en-US"/>
        </w:rPr>
        <w:t>Mamadakov</w:t>
      </w:r>
      <w:proofErr w:type="spellEnd"/>
      <w:r w:rsidRPr="00DB5EC6">
        <w:rPr>
          <w:b/>
          <w:bCs/>
          <w:lang w:val="en-US"/>
        </w:rPr>
        <w:t> Yu. T.</w:t>
      </w:r>
      <w:r w:rsidRPr="00DB5EC6">
        <w:rPr>
          <w:lang w:val="en-US"/>
        </w:rPr>
        <w:t xml:space="preserve"> </w:t>
      </w:r>
      <w:proofErr w:type="spellStart"/>
      <w:r w:rsidRPr="00DB5EC6">
        <w:rPr>
          <w:lang w:val="en-US"/>
        </w:rPr>
        <w:t>Kul'tura</w:t>
      </w:r>
      <w:proofErr w:type="spellEnd"/>
      <w:r w:rsidRPr="00DB5EC6">
        <w:rPr>
          <w:lang w:val="en-US"/>
        </w:rPr>
        <w:t xml:space="preserve"> </w:t>
      </w:r>
      <w:proofErr w:type="spellStart"/>
      <w:r w:rsidRPr="00DB5EC6">
        <w:rPr>
          <w:lang w:val="en-US"/>
        </w:rPr>
        <w:t>naseleniia</w:t>
      </w:r>
      <w:proofErr w:type="spellEnd"/>
      <w:r w:rsidRPr="00DB5EC6">
        <w:rPr>
          <w:lang w:val="en-US"/>
        </w:rPr>
        <w:t xml:space="preserve"> </w:t>
      </w:r>
      <w:proofErr w:type="spellStart"/>
      <w:r w:rsidRPr="00DB5EC6">
        <w:rPr>
          <w:lang w:val="en-US"/>
        </w:rPr>
        <w:t>Tsentral'nogo</w:t>
      </w:r>
      <w:proofErr w:type="spellEnd"/>
      <w:r w:rsidRPr="00DB5EC6">
        <w:rPr>
          <w:lang w:val="en-US"/>
        </w:rPr>
        <w:t xml:space="preserve"> </w:t>
      </w:r>
      <w:proofErr w:type="spellStart"/>
      <w:r w:rsidRPr="00DB5EC6">
        <w:rPr>
          <w:lang w:val="en-US"/>
        </w:rPr>
        <w:t>Altaia</w:t>
      </w:r>
      <w:proofErr w:type="spellEnd"/>
      <w:r w:rsidRPr="00DB5EC6">
        <w:rPr>
          <w:lang w:val="en-US"/>
        </w:rPr>
        <w:t xml:space="preserve"> v </w:t>
      </w:r>
      <w:proofErr w:type="spellStart"/>
      <w:r w:rsidRPr="00DB5EC6">
        <w:rPr>
          <w:lang w:val="en-US"/>
        </w:rPr>
        <w:t>pervoi</w:t>
      </w:r>
      <w:proofErr w:type="spellEnd"/>
      <w:r w:rsidRPr="00DB5EC6">
        <w:rPr>
          <w:lang w:val="en-US"/>
        </w:rPr>
        <w:t xml:space="preserve"> </w:t>
      </w:r>
      <w:proofErr w:type="spellStart"/>
      <w:r w:rsidRPr="00DB5EC6">
        <w:rPr>
          <w:lang w:val="en-US"/>
        </w:rPr>
        <w:t>polovine</w:t>
      </w:r>
      <w:proofErr w:type="spellEnd"/>
      <w:r w:rsidRPr="00DB5EC6">
        <w:rPr>
          <w:lang w:val="en-US"/>
        </w:rPr>
        <w:t xml:space="preserve"> I </w:t>
      </w:r>
      <w:proofErr w:type="spellStart"/>
      <w:r w:rsidRPr="00DB5EC6">
        <w:rPr>
          <w:lang w:val="en-US"/>
        </w:rPr>
        <w:t>tys</w:t>
      </w:r>
      <w:proofErr w:type="spellEnd"/>
      <w:r w:rsidRPr="00DB5EC6">
        <w:rPr>
          <w:lang w:val="en-US"/>
        </w:rPr>
        <w:t xml:space="preserve">. </w:t>
      </w:r>
      <w:proofErr w:type="spellStart"/>
      <w:r w:rsidRPr="00DB5EC6">
        <w:rPr>
          <w:lang w:val="en-US"/>
        </w:rPr>
        <w:t>n.e.</w:t>
      </w:r>
      <w:proofErr w:type="spellEnd"/>
      <w:r w:rsidRPr="00DB5EC6">
        <w:rPr>
          <w:lang w:val="en-US"/>
        </w:rPr>
        <w:t xml:space="preserve"> Dis. … </w:t>
      </w:r>
      <w:proofErr w:type="spellStart"/>
      <w:r w:rsidRPr="00DB5EC6">
        <w:rPr>
          <w:lang w:val="en-US"/>
        </w:rPr>
        <w:t>kand</w:t>
      </w:r>
      <w:proofErr w:type="spellEnd"/>
      <w:r w:rsidRPr="00DB5EC6">
        <w:rPr>
          <w:lang w:val="en-US"/>
        </w:rPr>
        <w:t xml:space="preserve">. hist. </w:t>
      </w:r>
      <w:proofErr w:type="spellStart"/>
      <w:r w:rsidRPr="00DB5EC6">
        <w:rPr>
          <w:lang w:val="en-US"/>
        </w:rPr>
        <w:t>nauk</w:t>
      </w:r>
      <w:proofErr w:type="spellEnd"/>
      <w:r w:rsidRPr="00DB5EC6">
        <w:rPr>
          <w:lang w:val="en-US"/>
        </w:rPr>
        <w:t xml:space="preserve"> [The culture of the population of Central Altai in the first half of the 1st </w:t>
      </w:r>
      <w:proofErr w:type="spellStart"/>
      <w:r w:rsidRPr="00DB5EC6">
        <w:rPr>
          <w:lang w:val="en-US"/>
        </w:rPr>
        <w:t>millenium</w:t>
      </w:r>
      <w:proofErr w:type="spellEnd"/>
      <w:r w:rsidRPr="00DB5EC6">
        <w:rPr>
          <w:lang w:val="en-US"/>
        </w:rPr>
        <w:t xml:space="preserve"> AD. Ph.D. Thesis in History]. Novosibirsk, 1990, 317 p. (in Russ.)</w:t>
      </w:r>
    </w:p>
    <w:p w14:paraId="27776015" w14:textId="77777777" w:rsidR="00014189" w:rsidRPr="00DB5EC6" w:rsidRDefault="00014189" w:rsidP="00014189">
      <w:pPr>
        <w:spacing w:line="360" w:lineRule="auto"/>
        <w:rPr>
          <w:lang w:val="en-US"/>
        </w:rPr>
      </w:pPr>
      <w:proofErr w:type="spellStart"/>
      <w:r w:rsidRPr="00DB5EC6">
        <w:rPr>
          <w:b/>
          <w:bCs/>
          <w:lang w:val="en-US"/>
        </w:rPr>
        <w:t>Matrenin</w:t>
      </w:r>
      <w:proofErr w:type="spellEnd"/>
      <w:r w:rsidRPr="00DB5EC6">
        <w:rPr>
          <w:b/>
          <w:bCs/>
          <w:lang w:val="en-US"/>
        </w:rPr>
        <w:t xml:space="preserve"> S. S.</w:t>
      </w:r>
      <w:r w:rsidRPr="00DB5EC6">
        <w:rPr>
          <w:lang w:val="en-US"/>
        </w:rPr>
        <w:t xml:space="preserve"> </w:t>
      </w:r>
      <w:proofErr w:type="spellStart"/>
      <w:r w:rsidRPr="00DB5EC6">
        <w:rPr>
          <w:lang w:val="en-US"/>
        </w:rPr>
        <w:t>Khronologicheskie</w:t>
      </w:r>
      <w:proofErr w:type="spellEnd"/>
      <w:r w:rsidRPr="00DB5EC6">
        <w:rPr>
          <w:lang w:val="en-US"/>
        </w:rPr>
        <w:t xml:space="preserve"> </w:t>
      </w:r>
      <w:proofErr w:type="spellStart"/>
      <w:r w:rsidRPr="00DB5EC6">
        <w:rPr>
          <w:lang w:val="en-US"/>
        </w:rPr>
        <w:t>indikatory</w:t>
      </w:r>
      <w:proofErr w:type="spellEnd"/>
      <w:r w:rsidRPr="00DB5EC6">
        <w:rPr>
          <w:lang w:val="en-US"/>
        </w:rPr>
        <w:t xml:space="preserve"> </w:t>
      </w:r>
      <w:proofErr w:type="spellStart"/>
      <w:r w:rsidRPr="00DB5EC6">
        <w:rPr>
          <w:lang w:val="en-US"/>
        </w:rPr>
        <w:t>snaryazheniya</w:t>
      </w:r>
      <w:proofErr w:type="spellEnd"/>
      <w:r w:rsidRPr="00DB5EC6">
        <w:rPr>
          <w:lang w:val="en-US"/>
        </w:rPr>
        <w:t xml:space="preserve"> </w:t>
      </w:r>
      <w:proofErr w:type="spellStart"/>
      <w:r w:rsidRPr="00DB5EC6">
        <w:rPr>
          <w:lang w:val="en-US"/>
        </w:rPr>
        <w:t>verkhovogo</w:t>
      </w:r>
      <w:proofErr w:type="spellEnd"/>
      <w:r w:rsidRPr="00DB5EC6">
        <w:rPr>
          <w:lang w:val="en-US"/>
        </w:rPr>
        <w:t xml:space="preserve"> </w:t>
      </w:r>
      <w:proofErr w:type="spellStart"/>
      <w:r w:rsidRPr="00DB5EC6">
        <w:rPr>
          <w:lang w:val="en-US"/>
        </w:rPr>
        <w:t>konya</w:t>
      </w:r>
      <w:proofErr w:type="spellEnd"/>
      <w:r w:rsidRPr="00DB5EC6">
        <w:rPr>
          <w:lang w:val="en-US"/>
        </w:rPr>
        <w:t xml:space="preserve"> </w:t>
      </w:r>
      <w:proofErr w:type="spellStart"/>
      <w:r w:rsidRPr="00DB5EC6">
        <w:rPr>
          <w:lang w:val="en-US"/>
        </w:rPr>
        <w:t>kochevnikov</w:t>
      </w:r>
      <w:proofErr w:type="spellEnd"/>
      <w:r w:rsidRPr="00DB5EC6">
        <w:rPr>
          <w:lang w:val="en-US"/>
        </w:rPr>
        <w:t xml:space="preserve"> </w:t>
      </w:r>
      <w:proofErr w:type="spellStart"/>
      <w:r w:rsidRPr="00DB5EC6">
        <w:rPr>
          <w:lang w:val="en-US"/>
        </w:rPr>
        <w:t>syan'biisko-zhuzhanskogo</w:t>
      </w:r>
      <w:proofErr w:type="spellEnd"/>
      <w:r w:rsidRPr="00DB5EC6">
        <w:rPr>
          <w:lang w:val="en-US"/>
        </w:rPr>
        <w:t xml:space="preserve"> </w:t>
      </w:r>
      <w:proofErr w:type="spellStart"/>
      <w:r w:rsidRPr="00DB5EC6">
        <w:rPr>
          <w:lang w:val="en-US"/>
        </w:rPr>
        <w:t>vremeni</w:t>
      </w:r>
      <w:proofErr w:type="spellEnd"/>
      <w:r w:rsidRPr="00DB5EC6">
        <w:rPr>
          <w:lang w:val="en-US"/>
        </w:rPr>
        <w:t xml:space="preserve"> (po </w:t>
      </w:r>
      <w:proofErr w:type="spellStart"/>
      <w:r w:rsidRPr="00DB5EC6">
        <w:rPr>
          <w:lang w:val="en-US"/>
        </w:rPr>
        <w:t>materialam</w:t>
      </w:r>
      <w:proofErr w:type="spellEnd"/>
      <w:r w:rsidRPr="00DB5EC6">
        <w:rPr>
          <w:lang w:val="en-US"/>
        </w:rPr>
        <w:t xml:space="preserve"> </w:t>
      </w:r>
      <w:proofErr w:type="spellStart"/>
      <w:r w:rsidRPr="00DB5EC6">
        <w:rPr>
          <w:lang w:val="en-US"/>
        </w:rPr>
        <w:t>pogrebal'nykh</w:t>
      </w:r>
      <w:proofErr w:type="spellEnd"/>
      <w:r w:rsidRPr="00DB5EC6">
        <w:rPr>
          <w:lang w:val="en-US"/>
        </w:rPr>
        <w:t xml:space="preserve"> </w:t>
      </w:r>
      <w:proofErr w:type="spellStart"/>
      <w:r w:rsidRPr="00DB5EC6">
        <w:rPr>
          <w:lang w:val="en-US"/>
        </w:rPr>
        <w:t>pamyatnikov</w:t>
      </w:r>
      <w:proofErr w:type="spellEnd"/>
      <w:r w:rsidRPr="00DB5EC6">
        <w:rPr>
          <w:lang w:val="en-US"/>
        </w:rPr>
        <w:t xml:space="preserve"> </w:t>
      </w:r>
      <w:proofErr w:type="spellStart"/>
      <w:r w:rsidRPr="00DB5EC6">
        <w:rPr>
          <w:lang w:val="en-US"/>
        </w:rPr>
        <w:t>bulan-kobinskoi</w:t>
      </w:r>
      <w:proofErr w:type="spellEnd"/>
      <w:r w:rsidRPr="00DB5EC6">
        <w:rPr>
          <w:lang w:val="en-US"/>
        </w:rPr>
        <w:t xml:space="preserve"> </w:t>
      </w:r>
      <w:proofErr w:type="spellStart"/>
      <w:r w:rsidRPr="00DB5EC6">
        <w:rPr>
          <w:lang w:val="en-US"/>
        </w:rPr>
        <w:t>kul'tury</w:t>
      </w:r>
      <w:proofErr w:type="spellEnd"/>
      <w:r w:rsidRPr="00DB5EC6">
        <w:rPr>
          <w:lang w:val="en-US"/>
        </w:rPr>
        <w:t xml:space="preserve"> </w:t>
      </w:r>
      <w:proofErr w:type="spellStart"/>
      <w:r w:rsidRPr="00DB5EC6">
        <w:rPr>
          <w:lang w:val="en-US"/>
        </w:rPr>
        <w:t>Altaya</w:t>
      </w:r>
      <w:proofErr w:type="spellEnd"/>
      <w:r w:rsidRPr="00DB5EC6">
        <w:rPr>
          <w:lang w:val="en-US"/>
        </w:rPr>
        <w:t xml:space="preserve">) [Chronological indicators of the equipment of the riding horse of the nomads of the </w:t>
      </w:r>
      <w:proofErr w:type="spellStart"/>
      <w:r w:rsidRPr="00DB5EC6">
        <w:rPr>
          <w:lang w:val="en-US"/>
        </w:rPr>
        <w:t>Xianbei-Rouran</w:t>
      </w:r>
      <w:proofErr w:type="spellEnd"/>
      <w:r w:rsidRPr="00DB5EC6">
        <w:rPr>
          <w:lang w:val="en-US"/>
        </w:rPr>
        <w:t xml:space="preserve"> period (based on the materials of the burial monuments of the </w:t>
      </w:r>
      <w:proofErr w:type="spellStart"/>
      <w:r w:rsidRPr="00DB5EC6">
        <w:rPr>
          <w:lang w:val="en-US"/>
        </w:rPr>
        <w:t>Bulan</w:t>
      </w:r>
      <w:proofErr w:type="spellEnd"/>
      <w:r w:rsidRPr="00DB5EC6">
        <w:rPr>
          <w:lang w:val="en-US"/>
        </w:rPr>
        <w:t xml:space="preserve">-Koby culture of Altai)]. In: </w:t>
      </w:r>
      <w:proofErr w:type="spellStart"/>
      <w:r w:rsidRPr="00DB5EC6">
        <w:rPr>
          <w:lang w:val="en-US"/>
        </w:rPr>
        <w:lastRenderedPageBreak/>
        <w:t>Sovremennye</w:t>
      </w:r>
      <w:proofErr w:type="spellEnd"/>
      <w:r w:rsidRPr="00DB5EC6">
        <w:rPr>
          <w:lang w:val="en-US"/>
        </w:rPr>
        <w:t xml:space="preserve"> </w:t>
      </w:r>
      <w:proofErr w:type="spellStart"/>
      <w:r w:rsidRPr="00DB5EC6">
        <w:rPr>
          <w:lang w:val="en-US"/>
        </w:rPr>
        <w:t>resheniya</w:t>
      </w:r>
      <w:proofErr w:type="spellEnd"/>
      <w:r w:rsidRPr="00DB5EC6">
        <w:rPr>
          <w:lang w:val="en-US"/>
        </w:rPr>
        <w:t xml:space="preserve"> </w:t>
      </w:r>
      <w:proofErr w:type="spellStart"/>
      <w:r w:rsidRPr="00DB5EC6">
        <w:rPr>
          <w:lang w:val="en-US"/>
        </w:rPr>
        <w:t>aktual'nykh</w:t>
      </w:r>
      <w:proofErr w:type="spellEnd"/>
      <w:r w:rsidRPr="00DB5EC6">
        <w:rPr>
          <w:lang w:val="en-US"/>
        </w:rPr>
        <w:t xml:space="preserve"> problem </w:t>
      </w:r>
      <w:proofErr w:type="spellStart"/>
      <w:r w:rsidRPr="00DB5EC6">
        <w:rPr>
          <w:lang w:val="en-US"/>
        </w:rPr>
        <w:t>evraziiskoi</w:t>
      </w:r>
      <w:proofErr w:type="spellEnd"/>
      <w:r w:rsidRPr="00DB5EC6">
        <w:rPr>
          <w:lang w:val="en-US"/>
        </w:rPr>
        <w:t xml:space="preserve"> </w:t>
      </w:r>
      <w:proofErr w:type="spellStart"/>
      <w:r w:rsidRPr="00DB5EC6">
        <w:rPr>
          <w:lang w:val="en-US"/>
        </w:rPr>
        <w:t>arkheologii</w:t>
      </w:r>
      <w:proofErr w:type="spellEnd"/>
      <w:r w:rsidRPr="00DB5EC6">
        <w:rPr>
          <w:lang w:val="en-US"/>
        </w:rPr>
        <w:t xml:space="preserve"> [Modern solutions to urgent problems of Eurasian archeology]. Barnaul, Alt. un-t, 2018, pp. 188–195. (</w:t>
      </w:r>
      <w:proofErr w:type="gramStart"/>
      <w:r w:rsidRPr="00DB5EC6">
        <w:rPr>
          <w:lang w:val="en-US"/>
        </w:rPr>
        <w:t>in</w:t>
      </w:r>
      <w:proofErr w:type="gramEnd"/>
      <w:r w:rsidRPr="00DB5EC6">
        <w:rPr>
          <w:lang w:val="en-US"/>
        </w:rPr>
        <w:t xml:space="preserve"> Russ.)    </w:t>
      </w:r>
    </w:p>
    <w:p w14:paraId="29ADDFB2" w14:textId="77777777" w:rsidR="00014189" w:rsidRPr="00A67980" w:rsidRDefault="00014189" w:rsidP="00014189">
      <w:pPr>
        <w:spacing w:line="360" w:lineRule="auto"/>
        <w:textAlignment w:val="baseline"/>
        <w:rPr>
          <w:lang w:val="en-US"/>
        </w:rPr>
      </w:pPr>
      <w:proofErr w:type="spellStart"/>
      <w:r w:rsidRPr="00DB5EC6">
        <w:rPr>
          <w:b/>
          <w:bCs/>
          <w:lang w:val="en-US"/>
        </w:rPr>
        <w:t>Matrenin</w:t>
      </w:r>
      <w:proofErr w:type="spellEnd"/>
      <w:r w:rsidRPr="00DB5EC6">
        <w:rPr>
          <w:b/>
          <w:bCs/>
          <w:lang w:val="en-US"/>
        </w:rPr>
        <w:t xml:space="preserve"> S. S.</w:t>
      </w:r>
      <w:r w:rsidRPr="00DB5EC6">
        <w:rPr>
          <w:lang w:val="en-US"/>
        </w:rPr>
        <w:t xml:space="preserve"> </w:t>
      </w:r>
      <w:proofErr w:type="spellStart"/>
      <w:r w:rsidRPr="00DB5EC6">
        <w:rPr>
          <w:lang w:val="en-US"/>
        </w:rPr>
        <w:t>Snaryazhenie</w:t>
      </w:r>
      <w:proofErr w:type="spellEnd"/>
      <w:r w:rsidRPr="00DB5EC6">
        <w:rPr>
          <w:lang w:val="en-US"/>
        </w:rPr>
        <w:t xml:space="preserve"> </w:t>
      </w:r>
      <w:proofErr w:type="spellStart"/>
      <w:r w:rsidRPr="00DB5EC6">
        <w:rPr>
          <w:lang w:val="en-US"/>
        </w:rPr>
        <w:t>kochevnikov</w:t>
      </w:r>
      <w:proofErr w:type="spellEnd"/>
      <w:r w:rsidRPr="00DB5EC6">
        <w:rPr>
          <w:lang w:val="en-US"/>
        </w:rPr>
        <w:t xml:space="preserve"> </w:t>
      </w:r>
      <w:proofErr w:type="spellStart"/>
      <w:r w:rsidRPr="00DB5EC6">
        <w:rPr>
          <w:lang w:val="en-US"/>
        </w:rPr>
        <w:t>Altaya</w:t>
      </w:r>
      <w:proofErr w:type="spellEnd"/>
      <w:r w:rsidRPr="00DB5EC6">
        <w:rPr>
          <w:lang w:val="en-US"/>
        </w:rPr>
        <w:t xml:space="preserve"> (II v. do </w:t>
      </w:r>
      <w:proofErr w:type="spellStart"/>
      <w:r w:rsidRPr="00DB5EC6">
        <w:rPr>
          <w:lang w:val="en-US"/>
        </w:rPr>
        <w:t>n.e.</w:t>
      </w:r>
      <w:proofErr w:type="spellEnd"/>
      <w:r w:rsidRPr="00DB5EC6">
        <w:rPr>
          <w:lang w:val="en-US"/>
        </w:rPr>
        <w:t xml:space="preserve"> – V </w:t>
      </w:r>
      <w:proofErr w:type="spellStart"/>
      <w:r w:rsidRPr="00DB5EC6">
        <w:rPr>
          <w:lang w:val="en-US"/>
        </w:rPr>
        <w:t>v</w:t>
      </w:r>
      <w:proofErr w:type="spellEnd"/>
      <w:r w:rsidRPr="00DB5EC6">
        <w:rPr>
          <w:lang w:val="en-US"/>
        </w:rPr>
        <w:t xml:space="preserve">. </w:t>
      </w:r>
      <w:proofErr w:type="spellStart"/>
      <w:r w:rsidRPr="00DB5EC6">
        <w:rPr>
          <w:lang w:val="en-US"/>
        </w:rPr>
        <w:t>n.e.</w:t>
      </w:r>
      <w:proofErr w:type="spellEnd"/>
      <w:r w:rsidRPr="00DB5EC6">
        <w:rPr>
          <w:lang w:val="en-US"/>
        </w:rPr>
        <w:t xml:space="preserve">) [Equipment of Altai nomads (II century BC – V century AD)]. Novosibirsk, SO RAN Publ., 2017, 142 p. (in Russ.) </w:t>
      </w:r>
    </w:p>
    <w:p w14:paraId="0E6B6FE2" w14:textId="77777777" w:rsidR="00014189" w:rsidRPr="00DB5EC6" w:rsidRDefault="00014189" w:rsidP="00014189">
      <w:pPr>
        <w:spacing w:line="360" w:lineRule="auto"/>
        <w:textAlignment w:val="baseline"/>
        <w:rPr>
          <w:lang w:val="en-US"/>
        </w:rPr>
      </w:pPr>
      <w:proofErr w:type="spellStart"/>
      <w:r w:rsidRPr="00DB5EC6">
        <w:rPr>
          <w:b/>
          <w:bCs/>
          <w:lang w:val="en-US"/>
        </w:rPr>
        <w:t>Seregin</w:t>
      </w:r>
      <w:proofErr w:type="spellEnd"/>
      <w:r w:rsidRPr="00DB5EC6">
        <w:rPr>
          <w:b/>
          <w:bCs/>
          <w:lang w:val="en-US"/>
        </w:rPr>
        <w:t xml:space="preserve"> N. N., </w:t>
      </w:r>
      <w:proofErr w:type="spellStart"/>
      <w:r w:rsidRPr="00DB5EC6">
        <w:rPr>
          <w:b/>
          <w:bCs/>
          <w:lang w:val="en-US"/>
        </w:rPr>
        <w:t>Matrenin</w:t>
      </w:r>
      <w:proofErr w:type="spellEnd"/>
      <w:r w:rsidRPr="00DB5EC6">
        <w:rPr>
          <w:b/>
          <w:bCs/>
          <w:lang w:val="en-US"/>
        </w:rPr>
        <w:t xml:space="preserve"> S. S.</w:t>
      </w:r>
      <w:r w:rsidRPr="00DB5EC6">
        <w:rPr>
          <w:lang w:val="en-US"/>
        </w:rPr>
        <w:t xml:space="preserve"> </w:t>
      </w:r>
      <w:proofErr w:type="spellStart"/>
      <w:r w:rsidRPr="00DB5EC6">
        <w:rPr>
          <w:lang w:val="en-US"/>
        </w:rPr>
        <w:t>Pogrebal'nyi</w:t>
      </w:r>
      <w:proofErr w:type="spellEnd"/>
      <w:r w:rsidRPr="00DB5EC6">
        <w:rPr>
          <w:lang w:val="en-US"/>
        </w:rPr>
        <w:t xml:space="preserve"> </w:t>
      </w:r>
      <w:proofErr w:type="spellStart"/>
      <w:r w:rsidRPr="00DB5EC6">
        <w:rPr>
          <w:lang w:val="en-US"/>
        </w:rPr>
        <w:t>obryad</w:t>
      </w:r>
      <w:proofErr w:type="spellEnd"/>
      <w:r w:rsidRPr="00DB5EC6">
        <w:rPr>
          <w:lang w:val="en-US"/>
        </w:rPr>
        <w:t xml:space="preserve"> </w:t>
      </w:r>
      <w:proofErr w:type="spellStart"/>
      <w:r w:rsidRPr="00DB5EC6">
        <w:rPr>
          <w:lang w:val="en-US"/>
        </w:rPr>
        <w:t>kochevnikov</w:t>
      </w:r>
      <w:proofErr w:type="spellEnd"/>
      <w:r w:rsidRPr="00DB5EC6">
        <w:rPr>
          <w:lang w:val="en-US"/>
        </w:rPr>
        <w:t xml:space="preserve"> </w:t>
      </w:r>
      <w:proofErr w:type="spellStart"/>
      <w:r w:rsidRPr="00DB5EC6">
        <w:rPr>
          <w:lang w:val="en-US"/>
        </w:rPr>
        <w:t>Altaya</w:t>
      </w:r>
      <w:proofErr w:type="spellEnd"/>
      <w:r w:rsidRPr="00DB5EC6">
        <w:rPr>
          <w:lang w:val="en-US"/>
        </w:rPr>
        <w:t xml:space="preserve"> </w:t>
      </w:r>
      <w:proofErr w:type="spellStart"/>
      <w:r w:rsidRPr="00DB5EC6">
        <w:rPr>
          <w:lang w:val="en-US"/>
        </w:rPr>
        <w:t>vo</w:t>
      </w:r>
      <w:proofErr w:type="spellEnd"/>
      <w:r w:rsidRPr="00DB5EC6">
        <w:rPr>
          <w:lang w:val="en-US"/>
        </w:rPr>
        <w:t xml:space="preserve"> II v. do </w:t>
      </w:r>
      <w:proofErr w:type="spellStart"/>
      <w:r w:rsidRPr="00DB5EC6">
        <w:rPr>
          <w:lang w:val="en-US"/>
        </w:rPr>
        <w:t>n.e.</w:t>
      </w:r>
      <w:proofErr w:type="spellEnd"/>
      <w:r w:rsidRPr="00DB5EC6">
        <w:rPr>
          <w:lang w:val="en-US"/>
        </w:rPr>
        <w:t xml:space="preserve"> – XI v. </w:t>
      </w:r>
      <w:proofErr w:type="spellStart"/>
      <w:r w:rsidRPr="00DB5EC6">
        <w:rPr>
          <w:lang w:val="en-US"/>
        </w:rPr>
        <w:t>n.e.</w:t>
      </w:r>
      <w:proofErr w:type="spellEnd"/>
      <w:r w:rsidRPr="00DB5EC6">
        <w:rPr>
          <w:lang w:val="en-US"/>
        </w:rPr>
        <w:t xml:space="preserve"> [Funeral rite of Altai nomads in the II century BC – XI century AD]. Barnaul, Alt. un-t Publ., 2016, 272 p. (in Russ.) </w:t>
      </w:r>
    </w:p>
    <w:p w14:paraId="4AAFD7C4" w14:textId="77777777" w:rsidR="00014189" w:rsidRPr="00DB5EC6" w:rsidRDefault="00014189" w:rsidP="00014189">
      <w:pPr>
        <w:spacing w:line="360" w:lineRule="auto"/>
        <w:rPr>
          <w:lang w:val="en-US"/>
        </w:rPr>
      </w:pPr>
      <w:proofErr w:type="spellStart"/>
      <w:r w:rsidRPr="00DB5EC6">
        <w:rPr>
          <w:b/>
          <w:bCs/>
          <w:lang w:val="en-US"/>
        </w:rPr>
        <w:t>Seregin</w:t>
      </w:r>
      <w:proofErr w:type="spellEnd"/>
      <w:r w:rsidRPr="00DB5EC6">
        <w:rPr>
          <w:b/>
          <w:bCs/>
          <w:lang w:val="en-US"/>
        </w:rPr>
        <w:t xml:space="preserve"> N. N., </w:t>
      </w:r>
      <w:proofErr w:type="spellStart"/>
      <w:r w:rsidRPr="00DB5EC6">
        <w:rPr>
          <w:b/>
          <w:bCs/>
          <w:lang w:val="en-US"/>
        </w:rPr>
        <w:t>Tishkin</w:t>
      </w:r>
      <w:proofErr w:type="spellEnd"/>
      <w:r w:rsidRPr="00DB5EC6">
        <w:rPr>
          <w:b/>
          <w:bCs/>
          <w:lang w:val="en-US"/>
        </w:rPr>
        <w:t xml:space="preserve"> A. A., </w:t>
      </w:r>
      <w:proofErr w:type="spellStart"/>
      <w:r w:rsidRPr="00DB5EC6">
        <w:rPr>
          <w:b/>
          <w:bCs/>
          <w:lang w:val="en-US"/>
        </w:rPr>
        <w:t>Matrenin</w:t>
      </w:r>
      <w:proofErr w:type="spellEnd"/>
      <w:r w:rsidRPr="00DB5EC6">
        <w:rPr>
          <w:b/>
          <w:bCs/>
          <w:lang w:val="en-US"/>
        </w:rPr>
        <w:t xml:space="preserve"> S. S., </w:t>
      </w:r>
      <w:proofErr w:type="spellStart"/>
      <w:r w:rsidRPr="00DB5EC6">
        <w:rPr>
          <w:b/>
          <w:bCs/>
          <w:lang w:val="en-US"/>
        </w:rPr>
        <w:t>Parshikova</w:t>
      </w:r>
      <w:proofErr w:type="spellEnd"/>
      <w:r w:rsidRPr="00DB5EC6">
        <w:rPr>
          <w:b/>
          <w:bCs/>
          <w:lang w:val="en-US"/>
        </w:rPr>
        <w:t xml:space="preserve"> T. S.</w:t>
      </w:r>
      <w:r w:rsidRPr="00DB5EC6">
        <w:rPr>
          <w:lang w:val="en-US"/>
        </w:rPr>
        <w:t xml:space="preserve"> </w:t>
      </w:r>
      <w:proofErr w:type="spellStart"/>
      <w:r w:rsidRPr="00DB5EC6">
        <w:rPr>
          <w:lang w:val="en-US"/>
        </w:rPr>
        <w:t>Neordinarnoe</w:t>
      </w:r>
      <w:proofErr w:type="spellEnd"/>
      <w:r w:rsidRPr="00DB5EC6">
        <w:rPr>
          <w:lang w:val="en-US"/>
        </w:rPr>
        <w:t xml:space="preserve"> </w:t>
      </w:r>
      <w:proofErr w:type="spellStart"/>
      <w:r w:rsidRPr="00DB5EC6">
        <w:rPr>
          <w:lang w:val="en-US"/>
        </w:rPr>
        <w:t>pogrebenie</w:t>
      </w:r>
      <w:proofErr w:type="spellEnd"/>
      <w:r w:rsidRPr="00DB5EC6">
        <w:rPr>
          <w:lang w:val="en-US"/>
        </w:rPr>
        <w:t xml:space="preserve"> </w:t>
      </w:r>
      <w:proofErr w:type="spellStart"/>
      <w:r w:rsidRPr="00DB5EC6">
        <w:rPr>
          <w:lang w:val="en-US"/>
        </w:rPr>
        <w:t>podrostka</w:t>
      </w:r>
      <w:proofErr w:type="spellEnd"/>
      <w:r w:rsidRPr="00DB5EC6">
        <w:rPr>
          <w:lang w:val="en-US"/>
        </w:rPr>
        <w:t xml:space="preserve"> s </w:t>
      </w:r>
      <w:proofErr w:type="spellStart"/>
      <w:r w:rsidRPr="00DB5EC6">
        <w:rPr>
          <w:lang w:val="en-US"/>
        </w:rPr>
        <w:t>voinskim</w:t>
      </w:r>
      <w:proofErr w:type="spellEnd"/>
      <w:r w:rsidRPr="00DB5EC6">
        <w:rPr>
          <w:lang w:val="en-US"/>
        </w:rPr>
        <w:t xml:space="preserve"> </w:t>
      </w:r>
      <w:proofErr w:type="spellStart"/>
      <w:r w:rsidRPr="00DB5EC6">
        <w:rPr>
          <w:lang w:val="en-US"/>
        </w:rPr>
        <w:t>inventarem</w:t>
      </w:r>
      <w:proofErr w:type="spellEnd"/>
      <w:r w:rsidRPr="00DB5EC6">
        <w:rPr>
          <w:lang w:val="en-US"/>
        </w:rPr>
        <w:t xml:space="preserve"> </w:t>
      </w:r>
      <w:proofErr w:type="spellStart"/>
      <w:r w:rsidRPr="00DB5EC6">
        <w:rPr>
          <w:lang w:val="en-US"/>
        </w:rPr>
        <w:t>iz</w:t>
      </w:r>
      <w:proofErr w:type="spellEnd"/>
      <w:r w:rsidRPr="00DB5EC6">
        <w:rPr>
          <w:lang w:val="en-US"/>
        </w:rPr>
        <w:t xml:space="preserve"> </w:t>
      </w:r>
      <w:proofErr w:type="spellStart"/>
      <w:r w:rsidRPr="00DB5EC6">
        <w:rPr>
          <w:lang w:val="en-US"/>
        </w:rPr>
        <w:t>nekropolya</w:t>
      </w:r>
      <w:proofErr w:type="spellEnd"/>
      <w:r w:rsidRPr="00DB5EC6">
        <w:rPr>
          <w:lang w:val="en-US"/>
        </w:rPr>
        <w:t xml:space="preserve"> </w:t>
      </w:r>
      <w:proofErr w:type="spellStart"/>
      <w:r w:rsidRPr="00DB5EC6">
        <w:rPr>
          <w:lang w:val="en-US"/>
        </w:rPr>
        <w:t>zhuzhanskogo</w:t>
      </w:r>
      <w:proofErr w:type="spellEnd"/>
      <w:r w:rsidRPr="00DB5EC6">
        <w:rPr>
          <w:lang w:val="en-US"/>
        </w:rPr>
        <w:t xml:space="preserve"> </w:t>
      </w:r>
      <w:proofErr w:type="spellStart"/>
      <w:r w:rsidRPr="00DB5EC6">
        <w:rPr>
          <w:lang w:val="en-US"/>
        </w:rPr>
        <w:t>vremeni</w:t>
      </w:r>
      <w:proofErr w:type="spellEnd"/>
      <w:r w:rsidRPr="00DB5EC6">
        <w:rPr>
          <w:lang w:val="en-US"/>
        </w:rPr>
        <w:t xml:space="preserve"> </w:t>
      </w:r>
      <w:proofErr w:type="spellStart"/>
      <w:r w:rsidRPr="00DB5EC6">
        <w:rPr>
          <w:lang w:val="en-US"/>
        </w:rPr>
        <w:t>Choburak</w:t>
      </w:r>
      <w:proofErr w:type="spellEnd"/>
      <w:r w:rsidRPr="00DB5EC6">
        <w:rPr>
          <w:lang w:val="en-US"/>
        </w:rPr>
        <w:t>-I (</w:t>
      </w:r>
      <w:proofErr w:type="spellStart"/>
      <w:r w:rsidRPr="00DB5EC6">
        <w:rPr>
          <w:lang w:val="en-US"/>
        </w:rPr>
        <w:t>Severnyi</w:t>
      </w:r>
      <w:proofErr w:type="spellEnd"/>
      <w:r w:rsidRPr="00DB5EC6">
        <w:rPr>
          <w:lang w:val="en-US"/>
        </w:rPr>
        <w:t xml:space="preserve"> Altai) [Extraordinary burial of a teenager with military equipment from the </w:t>
      </w:r>
      <w:proofErr w:type="spellStart"/>
      <w:r w:rsidRPr="00DB5EC6">
        <w:rPr>
          <w:lang w:val="en-US"/>
        </w:rPr>
        <w:t>Choburak</w:t>
      </w:r>
      <w:proofErr w:type="spellEnd"/>
      <w:r w:rsidRPr="00DB5EC6">
        <w:rPr>
          <w:lang w:val="en-US"/>
        </w:rPr>
        <w:t xml:space="preserve">-I necropolis of the </w:t>
      </w:r>
      <w:proofErr w:type="spellStart"/>
      <w:r w:rsidRPr="00DB5EC6">
        <w:rPr>
          <w:lang w:val="en-US"/>
        </w:rPr>
        <w:t>Rouran</w:t>
      </w:r>
      <w:proofErr w:type="spellEnd"/>
      <w:r w:rsidRPr="00DB5EC6">
        <w:rPr>
          <w:lang w:val="en-US"/>
        </w:rPr>
        <w:t xml:space="preserve"> period (Northern Altai)]. </w:t>
      </w:r>
      <w:proofErr w:type="spellStart"/>
      <w:r w:rsidRPr="00DB5EC6">
        <w:rPr>
          <w:i/>
          <w:iCs/>
          <w:lang w:val="en-US"/>
        </w:rPr>
        <w:t>Vestnik</w:t>
      </w:r>
      <w:proofErr w:type="spellEnd"/>
      <w:r w:rsidRPr="00DB5EC6">
        <w:rPr>
          <w:i/>
          <w:iCs/>
          <w:lang w:val="en-US"/>
        </w:rPr>
        <w:t xml:space="preserve"> </w:t>
      </w:r>
      <w:proofErr w:type="spellStart"/>
      <w:r w:rsidRPr="00DB5EC6">
        <w:rPr>
          <w:i/>
          <w:iCs/>
          <w:lang w:val="en-US"/>
        </w:rPr>
        <w:t>arkheologii</w:t>
      </w:r>
      <w:proofErr w:type="spellEnd"/>
      <w:r w:rsidRPr="00DB5EC6">
        <w:rPr>
          <w:i/>
          <w:iCs/>
          <w:lang w:val="en-US"/>
        </w:rPr>
        <w:t xml:space="preserve">, </w:t>
      </w:r>
      <w:proofErr w:type="spellStart"/>
      <w:r w:rsidRPr="00DB5EC6">
        <w:rPr>
          <w:i/>
          <w:iCs/>
          <w:lang w:val="en-US"/>
        </w:rPr>
        <w:t>antropologii</w:t>
      </w:r>
      <w:proofErr w:type="spellEnd"/>
      <w:r w:rsidRPr="00DB5EC6">
        <w:rPr>
          <w:i/>
          <w:iCs/>
          <w:lang w:val="en-US"/>
        </w:rPr>
        <w:t xml:space="preserve"> </w:t>
      </w:r>
      <w:proofErr w:type="spellStart"/>
      <w:r w:rsidRPr="00DB5EC6">
        <w:rPr>
          <w:i/>
          <w:iCs/>
          <w:lang w:val="en-US"/>
        </w:rPr>
        <w:t>i</w:t>
      </w:r>
      <w:proofErr w:type="spellEnd"/>
      <w:r w:rsidRPr="00DB5EC6">
        <w:rPr>
          <w:i/>
          <w:iCs/>
          <w:lang w:val="en-US"/>
        </w:rPr>
        <w:t xml:space="preserve"> </w:t>
      </w:r>
      <w:proofErr w:type="spellStart"/>
      <w:r w:rsidRPr="00DB5EC6">
        <w:rPr>
          <w:i/>
          <w:iCs/>
          <w:lang w:val="en-US"/>
        </w:rPr>
        <w:t>etnografii</w:t>
      </w:r>
      <w:proofErr w:type="spellEnd"/>
      <w:r w:rsidRPr="00DB5EC6">
        <w:rPr>
          <w:i/>
          <w:iCs/>
          <w:lang w:val="en-US"/>
        </w:rPr>
        <w:t xml:space="preserve"> [Bulletin of archeology, anthropology and ethnography]</w:t>
      </w:r>
      <w:r w:rsidRPr="00DB5EC6">
        <w:rPr>
          <w:lang w:val="en-US"/>
        </w:rPr>
        <w:t xml:space="preserve">, 2022, no. 1, pp. 122–133. (in Russ.)    </w:t>
      </w:r>
    </w:p>
    <w:p w14:paraId="56F5498D" w14:textId="77777777" w:rsidR="00014189" w:rsidRPr="00DB5EC6" w:rsidRDefault="00014189" w:rsidP="00014189">
      <w:pPr>
        <w:spacing w:line="360" w:lineRule="auto"/>
        <w:rPr>
          <w:lang w:val="en-US"/>
        </w:rPr>
      </w:pPr>
      <w:proofErr w:type="spellStart"/>
      <w:r w:rsidRPr="00DB5EC6">
        <w:rPr>
          <w:b/>
          <w:bCs/>
          <w:lang w:val="en-US"/>
        </w:rPr>
        <w:t>Seregin</w:t>
      </w:r>
      <w:proofErr w:type="spellEnd"/>
      <w:r w:rsidRPr="00DB5EC6">
        <w:rPr>
          <w:b/>
          <w:bCs/>
          <w:lang w:val="en-US"/>
        </w:rPr>
        <w:t xml:space="preserve"> N. N., </w:t>
      </w:r>
      <w:proofErr w:type="spellStart"/>
      <w:r w:rsidRPr="00DB5EC6">
        <w:rPr>
          <w:b/>
          <w:bCs/>
          <w:lang w:val="en-US"/>
        </w:rPr>
        <w:t>Vasyutin</w:t>
      </w:r>
      <w:proofErr w:type="spellEnd"/>
      <w:r w:rsidRPr="00DB5EC6">
        <w:rPr>
          <w:b/>
          <w:bCs/>
          <w:lang w:val="en-US"/>
        </w:rPr>
        <w:t xml:space="preserve"> S. A.</w:t>
      </w:r>
      <w:r w:rsidRPr="00DB5EC6">
        <w:rPr>
          <w:lang w:val="en-US"/>
        </w:rPr>
        <w:t xml:space="preserve"> </w:t>
      </w:r>
      <w:proofErr w:type="spellStart"/>
      <w:r w:rsidRPr="00DB5EC6">
        <w:rPr>
          <w:lang w:val="en-US"/>
        </w:rPr>
        <w:t>Rannetyurkskie</w:t>
      </w:r>
      <w:proofErr w:type="spellEnd"/>
      <w:r w:rsidRPr="00DB5EC6">
        <w:rPr>
          <w:lang w:val="en-US"/>
        </w:rPr>
        <w:t xml:space="preserve"> </w:t>
      </w:r>
      <w:proofErr w:type="spellStart"/>
      <w:r w:rsidRPr="00DB5EC6">
        <w:rPr>
          <w:lang w:val="en-US"/>
        </w:rPr>
        <w:t>arkheologicheskie</w:t>
      </w:r>
      <w:proofErr w:type="spellEnd"/>
      <w:r w:rsidRPr="00DB5EC6">
        <w:rPr>
          <w:lang w:val="en-US"/>
        </w:rPr>
        <w:t xml:space="preserve"> </w:t>
      </w:r>
      <w:proofErr w:type="spellStart"/>
      <w:r w:rsidRPr="00DB5EC6">
        <w:rPr>
          <w:lang w:val="en-US"/>
        </w:rPr>
        <w:t>kompleksy</w:t>
      </w:r>
      <w:proofErr w:type="spellEnd"/>
      <w:r w:rsidRPr="00DB5EC6">
        <w:rPr>
          <w:lang w:val="en-US"/>
        </w:rPr>
        <w:t xml:space="preserve"> </w:t>
      </w:r>
      <w:proofErr w:type="spellStart"/>
      <w:r w:rsidRPr="00DB5EC6">
        <w:rPr>
          <w:lang w:val="en-US"/>
        </w:rPr>
        <w:t>Tsentral'nogo</w:t>
      </w:r>
      <w:proofErr w:type="spellEnd"/>
      <w:r w:rsidRPr="00DB5EC6">
        <w:rPr>
          <w:lang w:val="en-US"/>
        </w:rPr>
        <w:t xml:space="preserve"> </w:t>
      </w:r>
      <w:proofErr w:type="spellStart"/>
      <w:r w:rsidRPr="00DB5EC6">
        <w:rPr>
          <w:lang w:val="en-US"/>
        </w:rPr>
        <w:t>i</w:t>
      </w:r>
      <w:proofErr w:type="spellEnd"/>
      <w:r w:rsidRPr="00DB5EC6">
        <w:rPr>
          <w:lang w:val="en-US"/>
        </w:rPr>
        <w:t xml:space="preserve"> </w:t>
      </w:r>
      <w:proofErr w:type="spellStart"/>
      <w:r w:rsidRPr="00DB5EC6">
        <w:rPr>
          <w:lang w:val="en-US"/>
        </w:rPr>
        <w:t>Vostochnogo</w:t>
      </w:r>
      <w:proofErr w:type="spellEnd"/>
      <w:r w:rsidRPr="00DB5EC6">
        <w:rPr>
          <w:lang w:val="en-US"/>
        </w:rPr>
        <w:t xml:space="preserve"> </w:t>
      </w:r>
      <w:proofErr w:type="spellStart"/>
      <w:r w:rsidRPr="00DB5EC6">
        <w:rPr>
          <w:lang w:val="en-US"/>
        </w:rPr>
        <w:t>Altaya</w:t>
      </w:r>
      <w:proofErr w:type="spellEnd"/>
      <w:r w:rsidRPr="00DB5EC6">
        <w:rPr>
          <w:lang w:val="en-US"/>
        </w:rPr>
        <w:t xml:space="preserve"> (po </w:t>
      </w:r>
      <w:proofErr w:type="spellStart"/>
      <w:r w:rsidRPr="00DB5EC6">
        <w:rPr>
          <w:lang w:val="en-US"/>
        </w:rPr>
        <w:t>materialam</w:t>
      </w:r>
      <w:proofErr w:type="spellEnd"/>
      <w:r w:rsidRPr="00DB5EC6">
        <w:rPr>
          <w:lang w:val="en-US"/>
        </w:rPr>
        <w:t xml:space="preserve"> </w:t>
      </w:r>
      <w:proofErr w:type="spellStart"/>
      <w:r w:rsidRPr="00DB5EC6">
        <w:rPr>
          <w:lang w:val="en-US"/>
        </w:rPr>
        <w:t>issledovanii</w:t>
      </w:r>
      <w:proofErr w:type="spellEnd"/>
      <w:r w:rsidRPr="00DB5EC6">
        <w:rPr>
          <w:lang w:val="en-US"/>
        </w:rPr>
        <w:t xml:space="preserve"> A.S. </w:t>
      </w:r>
      <w:proofErr w:type="spellStart"/>
      <w:r w:rsidRPr="00DB5EC6">
        <w:rPr>
          <w:lang w:val="en-US"/>
        </w:rPr>
        <w:t>Vasyutina</w:t>
      </w:r>
      <w:proofErr w:type="spellEnd"/>
      <w:r w:rsidRPr="00DB5EC6">
        <w:rPr>
          <w:lang w:val="en-US"/>
        </w:rPr>
        <w:t xml:space="preserve">) [Early Turkic archaeological complexes of the Central and Eastern Altai (based on the research materials of A.S. </w:t>
      </w:r>
      <w:proofErr w:type="spellStart"/>
      <w:r w:rsidRPr="00DB5EC6">
        <w:rPr>
          <w:lang w:val="en-US"/>
        </w:rPr>
        <w:t>Vasyutin</w:t>
      </w:r>
      <w:proofErr w:type="spellEnd"/>
      <w:r w:rsidRPr="00DB5EC6">
        <w:rPr>
          <w:lang w:val="en-US"/>
        </w:rPr>
        <w:t>)]. Barnaul, Alt. un-t, 2021, 296 p. (in Russ.)</w:t>
      </w:r>
      <w:r w:rsidRPr="00A67980">
        <w:rPr>
          <w:lang w:val="en-US"/>
        </w:rPr>
        <w:t xml:space="preserve"> </w:t>
      </w:r>
      <w:r w:rsidRPr="00DB5EC6">
        <w:rPr>
          <w:lang w:val="en-US"/>
        </w:rPr>
        <w:t xml:space="preserve">   </w:t>
      </w:r>
    </w:p>
    <w:p w14:paraId="1B138DC7" w14:textId="77777777" w:rsidR="00014189" w:rsidRPr="00DB5EC6" w:rsidRDefault="00014189" w:rsidP="00014189">
      <w:pPr>
        <w:spacing w:line="360" w:lineRule="auto"/>
        <w:textAlignment w:val="baseline"/>
        <w:rPr>
          <w:lang w:val="en-US"/>
        </w:rPr>
      </w:pPr>
      <w:r w:rsidRPr="00DB5EC6">
        <w:rPr>
          <w:b/>
          <w:bCs/>
          <w:lang w:val="en-US"/>
        </w:rPr>
        <w:t xml:space="preserve">Shirin Yu. V. </w:t>
      </w:r>
      <w:proofErr w:type="spellStart"/>
      <w:r w:rsidRPr="00DB5EC6">
        <w:rPr>
          <w:lang w:val="en-US"/>
        </w:rPr>
        <w:t>Verkhnee</w:t>
      </w:r>
      <w:proofErr w:type="spellEnd"/>
      <w:r w:rsidRPr="00DB5EC6">
        <w:rPr>
          <w:lang w:val="en-US"/>
        </w:rPr>
        <w:t xml:space="preserve"> </w:t>
      </w:r>
      <w:proofErr w:type="spellStart"/>
      <w:r w:rsidRPr="00DB5EC6">
        <w:rPr>
          <w:lang w:val="en-US"/>
        </w:rPr>
        <w:t>Priob'e</w:t>
      </w:r>
      <w:proofErr w:type="spellEnd"/>
      <w:r w:rsidRPr="00DB5EC6">
        <w:rPr>
          <w:lang w:val="en-US"/>
        </w:rPr>
        <w:t xml:space="preserve"> </w:t>
      </w:r>
      <w:proofErr w:type="spellStart"/>
      <w:r w:rsidRPr="00DB5EC6">
        <w:rPr>
          <w:lang w:val="en-US"/>
        </w:rPr>
        <w:t>i</w:t>
      </w:r>
      <w:proofErr w:type="spellEnd"/>
      <w:r w:rsidRPr="00DB5EC6">
        <w:rPr>
          <w:lang w:val="en-US"/>
        </w:rPr>
        <w:t xml:space="preserve"> </w:t>
      </w:r>
      <w:proofErr w:type="spellStart"/>
      <w:r w:rsidRPr="00DB5EC6">
        <w:rPr>
          <w:lang w:val="en-US"/>
        </w:rPr>
        <w:t>predgor'ya</w:t>
      </w:r>
      <w:proofErr w:type="spellEnd"/>
      <w:r w:rsidRPr="00DB5EC6">
        <w:rPr>
          <w:lang w:val="en-US"/>
        </w:rPr>
        <w:t xml:space="preserve"> </w:t>
      </w:r>
      <w:proofErr w:type="spellStart"/>
      <w:r w:rsidRPr="00DB5EC6">
        <w:rPr>
          <w:lang w:val="en-US"/>
        </w:rPr>
        <w:t>Kuznetskogo</w:t>
      </w:r>
      <w:proofErr w:type="spellEnd"/>
      <w:r w:rsidRPr="00DB5EC6">
        <w:rPr>
          <w:lang w:val="en-US"/>
        </w:rPr>
        <w:t xml:space="preserve"> Alatau v </w:t>
      </w:r>
      <w:proofErr w:type="spellStart"/>
      <w:r w:rsidRPr="00DB5EC6">
        <w:rPr>
          <w:lang w:val="en-US"/>
        </w:rPr>
        <w:t>nachale</w:t>
      </w:r>
      <w:proofErr w:type="spellEnd"/>
      <w:r w:rsidRPr="00DB5EC6">
        <w:rPr>
          <w:lang w:val="en-US"/>
        </w:rPr>
        <w:t xml:space="preserve"> I </w:t>
      </w:r>
      <w:proofErr w:type="spellStart"/>
      <w:r w:rsidRPr="00DB5EC6">
        <w:rPr>
          <w:lang w:val="en-US"/>
        </w:rPr>
        <w:t>tys</w:t>
      </w:r>
      <w:proofErr w:type="spellEnd"/>
      <w:r w:rsidRPr="00DB5EC6">
        <w:rPr>
          <w:lang w:val="en-US"/>
        </w:rPr>
        <w:t xml:space="preserve">. </w:t>
      </w:r>
      <w:proofErr w:type="spellStart"/>
      <w:r w:rsidRPr="00DB5EC6">
        <w:rPr>
          <w:lang w:val="en-US"/>
        </w:rPr>
        <w:t>n.e.</w:t>
      </w:r>
      <w:proofErr w:type="spellEnd"/>
      <w:r w:rsidRPr="00DB5EC6">
        <w:rPr>
          <w:lang w:val="en-US"/>
        </w:rPr>
        <w:t xml:space="preserve"> (</w:t>
      </w:r>
      <w:proofErr w:type="spellStart"/>
      <w:r w:rsidRPr="00DB5EC6">
        <w:rPr>
          <w:lang w:val="en-US"/>
        </w:rPr>
        <w:t>pogrebal'nye</w:t>
      </w:r>
      <w:proofErr w:type="spellEnd"/>
      <w:r w:rsidRPr="00DB5EC6">
        <w:rPr>
          <w:lang w:val="en-US"/>
        </w:rPr>
        <w:t xml:space="preserve"> </w:t>
      </w:r>
      <w:proofErr w:type="spellStart"/>
      <w:r w:rsidRPr="00DB5EC6">
        <w:rPr>
          <w:lang w:val="en-US"/>
        </w:rPr>
        <w:t>pamyatniki</w:t>
      </w:r>
      <w:proofErr w:type="spellEnd"/>
      <w:r w:rsidRPr="00DB5EC6">
        <w:rPr>
          <w:lang w:val="en-US"/>
        </w:rPr>
        <w:t xml:space="preserve"> </w:t>
      </w:r>
      <w:proofErr w:type="spellStart"/>
      <w:r w:rsidRPr="00DB5EC6">
        <w:rPr>
          <w:lang w:val="en-US"/>
        </w:rPr>
        <w:t>fominskoi</w:t>
      </w:r>
      <w:proofErr w:type="spellEnd"/>
      <w:r w:rsidRPr="00DB5EC6">
        <w:rPr>
          <w:lang w:val="en-US"/>
        </w:rPr>
        <w:t xml:space="preserve"> </w:t>
      </w:r>
      <w:proofErr w:type="spellStart"/>
      <w:r w:rsidRPr="00DB5EC6">
        <w:rPr>
          <w:lang w:val="en-US"/>
        </w:rPr>
        <w:t>kul'tury</w:t>
      </w:r>
      <w:proofErr w:type="spellEnd"/>
      <w:r w:rsidRPr="00DB5EC6">
        <w:rPr>
          <w:lang w:val="en-US"/>
        </w:rPr>
        <w:t xml:space="preserve">) [Upper Ob and foothills of the Kuznetsk Alatau at the beginning of the I millennium AD (burial monuments of the </w:t>
      </w:r>
      <w:proofErr w:type="spellStart"/>
      <w:r w:rsidRPr="00DB5EC6">
        <w:rPr>
          <w:lang w:val="en-US"/>
        </w:rPr>
        <w:t>Fomin</w:t>
      </w:r>
      <w:proofErr w:type="spellEnd"/>
      <w:r w:rsidRPr="00DB5EC6">
        <w:rPr>
          <w:lang w:val="en-US"/>
        </w:rPr>
        <w:t xml:space="preserve"> culture)]. Novokuznetsk, </w:t>
      </w:r>
      <w:proofErr w:type="spellStart"/>
      <w:r w:rsidRPr="00DB5EC6">
        <w:rPr>
          <w:lang w:val="en-US"/>
        </w:rPr>
        <w:t>Kuznetskaya</w:t>
      </w:r>
      <w:proofErr w:type="spellEnd"/>
      <w:r w:rsidRPr="00DB5EC6">
        <w:rPr>
          <w:lang w:val="en-US"/>
        </w:rPr>
        <w:t xml:space="preserve"> </w:t>
      </w:r>
      <w:proofErr w:type="spellStart"/>
      <w:r w:rsidRPr="00DB5EC6">
        <w:rPr>
          <w:lang w:val="en-US"/>
        </w:rPr>
        <w:t>krepost</w:t>
      </w:r>
      <w:proofErr w:type="spellEnd"/>
      <w:r w:rsidRPr="00DB5EC6">
        <w:rPr>
          <w:lang w:val="en-US"/>
        </w:rPr>
        <w:t>', 2003, 288 p. (in Russ.)</w:t>
      </w:r>
    </w:p>
    <w:p w14:paraId="5832BFD1" w14:textId="77777777" w:rsidR="00014189" w:rsidRPr="00DB5EC6" w:rsidRDefault="00014189" w:rsidP="00014189">
      <w:pPr>
        <w:spacing w:line="360" w:lineRule="auto"/>
        <w:rPr>
          <w:lang w:val="en-US"/>
        </w:rPr>
      </w:pPr>
      <w:proofErr w:type="spellStart"/>
      <w:r w:rsidRPr="00DB5EC6">
        <w:rPr>
          <w:b/>
          <w:bCs/>
          <w:lang w:val="en-US"/>
        </w:rPr>
        <w:t>Soenov</w:t>
      </w:r>
      <w:proofErr w:type="spellEnd"/>
      <w:r w:rsidRPr="00DB5EC6">
        <w:rPr>
          <w:b/>
          <w:bCs/>
          <w:lang w:val="en-US"/>
        </w:rPr>
        <w:t xml:space="preserve"> V. I.</w:t>
      </w:r>
      <w:r w:rsidRPr="00DB5EC6">
        <w:rPr>
          <w:lang w:val="en-US"/>
        </w:rPr>
        <w:t xml:space="preserve"> </w:t>
      </w:r>
      <w:proofErr w:type="spellStart"/>
      <w:r w:rsidRPr="00DB5EC6">
        <w:rPr>
          <w:lang w:val="en-US"/>
        </w:rPr>
        <w:t>Udila</w:t>
      </w:r>
      <w:proofErr w:type="spellEnd"/>
      <w:r w:rsidRPr="00DB5EC6">
        <w:rPr>
          <w:lang w:val="en-US"/>
        </w:rPr>
        <w:t xml:space="preserve"> </w:t>
      </w:r>
      <w:proofErr w:type="spellStart"/>
      <w:r w:rsidRPr="00DB5EC6">
        <w:rPr>
          <w:lang w:val="en-US"/>
        </w:rPr>
        <w:t>i</w:t>
      </w:r>
      <w:proofErr w:type="spellEnd"/>
      <w:r w:rsidRPr="00DB5EC6">
        <w:rPr>
          <w:lang w:val="en-US"/>
        </w:rPr>
        <w:t xml:space="preserve"> </w:t>
      </w:r>
      <w:proofErr w:type="spellStart"/>
      <w:r w:rsidRPr="00DB5EC6">
        <w:rPr>
          <w:lang w:val="en-US"/>
        </w:rPr>
        <w:t>psalii</w:t>
      </w:r>
      <w:proofErr w:type="spellEnd"/>
      <w:r w:rsidRPr="00DB5EC6">
        <w:rPr>
          <w:lang w:val="en-US"/>
        </w:rPr>
        <w:t xml:space="preserve"> </w:t>
      </w:r>
      <w:proofErr w:type="spellStart"/>
      <w:r w:rsidRPr="00DB5EC6">
        <w:rPr>
          <w:lang w:val="en-US"/>
        </w:rPr>
        <w:t>gunno-sarmatskogo</w:t>
      </w:r>
      <w:proofErr w:type="spellEnd"/>
      <w:r w:rsidRPr="00DB5EC6">
        <w:rPr>
          <w:lang w:val="en-US"/>
        </w:rPr>
        <w:t xml:space="preserve"> </w:t>
      </w:r>
      <w:proofErr w:type="spellStart"/>
      <w:r w:rsidRPr="00DB5EC6">
        <w:rPr>
          <w:lang w:val="en-US"/>
        </w:rPr>
        <w:t>vremeni</w:t>
      </w:r>
      <w:proofErr w:type="spellEnd"/>
      <w:r w:rsidRPr="00DB5EC6">
        <w:rPr>
          <w:lang w:val="en-US"/>
        </w:rPr>
        <w:t xml:space="preserve"> </w:t>
      </w:r>
      <w:proofErr w:type="spellStart"/>
      <w:r w:rsidRPr="00DB5EC6">
        <w:rPr>
          <w:lang w:val="en-US"/>
        </w:rPr>
        <w:t>Gornogo</w:t>
      </w:r>
      <w:proofErr w:type="spellEnd"/>
      <w:r w:rsidRPr="00DB5EC6">
        <w:rPr>
          <w:lang w:val="en-US"/>
        </w:rPr>
        <w:t xml:space="preserve"> </w:t>
      </w:r>
      <w:proofErr w:type="spellStart"/>
      <w:r w:rsidRPr="00DB5EC6">
        <w:rPr>
          <w:lang w:val="en-US"/>
        </w:rPr>
        <w:t>Altaya</w:t>
      </w:r>
      <w:proofErr w:type="spellEnd"/>
      <w:r w:rsidRPr="00DB5EC6">
        <w:rPr>
          <w:lang w:val="en-US"/>
        </w:rPr>
        <w:t xml:space="preserve"> [Ribs and cheek-pieces of the </w:t>
      </w:r>
      <w:proofErr w:type="spellStart"/>
      <w:r w:rsidRPr="00DB5EC6">
        <w:rPr>
          <w:lang w:val="en-US"/>
        </w:rPr>
        <w:t>Hunno</w:t>
      </w:r>
      <w:proofErr w:type="spellEnd"/>
      <w:r w:rsidRPr="00DB5EC6">
        <w:rPr>
          <w:lang w:val="en-US"/>
        </w:rPr>
        <w:t xml:space="preserve">-Sarmatian period of </w:t>
      </w:r>
      <w:proofErr w:type="spellStart"/>
      <w:r w:rsidRPr="00DB5EC6">
        <w:rPr>
          <w:lang w:val="en-US"/>
        </w:rPr>
        <w:t>Gorny</w:t>
      </w:r>
      <w:proofErr w:type="spellEnd"/>
      <w:r w:rsidRPr="00DB5EC6">
        <w:rPr>
          <w:lang w:val="en-US"/>
        </w:rPr>
        <w:t xml:space="preserve"> Altai]. In:  </w:t>
      </w:r>
      <w:proofErr w:type="spellStart"/>
      <w:r w:rsidRPr="00DB5EC6">
        <w:rPr>
          <w:lang w:val="en-US"/>
        </w:rPr>
        <w:t>Snaryazhenie</w:t>
      </w:r>
      <w:proofErr w:type="spellEnd"/>
      <w:r w:rsidRPr="00DB5EC6">
        <w:rPr>
          <w:lang w:val="en-US"/>
        </w:rPr>
        <w:t xml:space="preserve"> </w:t>
      </w:r>
      <w:proofErr w:type="spellStart"/>
      <w:r w:rsidRPr="00DB5EC6">
        <w:rPr>
          <w:lang w:val="en-US"/>
        </w:rPr>
        <w:t>verkhovogo</w:t>
      </w:r>
      <w:proofErr w:type="spellEnd"/>
      <w:r w:rsidRPr="00DB5EC6">
        <w:rPr>
          <w:lang w:val="en-US"/>
        </w:rPr>
        <w:t xml:space="preserve"> </w:t>
      </w:r>
      <w:proofErr w:type="spellStart"/>
      <w:r w:rsidRPr="00DB5EC6">
        <w:rPr>
          <w:lang w:val="en-US"/>
        </w:rPr>
        <w:t>konya</w:t>
      </w:r>
      <w:proofErr w:type="spellEnd"/>
      <w:r w:rsidRPr="00DB5EC6">
        <w:rPr>
          <w:lang w:val="en-US"/>
        </w:rPr>
        <w:t xml:space="preserve"> </w:t>
      </w:r>
      <w:proofErr w:type="spellStart"/>
      <w:r w:rsidRPr="00DB5EC6">
        <w:rPr>
          <w:lang w:val="en-US"/>
        </w:rPr>
        <w:t>na</w:t>
      </w:r>
      <w:proofErr w:type="spellEnd"/>
      <w:r w:rsidRPr="00DB5EC6">
        <w:rPr>
          <w:lang w:val="en-US"/>
        </w:rPr>
        <w:t xml:space="preserve"> </w:t>
      </w:r>
      <w:proofErr w:type="spellStart"/>
      <w:r w:rsidRPr="00DB5EC6">
        <w:rPr>
          <w:lang w:val="en-US"/>
        </w:rPr>
        <w:t>Altae</w:t>
      </w:r>
      <w:proofErr w:type="spellEnd"/>
      <w:r w:rsidRPr="00DB5EC6">
        <w:rPr>
          <w:lang w:val="en-US"/>
        </w:rPr>
        <w:t xml:space="preserve"> v </w:t>
      </w:r>
      <w:proofErr w:type="spellStart"/>
      <w:r w:rsidRPr="00DB5EC6">
        <w:rPr>
          <w:lang w:val="en-US"/>
        </w:rPr>
        <w:t>rannem</w:t>
      </w:r>
      <w:proofErr w:type="spellEnd"/>
      <w:r w:rsidRPr="00DB5EC6">
        <w:rPr>
          <w:lang w:val="en-US"/>
        </w:rPr>
        <w:t xml:space="preserve"> </w:t>
      </w:r>
      <w:proofErr w:type="spellStart"/>
      <w:r w:rsidRPr="00DB5EC6">
        <w:rPr>
          <w:lang w:val="en-US"/>
        </w:rPr>
        <w:t>zheleznom</w:t>
      </w:r>
      <w:proofErr w:type="spellEnd"/>
      <w:r w:rsidRPr="00DB5EC6">
        <w:rPr>
          <w:lang w:val="en-US"/>
        </w:rPr>
        <w:t xml:space="preserve"> </w:t>
      </w:r>
      <w:proofErr w:type="spellStart"/>
      <w:r w:rsidRPr="00DB5EC6">
        <w:rPr>
          <w:lang w:val="en-US"/>
        </w:rPr>
        <w:t>veke</w:t>
      </w:r>
      <w:proofErr w:type="spellEnd"/>
      <w:r w:rsidRPr="00DB5EC6">
        <w:rPr>
          <w:lang w:val="en-US"/>
        </w:rPr>
        <w:t xml:space="preserve"> </w:t>
      </w:r>
      <w:proofErr w:type="spellStart"/>
      <w:r w:rsidRPr="00DB5EC6">
        <w:rPr>
          <w:lang w:val="en-US"/>
        </w:rPr>
        <w:t>i</w:t>
      </w:r>
      <w:proofErr w:type="spellEnd"/>
      <w:r w:rsidRPr="00DB5EC6">
        <w:rPr>
          <w:lang w:val="en-US"/>
        </w:rPr>
        <w:t xml:space="preserve"> </w:t>
      </w:r>
      <w:proofErr w:type="spellStart"/>
      <w:r w:rsidRPr="00DB5EC6">
        <w:rPr>
          <w:lang w:val="en-US"/>
        </w:rPr>
        <w:t>srednevekov'e</w:t>
      </w:r>
      <w:proofErr w:type="spellEnd"/>
      <w:r w:rsidRPr="00DB5EC6">
        <w:rPr>
          <w:lang w:val="en-US"/>
        </w:rPr>
        <w:t xml:space="preserve"> [Riding horse equipment in Altai in the early Iron Age and the Middle Ages]. Barnaul, Alt. un-t, 1998, pp. 93–98. (in Russ.)    </w:t>
      </w:r>
    </w:p>
    <w:p w14:paraId="2DF59B6E" w14:textId="77777777" w:rsidR="00014189" w:rsidRPr="00DB5EC6" w:rsidRDefault="00014189" w:rsidP="00014189">
      <w:pPr>
        <w:spacing w:line="360" w:lineRule="auto"/>
        <w:textAlignment w:val="baseline"/>
        <w:rPr>
          <w:lang w:val="en-US"/>
        </w:rPr>
      </w:pPr>
      <w:proofErr w:type="spellStart"/>
      <w:r w:rsidRPr="00DB5EC6">
        <w:rPr>
          <w:b/>
          <w:bCs/>
          <w:lang w:val="en-US"/>
        </w:rPr>
        <w:lastRenderedPageBreak/>
        <w:t>Soenov</w:t>
      </w:r>
      <w:proofErr w:type="spellEnd"/>
      <w:r w:rsidRPr="00DB5EC6">
        <w:rPr>
          <w:b/>
          <w:bCs/>
          <w:lang w:val="en-US"/>
        </w:rPr>
        <w:t xml:space="preserve"> V. I., </w:t>
      </w:r>
      <w:proofErr w:type="spellStart"/>
      <w:r w:rsidRPr="00DB5EC6">
        <w:rPr>
          <w:b/>
          <w:bCs/>
          <w:lang w:val="en-US"/>
        </w:rPr>
        <w:t>Ebel</w:t>
      </w:r>
      <w:proofErr w:type="spellEnd"/>
      <w:r w:rsidRPr="00DB5EC6">
        <w:rPr>
          <w:b/>
          <w:bCs/>
          <w:lang w:val="en-US"/>
        </w:rPr>
        <w:t>' A. V.</w:t>
      </w:r>
      <w:r w:rsidRPr="00DB5EC6">
        <w:rPr>
          <w:lang w:val="en-US"/>
        </w:rPr>
        <w:t xml:space="preserve"> </w:t>
      </w:r>
      <w:proofErr w:type="spellStart"/>
      <w:r w:rsidRPr="00DB5EC6">
        <w:rPr>
          <w:lang w:val="en-US"/>
        </w:rPr>
        <w:t>Kurgany</w:t>
      </w:r>
      <w:proofErr w:type="spellEnd"/>
      <w:r w:rsidRPr="00DB5EC6">
        <w:rPr>
          <w:lang w:val="en-US"/>
        </w:rPr>
        <w:t xml:space="preserve"> </w:t>
      </w:r>
      <w:proofErr w:type="spellStart"/>
      <w:r w:rsidRPr="00DB5EC6">
        <w:rPr>
          <w:lang w:val="en-US"/>
        </w:rPr>
        <w:t>gunno-sarmatskoi</w:t>
      </w:r>
      <w:proofErr w:type="spellEnd"/>
      <w:r w:rsidRPr="00DB5EC6">
        <w:rPr>
          <w:lang w:val="en-US"/>
        </w:rPr>
        <w:t xml:space="preserve"> </w:t>
      </w:r>
      <w:proofErr w:type="spellStart"/>
      <w:r w:rsidRPr="00DB5EC6">
        <w:rPr>
          <w:lang w:val="en-US"/>
        </w:rPr>
        <w:t>epokhi</w:t>
      </w:r>
      <w:proofErr w:type="spellEnd"/>
      <w:r w:rsidRPr="00DB5EC6">
        <w:rPr>
          <w:lang w:val="en-US"/>
        </w:rPr>
        <w:t xml:space="preserve"> </w:t>
      </w:r>
      <w:proofErr w:type="spellStart"/>
      <w:r w:rsidRPr="00DB5EC6">
        <w:rPr>
          <w:lang w:val="en-US"/>
        </w:rPr>
        <w:t>na</w:t>
      </w:r>
      <w:proofErr w:type="spellEnd"/>
      <w:r w:rsidRPr="00DB5EC6">
        <w:rPr>
          <w:lang w:val="en-US"/>
        </w:rPr>
        <w:t xml:space="preserve"> </w:t>
      </w:r>
      <w:proofErr w:type="spellStart"/>
      <w:r w:rsidRPr="00DB5EC6">
        <w:rPr>
          <w:lang w:val="en-US"/>
        </w:rPr>
        <w:t>Verkhnei</w:t>
      </w:r>
      <w:proofErr w:type="spellEnd"/>
      <w:r w:rsidRPr="00DB5EC6">
        <w:rPr>
          <w:lang w:val="en-US"/>
        </w:rPr>
        <w:t xml:space="preserve"> </w:t>
      </w:r>
      <w:proofErr w:type="spellStart"/>
      <w:r w:rsidRPr="00DB5EC6">
        <w:rPr>
          <w:lang w:val="en-US"/>
        </w:rPr>
        <w:t>Katuni</w:t>
      </w:r>
      <w:proofErr w:type="spellEnd"/>
      <w:r w:rsidRPr="00DB5EC6">
        <w:rPr>
          <w:lang w:val="en-US"/>
        </w:rPr>
        <w:t xml:space="preserve"> [Mounds of the </w:t>
      </w:r>
      <w:proofErr w:type="spellStart"/>
      <w:r w:rsidRPr="00DB5EC6">
        <w:rPr>
          <w:lang w:val="en-US"/>
        </w:rPr>
        <w:t>Hunno</w:t>
      </w:r>
      <w:proofErr w:type="spellEnd"/>
      <w:r w:rsidRPr="00DB5EC6">
        <w:rPr>
          <w:lang w:val="en-US"/>
        </w:rPr>
        <w:t xml:space="preserve">-Sarmatian era on the Upper Katun]. </w:t>
      </w:r>
      <w:proofErr w:type="spellStart"/>
      <w:r w:rsidRPr="00DB5EC6">
        <w:rPr>
          <w:lang w:val="en-US"/>
        </w:rPr>
        <w:t>Gorno-Altaisk</w:t>
      </w:r>
      <w:proofErr w:type="spellEnd"/>
      <w:r w:rsidRPr="00DB5EC6">
        <w:rPr>
          <w:lang w:val="en-US"/>
        </w:rPr>
        <w:t xml:space="preserve">, GAGPI, 1992, 116 p. (in Russ.) </w:t>
      </w:r>
    </w:p>
    <w:p w14:paraId="42589105" w14:textId="77777777" w:rsidR="00014189" w:rsidRPr="00DB5EC6" w:rsidRDefault="00014189" w:rsidP="00014189">
      <w:pPr>
        <w:spacing w:line="360" w:lineRule="auto"/>
        <w:rPr>
          <w:lang w:val="en-US"/>
        </w:rPr>
      </w:pPr>
      <w:proofErr w:type="spellStart"/>
      <w:r w:rsidRPr="00DB5EC6">
        <w:rPr>
          <w:b/>
          <w:bCs/>
          <w:lang w:val="en-US"/>
        </w:rPr>
        <w:t>Teterin</w:t>
      </w:r>
      <w:proofErr w:type="spellEnd"/>
      <w:r w:rsidRPr="00DB5EC6">
        <w:rPr>
          <w:b/>
          <w:bCs/>
          <w:lang w:val="en-US"/>
        </w:rPr>
        <w:t xml:space="preserve"> Yu. V.</w:t>
      </w:r>
      <w:r w:rsidRPr="00DB5EC6">
        <w:rPr>
          <w:lang w:val="en-US"/>
        </w:rPr>
        <w:t xml:space="preserve"> </w:t>
      </w:r>
      <w:proofErr w:type="spellStart"/>
      <w:r w:rsidRPr="00DB5EC6">
        <w:rPr>
          <w:lang w:val="en-US"/>
        </w:rPr>
        <w:t>Poyasnye</w:t>
      </w:r>
      <w:proofErr w:type="spellEnd"/>
      <w:r w:rsidRPr="00DB5EC6">
        <w:rPr>
          <w:lang w:val="en-US"/>
        </w:rPr>
        <w:t xml:space="preserve"> </w:t>
      </w:r>
      <w:proofErr w:type="spellStart"/>
      <w:r w:rsidRPr="00DB5EC6">
        <w:rPr>
          <w:lang w:val="en-US"/>
        </w:rPr>
        <w:t>nabory</w:t>
      </w:r>
      <w:proofErr w:type="spellEnd"/>
      <w:r w:rsidRPr="00DB5EC6">
        <w:rPr>
          <w:lang w:val="en-US"/>
        </w:rPr>
        <w:t xml:space="preserve"> </w:t>
      </w:r>
      <w:proofErr w:type="spellStart"/>
      <w:r w:rsidRPr="00DB5EC6">
        <w:rPr>
          <w:lang w:val="en-US"/>
        </w:rPr>
        <w:t>gunno-sarmatskoi</w:t>
      </w:r>
      <w:proofErr w:type="spellEnd"/>
      <w:r w:rsidRPr="00DB5EC6">
        <w:rPr>
          <w:lang w:val="en-US"/>
        </w:rPr>
        <w:t xml:space="preserve"> </w:t>
      </w:r>
      <w:proofErr w:type="spellStart"/>
      <w:r w:rsidRPr="00DB5EC6">
        <w:rPr>
          <w:lang w:val="en-US"/>
        </w:rPr>
        <w:t>epokhi</w:t>
      </w:r>
      <w:proofErr w:type="spellEnd"/>
      <w:r w:rsidRPr="00DB5EC6">
        <w:rPr>
          <w:lang w:val="en-US"/>
        </w:rPr>
        <w:t xml:space="preserve"> </w:t>
      </w:r>
      <w:proofErr w:type="spellStart"/>
      <w:r w:rsidRPr="00DB5EC6">
        <w:rPr>
          <w:lang w:val="en-US"/>
        </w:rPr>
        <w:t>Gornogo</w:t>
      </w:r>
      <w:proofErr w:type="spellEnd"/>
      <w:r w:rsidRPr="00DB5EC6">
        <w:rPr>
          <w:lang w:val="en-US"/>
        </w:rPr>
        <w:t xml:space="preserve"> </w:t>
      </w:r>
      <w:proofErr w:type="spellStart"/>
      <w:r w:rsidRPr="00DB5EC6">
        <w:rPr>
          <w:lang w:val="en-US"/>
        </w:rPr>
        <w:t>Altaya</w:t>
      </w:r>
      <w:proofErr w:type="spellEnd"/>
      <w:r w:rsidRPr="00DB5EC6">
        <w:rPr>
          <w:lang w:val="en-US"/>
        </w:rPr>
        <w:t xml:space="preserve"> [Belt sets of the Hun-Sarmatian era of </w:t>
      </w:r>
      <w:proofErr w:type="spellStart"/>
      <w:r w:rsidRPr="00DB5EC6">
        <w:rPr>
          <w:lang w:val="en-US"/>
        </w:rPr>
        <w:t>Gorny</w:t>
      </w:r>
      <w:proofErr w:type="spellEnd"/>
      <w:r w:rsidRPr="00DB5EC6">
        <w:rPr>
          <w:lang w:val="en-US"/>
        </w:rPr>
        <w:t xml:space="preserve"> Altai]. In: </w:t>
      </w:r>
      <w:proofErr w:type="spellStart"/>
      <w:r w:rsidRPr="00DB5EC6">
        <w:rPr>
          <w:lang w:val="en-US"/>
        </w:rPr>
        <w:t>Problemy</w:t>
      </w:r>
      <w:proofErr w:type="spellEnd"/>
      <w:r w:rsidRPr="00DB5EC6">
        <w:rPr>
          <w:lang w:val="en-US"/>
        </w:rPr>
        <w:t xml:space="preserve"> </w:t>
      </w:r>
      <w:proofErr w:type="spellStart"/>
      <w:r w:rsidRPr="00DB5EC6">
        <w:rPr>
          <w:lang w:val="en-US"/>
        </w:rPr>
        <w:t>okhrany</w:t>
      </w:r>
      <w:proofErr w:type="spellEnd"/>
      <w:r w:rsidRPr="00DB5EC6">
        <w:rPr>
          <w:lang w:val="en-US"/>
        </w:rPr>
        <w:t xml:space="preserve">, </w:t>
      </w:r>
      <w:proofErr w:type="spellStart"/>
      <w:r w:rsidRPr="00DB5EC6">
        <w:rPr>
          <w:lang w:val="en-US"/>
        </w:rPr>
        <w:t>izucheniya</w:t>
      </w:r>
      <w:proofErr w:type="spellEnd"/>
      <w:r w:rsidRPr="00DB5EC6">
        <w:rPr>
          <w:lang w:val="en-US"/>
        </w:rPr>
        <w:t xml:space="preserve"> </w:t>
      </w:r>
      <w:proofErr w:type="spellStart"/>
      <w:r w:rsidRPr="00DB5EC6">
        <w:rPr>
          <w:lang w:val="en-US"/>
        </w:rPr>
        <w:t>i</w:t>
      </w:r>
      <w:proofErr w:type="spellEnd"/>
      <w:r w:rsidRPr="00DB5EC6">
        <w:rPr>
          <w:lang w:val="en-US"/>
        </w:rPr>
        <w:t xml:space="preserve"> </w:t>
      </w:r>
      <w:proofErr w:type="spellStart"/>
      <w:r w:rsidRPr="00DB5EC6">
        <w:rPr>
          <w:lang w:val="en-US"/>
        </w:rPr>
        <w:t>ispol'zovaniya</w:t>
      </w:r>
      <w:proofErr w:type="spellEnd"/>
      <w:r w:rsidRPr="00DB5EC6">
        <w:rPr>
          <w:lang w:val="en-US"/>
        </w:rPr>
        <w:t xml:space="preserve"> </w:t>
      </w:r>
      <w:proofErr w:type="spellStart"/>
      <w:r w:rsidRPr="00DB5EC6">
        <w:rPr>
          <w:lang w:val="en-US"/>
        </w:rPr>
        <w:t>kul'turnogo</w:t>
      </w:r>
      <w:proofErr w:type="spellEnd"/>
      <w:r w:rsidRPr="00DB5EC6">
        <w:rPr>
          <w:lang w:val="en-US"/>
        </w:rPr>
        <w:t xml:space="preserve"> </w:t>
      </w:r>
      <w:proofErr w:type="spellStart"/>
      <w:r w:rsidRPr="00DB5EC6">
        <w:rPr>
          <w:lang w:val="en-US"/>
        </w:rPr>
        <w:t>naslediya</w:t>
      </w:r>
      <w:proofErr w:type="spellEnd"/>
      <w:r w:rsidRPr="00DB5EC6">
        <w:rPr>
          <w:lang w:val="en-US"/>
        </w:rPr>
        <w:t xml:space="preserve"> </w:t>
      </w:r>
      <w:proofErr w:type="spellStart"/>
      <w:r w:rsidRPr="00DB5EC6">
        <w:rPr>
          <w:lang w:val="en-US"/>
        </w:rPr>
        <w:t>Altaya</w:t>
      </w:r>
      <w:proofErr w:type="spellEnd"/>
      <w:r w:rsidRPr="00DB5EC6">
        <w:rPr>
          <w:lang w:val="en-US"/>
        </w:rPr>
        <w:t xml:space="preserve"> [Problems of protection, study and use of the cultural heritage of Altai]. Barnaul: Alt. un-t, 1995, pp. 131–135. (in Russ.)   </w:t>
      </w:r>
    </w:p>
    <w:p w14:paraId="5AC04049" w14:textId="77777777" w:rsidR="00014189" w:rsidRPr="00DB5EC6" w:rsidRDefault="00014189" w:rsidP="00014189">
      <w:pPr>
        <w:spacing w:line="360" w:lineRule="auto"/>
        <w:rPr>
          <w:lang w:val="en-US"/>
        </w:rPr>
      </w:pPr>
      <w:proofErr w:type="spellStart"/>
      <w:r w:rsidRPr="00DB5EC6">
        <w:rPr>
          <w:b/>
          <w:bCs/>
          <w:lang w:val="en-US"/>
        </w:rPr>
        <w:t>Tishkin</w:t>
      </w:r>
      <w:proofErr w:type="spellEnd"/>
      <w:r w:rsidRPr="00DB5EC6">
        <w:rPr>
          <w:b/>
          <w:bCs/>
          <w:lang w:val="en-US"/>
        </w:rPr>
        <w:t xml:space="preserve"> A. A., </w:t>
      </w:r>
      <w:proofErr w:type="spellStart"/>
      <w:r w:rsidRPr="00DB5EC6">
        <w:rPr>
          <w:b/>
          <w:bCs/>
          <w:lang w:val="en-US"/>
        </w:rPr>
        <w:t>Gorbunova</w:t>
      </w:r>
      <w:proofErr w:type="spellEnd"/>
      <w:r w:rsidRPr="00DB5EC6">
        <w:rPr>
          <w:b/>
          <w:bCs/>
          <w:lang w:val="en-US"/>
        </w:rPr>
        <w:t xml:space="preserve"> T. G.</w:t>
      </w:r>
      <w:r w:rsidRPr="00DB5EC6">
        <w:rPr>
          <w:lang w:val="en-US"/>
        </w:rPr>
        <w:t xml:space="preserve"> </w:t>
      </w:r>
      <w:proofErr w:type="spellStart"/>
      <w:r w:rsidRPr="00DB5EC6">
        <w:rPr>
          <w:lang w:val="en-US"/>
        </w:rPr>
        <w:t>Rekonstruktsiya</w:t>
      </w:r>
      <w:proofErr w:type="spellEnd"/>
      <w:r w:rsidRPr="00DB5EC6">
        <w:rPr>
          <w:lang w:val="en-US"/>
        </w:rPr>
        <w:t xml:space="preserve"> </w:t>
      </w:r>
      <w:proofErr w:type="spellStart"/>
      <w:r w:rsidRPr="00DB5EC6">
        <w:rPr>
          <w:lang w:val="en-US"/>
        </w:rPr>
        <w:t>uzdechnykh</w:t>
      </w:r>
      <w:proofErr w:type="spellEnd"/>
      <w:r w:rsidRPr="00DB5EC6">
        <w:rPr>
          <w:lang w:val="en-US"/>
        </w:rPr>
        <w:t xml:space="preserve"> </w:t>
      </w:r>
      <w:proofErr w:type="spellStart"/>
      <w:r w:rsidRPr="00DB5EC6">
        <w:rPr>
          <w:lang w:val="en-US"/>
        </w:rPr>
        <w:t>naborov</w:t>
      </w:r>
      <w:proofErr w:type="spellEnd"/>
      <w:r w:rsidRPr="00DB5EC6">
        <w:rPr>
          <w:lang w:val="en-US"/>
        </w:rPr>
        <w:t xml:space="preserve"> </w:t>
      </w:r>
      <w:proofErr w:type="spellStart"/>
      <w:r w:rsidRPr="00DB5EC6">
        <w:rPr>
          <w:lang w:val="en-US"/>
        </w:rPr>
        <w:t>bulan-kobinskoi</w:t>
      </w:r>
      <w:proofErr w:type="spellEnd"/>
      <w:r w:rsidRPr="00DB5EC6">
        <w:rPr>
          <w:lang w:val="en-US"/>
        </w:rPr>
        <w:t xml:space="preserve"> </w:t>
      </w:r>
      <w:proofErr w:type="spellStart"/>
      <w:r w:rsidRPr="00DB5EC6">
        <w:rPr>
          <w:lang w:val="en-US"/>
        </w:rPr>
        <w:t>kul'tury</w:t>
      </w:r>
      <w:proofErr w:type="spellEnd"/>
      <w:r w:rsidRPr="00DB5EC6">
        <w:rPr>
          <w:lang w:val="en-US"/>
        </w:rPr>
        <w:t xml:space="preserve"> (po </w:t>
      </w:r>
      <w:proofErr w:type="spellStart"/>
      <w:r w:rsidRPr="00DB5EC6">
        <w:rPr>
          <w:lang w:val="en-US"/>
        </w:rPr>
        <w:t>materialam</w:t>
      </w:r>
      <w:proofErr w:type="spellEnd"/>
      <w:r w:rsidRPr="00DB5EC6">
        <w:rPr>
          <w:lang w:val="en-US"/>
        </w:rPr>
        <w:t xml:space="preserve"> </w:t>
      </w:r>
      <w:proofErr w:type="spellStart"/>
      <w:r w:rsidRPr="00DB5EC6">
        <w:rPr>
          <w:lang w:val="en-US"/>
        </w:rPr>
        <w:t>pamyatnika</w:t>
      </w:r>
      <w:proofErr w:type="spellEnd"/>
      <w:r w:rsidRPr="00DB5EC6">
        <w:rPr>
          <w:lang w:val="en-US"/>
        </w:rPr>
        <w:t xml:space="preserve"> </w:t>
      </w:r>
      <w:proofErr w:type="spellStart"/>
      <w:r w:rsidRPr="00DB5EC6">
        <w:rPr>
          <w:lang w:val="en-US"/>
        </w:rPr>
        <w:t>Yaloman</w:t>
      </w:r>
      <w:proofErr w:type="spellEnd"/>
      <w:r w:rsidRPr="00DB5EC6">
        <w:rPr>
          <w:lang w:val="en-US"/>
        </w:rPr>
        <w:t xml:space="preserve">-II) [Reconstruction of the bridle sets of the </w:t>
      </w:r>
      <w:proofErr w:type="spellStart"/>
      <w:r w:rsidRPr="00DB5EC6">
        <w:rPr>
          <w:lang w:val="en-US"/>
        </w:rPr>
        <w:t>Bulan</w:t>
      </w:r>
      <w:proofErr w:type="spellEnd"/>
      <w:r w:rsidRPr="00DB5EC6">
        <w:rPr>
          <w:lang w:val="en-US"/>
        </w:rPr>
        <w:t xml:space="preserve">-Koby culture (based on the materials of the </w:t>
      </w:r>
      <w:proofErr w:type="spellStart"/>
      <w:r w:rsidRPr="00DB5EC6">
        <w:rPr>
          <w:lang w:val="en-US"/>
        </w:rPr>
        <w:t>Yaloman</w:t>
      </w:r>
      <w:proofErr w:type="spellEnd"/>
      <w:r w:rsidRPr="00DB5EC6">
        <w:rPr>
          <w:lang w:val="en-US"/>
        </w:rPr>
        <w:t xml:space="preserve">-II site)]. In: </w:t>
      </w:r>
      <w:proofErr w:type="spellStart"/>
      <w:r w:rsidRPr="00DB5EC6">
        <w:rPr>
          <w:lang w:val="en-US"/>
        </w:rPr>
        <w:t>Snaryazhenie</w:t>
      </w:r>
      <w:proofErr w:type="spellEnd"/>
      <w:r w:rsidRPr="00DB5EC6">
        <w:rPr>
          <w:lang w:val="en-US"/>
        </w:rPr>
        <w:t xml:space="preserve"> </w:t>
      </w:r>
      <w:proofErr w:type="spellStart"/>
      <w:r w:rsidRPr="00DB5EC6">
        <w:rPr>
          <w:lang w:val="en-US"/>
        </w:rPr>
        <w:t>kochevnikov</w:t>
      </w:r>
      <w:proofErr w:type="spellEnd"/>
      <w:r w:rsidRPr="00DB5EC6">
        <w:rPr>
          <w:lang w:val="en-US"/>
        </w:rPr>
        <w:t xml:space="preserve"> </w:t>
      </w:r>
      <w:proofErr w:type="spellStart"/>
      <w:r w:rsidRPr="00DB5EC6">
        <w:rPr>
          <w:lang w:val="en-US"/>
        </w:rPr>
        <w:t>Evrazii</w:t>
      </w:r>
      <w:proofErr w:type="spellEnd"/>
      <w:r w:rsidRPr="00DB5EC6">
        <w:rPr>
          <w:lang w:val="en-US"/>
        </w:rPr>
        <w:t xml:space="preserve"> [Equipment of Eurasian nomads]. Barnaul, Alt. un-t, 2005, pp. 118–122. (in Russ.)   </w:t>
      </w:r>
    </w:p>
    <w:p w14:paraId="1C6F17B3" w14:textId="77777777" w:rsidR="00014189" w:rsidRPr="00DB5EC6" w:rsidRDefault="00014189" w:rsidP="00014189">
      <w:pPr>
        <w:spacing w:line="360" w:lineRule="auto"/>
        <w:textAlignment w:val="baseline"/>
        <w:rPr>
          <w:lang w:val="en-US"/>
        </w:rPr>
      </w:pPr>
      <w:proofErr w:type="spellStart"/>
      <w:r w:rsidRPr="00DB5EC6">
        <w:rPr>
          <w:b/>
          <w:bCs/>
          <w:lang w:val="en-US"/>
        </w:rPr>
        <w:t>Tishkin</w:t>
      </w:r>
      <w:proofErr w:type="spellEnd"/>
      <w:r w:rsidRPr="00DB5EC6">
        <w:rPr>
          <w:b/>
          <w:bCs/>
          <w:lang w:val="en-US"/>
        </w:rPr>
        <w:t xml:space="preserve"> A. A., </w:t>
      </w:r>
      <w:proofErr w:type="spellStart"/>
      <w:r w:rsidRPr="00DB5EC6">
        <w:rPr>
          <w:b/>
          <w:bCs/>
          <w:lang w:val="en-US"/>
        </w:rPr>
        <w:t>Matrenin</w:t>
      </w:r>
      <w:proofErr w:type="spellEnd"/>
      <w:r w:rsidRPr="00DB5EC6">
        <w:rPr>
          <w:b/>
          <w:bCs/>
          <w:lang w:val="en-US"/>
        </w:rPr>
        <w:t xml:space="preserve"> S. S., </w:t>
      </w:r>
      <w:proofErr w:type="spellStart"/>
      <w:r w:rsidRPr="00DB5EC6">
        <w:rPr>
          <w:b/>
          <w:bCs/>
          <w:lang w:val="en-US"/>
        </w:rPr>
        <w:t>Shmidt</w:t>
      </w:r>
      <w:proofErr w:type="spellEnd"/>
      <w:r w:rsidRPr="00DB5EC6">
        <w:rPr>
          <w:b/>
          <w:bCs/>
          <w:lang w:val="en-US"/>
        </w:rPr>
        <w:t xml:space="preserve"> A. V.</w:t>
      </w:r>
      <w:r w:rsidRPr="00DB5EC6">
        <w:rPr>
          <w:lang w:val="en-US"/>
        </w:rPr>
        <w:t xml:space="preserve"> Altai v </w:t>
      </w:r>
      <w:proofErr w:type="spellStart"/>
      <w:r w:rsidRPr="00DB5EC6">
        <w:rPr>
          <w:lang w:val="en-US"/>
        </w:rPr>
        <w:t>syan'biisko-zhuzhanskoe</w:t>
      </w:r>
      <w:proofErr w:type="spellEnd"/>
      <w:r w:rsidRPr="00DB5EC6">
        <w:rPr>
          <w:lang w:val="en-US"/>
        </w:rPr>
        <w:t xml:space="preserve"> </w:t>
      </w:r>
      <w:proofErr w:type="spellStart"/>
      <w:r w:rsidRPr="00DB5EC6">
        <w:rPr>
          <w:lang w:val="en-US"/>
        </w:rPr>
        <w:t>vremya</w:t>
      </w:r>
      <w:proofErr w:type="spellEnd"/>
      <w:r w:rsidRPr="00DB5EC6">
        <w:rPr>
          <w:lang w:val="en-US"/>
        </w:rPr>
        <w:t xml:space="preserve"> (po </w:t>
      </w:r>
      <w:proofErr w:type="spellStart"/>
      <w:r w:rsidRPr="00DB5EC6">
        <w:rPr>
          <w:lang w:val="en-US"/>
        </w:rPr>
        <w:t>materialam</w:t>
      </w:r>
      <w:proofErr w:type="spellEnd"/>
      <w:r w:rsidRPr="00DB5EC6">
        <w:rPr>
          <w:lang w:val="en-US"/>
        </w:rPr>
        <w:t xml:space="preserve"> </w:t>
      </w:r>
      <w:proofErr w:type="spellStart"/>
      <w:r w:rsidRPr="00DB5EC6">
        <w:rPr>
          <w:lang w:val="en-US"/>
        </w:rPr>
        <w:t>pamyatnika</w:t>
      </w:r>
      <w:proofErr w:type="spellEnd"/>
      <w:r w:rsidRPr="00DB5EC6">
        <w:rPr>
          <w:lang w:val="en-US"/>
        </w:rPr>
        <w:t xml:space="preserve"> </w:t>
      </w:r>
      <w:proofErr w:type="spellStart"/>
      <w:r w:rsidRPr="00DB5EC6">
        <w:rPr>
          <w:lang w:val="en-US"/>
        </w:rPr>
        <w:t>Stepushka</w:t>
      </w:r>
      <w:proofErr w:type="spellEnd"/>
      <w:r w:rsidRPr="00DB5EC6">
        <w:rPr>
          <w:lang w:val="en-US"/>
        </w:rPr>
        <w:t xml:space="preserve">) [Altai in the </w:t>
      </w:r>
      <w:proofErr w:type="spellStart"/>
      <w:r w:rsidRPr="00DB5EC6">
        <w:rPr>
          <w:lang w:val="en-US"/>
        </w:rPr>
        <w:t>Xianbei-Rouran</w:t>
      </w:r>
      <w:proofErr w:type="spellEnd"/>
      <w:r w:rsidRPr="00DB5EC6">
        <w:rPr>
          <w:lang w:val="en-US"/>
        </w:rPr>
        <w:t xml:space="preserve"> period (based on materials from the </w:t>
      </w:r>
      <w:proofErr w:type="spellStart"/>
      <w:r w:rsidRPr="00DB5EC6">
        <w:rPr>
          <w:lang w:val="en-US"/>
        </w:rPr>
        <w:t>Stepushka</w:t>
      </w:r>
      <w:proofErr w:type="spellEnd"/>
      <w:r w:rsidRPr="00DB5EC6">
        <w:rPr>
          <w:lang w:val="en-US"/>
        </w:rPr>
        <w:t xml:space="preserve"> monument)]. Barnaul: Alt. un-t Publ., 2018, 368 p. (in Russ.)</w:t>
      </w:r>
    </w:p>
    <w:p w14:paraId="6CECE612" w14:textId="6784285C" w:rsidR="00014189" w:rsidRDefault="00014189" w:rsidP="00014189">
      <w:pPr>
        <w:spacing w:line="360" w:lineRule="auto"/>
        <w:rPr>
          <w:lang w:val="en-US"/>
        </w:rPr>
      </w:pPr>
      <w:proofErr w:type="spellStart"/>
      <w:r w:rsidRPr="00DB5EC6">
        <w:rPr>
          <w:b/>
          <w:bCs/>
          <w:lang w:val="en-US"/>
        </w:rPr>
        <w:t>Yaremchuk</w:t>
      </w:r>
      <w:proofErr w:type="spellEnd"/>
      <w:r w:rsidRPr="00DB5EC6">
        <w:rPr>
          <w:b/>
          <w:bCs/>
          <w:lang w:val="en-US"/>
        </w:rPr>
        <w:t xml:space="preserve"> O. A.</w:t>
      </w:r>
      <w:r w:rsidRPr="00DB5EC6">
        <w:rPr>
          <w:lang w:val="en-US"/>
        </w:rPr>
        <w:t xml:space="preserve"> </w:t>
      </w:r>
      <w:proofErr w:type="spellStart"/>
      <w:r w:rsidRPr="00DB5EC6">
        <w:rPr>
          <w:lang w:val="en-US"/>
        </w:rPr>
        <w:t>Mogil'nik</w:t>
      </w:r>
      <w:proofErr w:type="spellEnd"/>
      <w:r w:rsidRPr="00DB5EC6">
        <w:rPr>
          <w:lang w:val="en-US"/>
        </w:rPr>
        <w:t xml:space="preserve"> </w:t>
      </w:r>
      <w:proofErr w:type="spellStart"/>
      <w:r w:rsidRPr="00DB5EC6">
        <w:rPr>
          <w:lang w:val="en-US"/>
        </w:rPr>
        <w:t>Zorgol</w:t>
      </w:r>
      <w:proofErr w:type="spellEnd"/>
      <w:r w:rsidRPr="00DB5EC6">
        <w:rPr>
          <w:lang w:val="en-US"/>
        </w:rPr>
        <w:t xml:space="preserve">-I – </w:t>
      </w:r>
      <w:proofErr w:type="spellStart"/>
      <w:r w:rsidRPr="00DB5EC6">
        <w:rPr>
          <w:lang w:val="en-US"/>
        </w:rPr>
        <w:t>pamyatnik</w:t>
      </w:r>
      <w:proofErr w:type="spellEnd"/>
      <w:r w:rsidRPr="00DB5EC6">
        <w:rPr>
          <w:lang w:val="en-US"/>
        </w:rPr>
        <w:t xml:space="preserve"> </w:t>
      </w:r>
      <w:proofErr w:type="spellStart"/>
      <w:r w:rsidRPr="00DB5EC6">
        <w:rPr>
          <w:lang w:val="en-US"/>
        </w:rPr>
        <w:t>khunno-syan'biiskoi</w:t>
      </w:r>
      <w:proofErr w:type="spellEnd"/>
      <w:r w:rsidRPr="00DB5EC6">
        <w:rPr>
          <w:lang w:val="en-US"/>
        </w:rPr>
        <w:t xml:space="preserve"> </w:t>
      </w:r>
      <w:proofErr w:type="spellStart"/>
      <w:r w:rsidRPr="00DB5EC6">
        <w:rPr>
          <w:lang w:val="en-US"/>
        </w:rPr>
        <w:t>epokhi</w:t>
      </w:r>
      <w:proofErr w:type="spellEnd"/>
      <w:r w:rsidRPr="00DB5EC6">
        <w:rPr>
          <w:lang w:val="en-US"/>
        </w:rPr>
        <w:t xml:space="preserve"> </w:t>
      </w:r>
      <w:proofErr w:type="spellStart"/>
      <w:r w:rsidRPr="00DB5EC6">
        <w:rPr>
          <w:lang w:val="en-US"/>
        </w:rPr>
        <w:t>stepnoi</w:t>
      </w:r>
      <w:proofErr w:type="spellEnd"/>
      <w:r w:rsidRPr="00DB5EC6">
        <w:rPr>
          <w:lang w:val="en-US"/>
        </w:rPr>
        <w:t xml:space="preserve"> </w:t>
      </w:r>
      <w:proofErr w:type="spellStart"/>
      <w:r w:rsidRPr="00DB5EC6">
        <w:rPr>
          <w:lang w:val="en-US"/>
        </w:rPr>
        <w:t>Daurii</w:t>
      </w:r>
      <w:proofErr w:type="spellEnd"/>
      <w:r w:rsidRPr="00DB5EC6">
        <w:rPr>
          <w:lang w:val="en-US"/>
        </w:rPr>
        <w:t xml:space="preserve">. Dis. … </w:t>
      </w:r>
      <w:proofErr w:type="spellStart"/>
      <w:r w:rsidRPr="00DB5EC6">
        <w:rPr>
          <w:lang w:val="en-US"/>
        </w:rPr>
        <w:t>kand</w:t>
      </w:r>
      <w:proofErr w:type="spellEnd"/>
      <w:r w:rsidRPr="00DB5EC6">
        <w:rPr>
          <w:lang w:val="en-US"/>
        </w:rPr>
        <w:t xml:space="preserve">. </w:t>
      </w:r>
      <w:proofErr w:type="spellStart"/>
      <w:r w:rsidRPr="00DB5EC6">
        <w:rPr>
          <w:lang w:val="en-US"/>
        </w:rPr>
        <w:t>ist</w:t>
      </w:r>
      <w:proofErr w:type="spellEnd"/>
      <w:r w:rsidRPr="00DB5EC6">
        <w:rPr>
          <w:lang w:val="en-US"/>
        </w:rPr>
        <w:t xml:space="preserve">. </w:t>
      </w:r>
      <w:proofErr w:type="spellStart"/>
      <w:r w:rsidRPr="00DB5EC6">
        <w:rPr>
          <w:lang w:val="en-US"/>
        </w:rPr>
        <w:t>nauk</w:t>
      </w:r>
      <w:proofErr w:type="spellEnd"/>
      <w:r w:rsidRPr="00DB5EC6">
        <w:rPr>
          <w:lang w:val="en-US"/>
        </w:rPr>
        <w:t xml:space="preserve"> [The burial ground of </w:t>
      </w:r>
      <w:proofErr w:type="spellStart"/>
      <w:r w:rsidRPr="00DB5EC6">
        <w:rPr>
          <w:lang w:val="en-US"/>
        </w:rPr>
        <w:t>Zorgol</w:t>
      </w:r>
      <w:proofErr w:type="spellEnd"/>
      <w:r w:rsidRPr="00DB5EC6">
        <w:rPr>
          <w:lang w:val="en-US"/>
        </w:rPr>
        <w:t xml:space="preserve">-I is a monument of the </w:t>
      </w:r>
      <w:proofErr w:type="spellStart"/>
      <w:r w:rsidRPr="00DB5EC6">
        <w:rPr>
          <w:lang w:val="en-US"/>
        </w:rPr>
        <w:t>Xiongnu-Xianbei</w:t>
      </w:r>
      <w:proofErr w:type="spellEnd"/>
      <w:r w:rsidRPr="00DB5EC6">
        <w:rPr>
          <w:lang w:val="en-US"/>
        </w:rPr>
        <w:t xml:space="preserve"> era of the steppe </w:t>
      </w:r>
      <w:proofErr w:type="spellStart"/>
      <w:r w:rsidRPr="00DB5EC6">
        <w:rPr>
          <w:lang w:val="en-US"/>
        </w:rPr>
        <w:t>Dauria</w:t>
      </w:r>
      <w:proofErr w:type="spellEnd"/>
      <w:r w:rsidRPr="00DB5EC6">
        <w:rPr>
          <w:lang w:val="en-US"/>
        </w:rPr>
        <w:t>. Ph.D. Thesis in History]. Chita, 2005, 296 p. (in Russ.)</w:t>
      </w:r>
      <w:r w:rsidRPr="00E46329">
        <w:rPr>
          <w:lang w:val="en-US"/>
        </w:rPr>
        <w:t xml:space="preserve">   </w:t>
      </w:r>
    </w:p>
    <w:p w14:paraId="540D2FAE" w14:textId="18EB1362" w:rsidR="00E35126" w:rsidRDefault="00E35126" w:rsidP="00014189">
      <w:pPr>
        <w:spacing w:line="360" w:lineRule="auto"/>
        <w:rPr>
          <w:lang w:val="en-US"/>
        </w:rPr>
      </w:pPr>
    </w:p>
    <w:p w14:paraId="530AE7DF" w14:textId="560E1CBA" w:rsidR="00E35126" w:rsidRPr="00882579" w:rsidRDefault="00E35126" w:rsidP="00204E73">
      <w:pPr>
        <w:spacing w:line="360" w:lineRule="auto"/>
        <w:rPr>
          <w:b/>
          <w:lang w:val="en-US"/>
        </w:rPr>
      </w:pPr>
      <w:r w:rsidRPr="00DC0685">
        <w:rPr>
          <w:b/>
        </w:rPr>
        <w:t>Список</w:t>
      </w:r>
      <w:r w:rsidRPr="00882579">
        <w:rPr>
          <w:b/>
          <w:lang w:val="en-US"/>
        </w:rPr>
        <w:t xml:space="preserve"> </w:t>
      </w:r>
      <w:r w:rsidRPr="00DC0685">
        <w:rPr>
          <w:b/>
        </w:rPr>
        <w:t>иллюстраций</w:t>
      </w:r>
      <w:r w:rsidR="00D8401A" w:rsidRPr="00882579">
        <w:rPr>
          <w:b/>
          <w:lang w:val="en-US"/>
        </w:rPr>
        <w:t xml:space="preserve"> </w:t>
      </w:r>
    </w:p>
    <w:p w14:paraId="4FA52872" w14:textId="77777777" w:rsidR="00204E73" w:rsidRDefault="005B4125" w:rsidP="00204E73">
      <w:pPr>
        <w:spacing w:line="360" w:lineRule="auto"/>
      </w:pPr>
      <w:r w:rsidRPr="00204E73">
        <w:rPr>
          <w:i/>
          <w:iCs/>
        </w:rPr>
        <w:t>Рис. 1.</w:t>
      </w:r>
      <w:r w:rsidRPr="004C22DB">
        <w:t xml:space="preserve"> </w:t>
      </w:r>
      <w:r>
        <w:t xml:space="preserve">Удила и </w:t>
      </w:r>
      <w:proofErr w:type="spellStart"/>
      <w:r>
        <w:t>псалии</w:t>
      </w:r>
      <w:proofErr w:type="spellEnd"/>
      <w:r>
        <w:t xml:space="preserve"> из </w:t>
      </w:r>
      <w:r w:rsidR="00FB3AFF">
        <w:t>объектов некрополя</w:t>
      </w:r>
      <w:r>
        <w:t xml:space="preserve"> </w:t>
      </w:r>
      <w:proofErr w:type="spellStart"/>
      <w:r>
        <w:t>Чобурак</w:t>
      </w:r>
      <w:proofErr w:type="spellEnd"/>
      <w:r>
        <w:t>-</w:t>
      </w:r>
      <w:r>
        <w:rPr>
          <w:lang w:val="en-US"/>
        </w:rPr>
        <w:t>I</w:t>
      </w:r>
      <w:r w:rsidRPr="00711B15">
        <w:t xml:space="preserve">: </w:t>
      </w:r>
      <w:r>
        <w:t xml:space="preserve"> </w:t>
      </w:r>
    </w:p>
    <w:p w14:paraId="0277CEE6" w14:textId="20309234" w:rsidR="005B4125" w:rsidRDefault="005B4125" w:rsidP="00204E73">
      <w:pPr>
        <w:spacing w:line="360" w:lineRule="auto"/>
      </w:pPr>
      <w:r w:rsidRPr="00654E12">
        <w:rPr>
          <w:i/>
          <w:iCs/>
        </w:rPr>
        <w:t xml:space="preserve">1 </w:t>
      </w:r>
      <w:r>
        <w:t xml:space="preserve">– курган №30а; </w:t>
      </w:r>
      <w:r w:rsidRPr="00654E12">
        <w:rPr>
          <w:i/>
          <w:iCs/>
        </w:rPr>
        <w:t>2</w:t>
      </w:r>
      <w:r>
        <w:t xml:space="preserve"> – курган №33; </w:t>
      </w:r>
      <w:r w:rsidRPr="00654E12">
        <w:rPr>
          <w:i/>
          <w:iCs/>
        </w:rPr>
        <w:t>3</w:t>
      </w:r>
      <w:r>
        <w:t xml:space="preserve"> – курган №34</w:t>
      </w:r>
      <w:r w:rsidR="00204E73">
        <w:t xml:space="preserve"> (</w:t>
      </w:r>
      <w:r w:rsidR="00204E73" w:rsidRPr="00204E73">
        <w:rPr>
          <w:i/>
          <w:iCs/>
        </w:rPr>
        <w:t>1–3</w:t>
      </w:r>
      <w:r w:rsidR="00204E73">
        <w:t xml:space="preserve"> – железо) </w:t>
      </w:r>
    </w:p>
    <w:p w14:paraId="18D77743" w14:textId="51BC95CD" w:rsidR="00D048D7" w:rsidRPr="00D048D7" w:rsidRDefault="00D048D7" w:rsidP="00D048D7">
      <w:pPr>
        <w:spacing w:line="360" w:lineRule="auto"/>
        <w:rPr>
          <w:lang w:val="en-US"/>
        </w:rPr>
      </w:pPr>
      <w:r>
        <w:rPr>
          <w:lang w:val="en-US"/>
        </w:rPr>
        <w:t>Fig</w:t>
      </w:r>
      <w:r w:rsidRPr="00D048D7">
        <w:rPr>
          <w:lang w:val="en-US"/>
        </w:rPr>
        <w:t xml:space="preserve">. 1. Bits and cheek-pieces from the objects of the </w:t>
      </w:r>
      <w:proofErr w:type="spellStart"/>
      <w:r w:rsidRPr="00D048D7">
        <w:rPr>
          <w:lang w:val="en-US"/>
        </w:rPr>
        <w:t>Choburak</w:t>
      </w:r>
      <w:proofErr w:type="spellEnd"/>
      <w:r w:rsidRPr="00D048D7">
        <w:rPr>
          <w:lang w:val="en-US"/>
        </w:rPr>
        <w:t>-I necropolis:</w:t>
      </w:r>
    </w:p>
    <w:p w14:paraId="0E8334ED" w14:textId="28375548" w:rsidR="00204E73" w:rsidRPr="00D048D7" w:rsidRDefault="00D048D7" w:rsidP="00D048D7">
      <w:pPr>
        <w:spacing w:line="360" w:lineRule="auto"/>
        <w:rPr>
          <w:lang w:val="en-US"/>
        </w:rPr>
      </w:pPr>
      <w:r w:rsidRPr="00D048D7">
        <w:rPr>
          <w:i/>
          <w:iCs/>
          <w:lang w:val="en-US"/>
        </w:rPr>
        <w:t>1</w:t>
      </w:r>
      <w:r w:rsidRPr="00D048D7">
        <w:rPr>
          <w:lang w:val="en-US"/>
        </w:rPr>
        <w:t xml:space="preserve"> – mound No. 30a; </w:t>
      </w:r>
      <w:r w:rsidRPr="00D048D7">
        <w:rPr>
          <w:i/>
          <w:iCs/>
          <w:lang w:val="en-US"/>
        </w:rPr>
        <w:t>2</w:t>
      </w:r>
      <w:r w:rsidRPr="00D048D7">
        <w:rPr>
          <w:lang w:val="en-US"/>
        </w:rPr>
        <w:t xml:space="preserve"> – </w:t>
      </w:r>
      <w:r w:rsidR="005B4F99" w:rsidRPr="00D048D7">
        <w:rPr>
          <w:lang w:val="en-US"/>
        </w:rPr>
        <w:t>mound</w:t>
      </w:r>
      <w:r w:rsidRPr="00D048D7">
        <w:rPr>
          <w:lang w:val="en-US"/>
        </w:rPr>
        <w:t xml:space="preserve"> No. 33; </w:t>
      </w:r>
      <w:r w:rsidRPr="00D048D7">
        <w:rPr>
          <w:i/>
          <w:iCs/>
          <w:lang w:val="en-US"/>
        </w:rPr>
        <w:t>3</w:t>
      </w:r>
      <w:r w:rsidRPr="00D048D7">
        <w:rPr>
          <w:lang w:val="en-US"/>
        </w:rPr>
        <w:t xml:space="preserve"> – </w:t>
      </w:r>
      <w:r w:rsidR="005B4F99" w:rsidRPr="00D048D7">
        <w:rPr>
          <w:lang w:val="en-US"/>
        </w:rPr>
        <w:t>mound</w:t>
      </w:r>
      <w:r w:rsidRPr="00D048D7">
        <w:rPr>
          <w:lang w:val="en-US"/>
        </w:rPr>
        <w:t xml:space="preserve"> No. 34 (</w:t>
      </w:r>
      <w:r w:rsidRPr="00D048D7">
        <w:rPr>
          <w:i/>
          <w:iCs/>
          <w:lang w:val="en-US"/>
        </w:rPr>
        <w:t>1–3</w:t>
      </w:r>
      <w:r w:rsidRPr="00D048D7">
        <w:rPr>
          <w:lang w:val="en-US"/>
        </w:rPr>
        <w:t xml:space="preserve"> – iron)</w:t>
      </w:r>
      <w:r>
        <w:rPr>
          <w:lang w:val="en-US"/>
        </w:rPr>
        <w:t xml:space="preserve"> </w:t>
      </w:r>
    </w:p>
    <w:p w14:paraId="5A663815" w14:textId="77777777" w:rsidR="00D048D7" w:rsidRPr="00D048D7" w:rsidRDefault="00D048D7" w:rsidP="00204E73">
      <w:pPr>
        <w:spacing w:line="360" w:lineRule="auto"/>
        <w:rPr>
          <w:lang w:val="en-US"/>
        </w:rPr>
      </w:pPr>
    </w:p>
    <w:p w14:paraId="3562757A" w14:textId="77777777" w:rsidR="00204E73" w:rsidRDefault="005B4125" w:rsidP="00204E73">
      <w:pPr>
        <w:spacing w:line="360" w:lineRule="auto"/>
      </w:pPr>
      <w:r w:rsidRPr="00204E73">
        <w:rPr>
          <w:i/>
          <w:iCs/>
        </w:rPr>
        <w:t xml:space="preserve">Рис. 2. </w:t>
      </w:r>
      <w:r>
        <w:t xml:space="preserve">Удила и </w:t>
      </w:r>
      <w:proofErr w:type="spellStart"/>
      <w:r>
        <w:t>псалии</w:t>
      </w:r>
      <w:proofErr w:type="spellEnd"/>
      <w:r>
        <w:t xml:space="preserve"> из </w:t>
      </w:r>
      <w:r w:rsidR="00204E73">
        <w:t>объектов некрополя</w:t>
      </w:r>
      <w:r>
        <w:t xml:space="preserve"> </w:t>
      </w:r>
      <w:proofErr w:type="spellStart"/>
      <w:r>
        <w:t>Чобурак</w:t>
      </w:r>
      <w:proofErr w:type="spellEnd"/>
      <w:r>
        <w:t>-</w:t>
      </w:r>
      <w:r>
        <w:rPr>
          <w:lang w:val="en-US"/>
        </w:rPr>
        <w:t>I</w:t>
      </w:r>
      <w:r w:rsidRPr="00711B15">
        <w:t xml:space="preserve">: </w:t>
      </w:r>
      <w:r>
        <w:t xml:space="preserve"> </w:t>
      </w:r>
    </w:p>
    <w:p w14:paraId="4948FEEF" w14:textId="4A20E003" w:rsidR="005B4125" w:rsidRDefault="005B4125" w:rsidP="00204E73">
      <w:pPr>
        <w:spacing w:line="360" w:lineRule="auto"/>
      </w:pPr>
      <w:r w:rsidRPr="00654E12">
        <w:rPr>
          <w:i/>
          <w:iCs/>
        </w:rPr>
        <w:t>1</w:t>
      </w:r>
      <w:r>
        <w:t xml:space="preserve"> – курган №30; </w:t>
      </w:r>
      <w:r w:rsidRPr="00654E12">
        <w:rPr>
          <w:i/>
          <w:iCs/>
        </w:rPr>
        <w:t>2</w:t>
      </w:r>
      <w:r>
        <w:t xml:space="preserve"> – курган №31; </w:t>
      </w:r>
      <w:r w:rsidRPr="00654E12">
        <w:rPr>
          <w:i/>
          <w:iCs/>
        </w:rPr>
        <w:t>3</w:t>
      </w:r>
      <w:r>
        <w:t xml:space="preserve"> – курган №31а; </w:t>
      </w:r>
      <w:r w:rsidRPr="00654E12">
        <w:rPr>
          <w:i/>
          <w:iCs/>
        </w:rPr>
        <w:t>4</w:t>
      </w:r>
      <w:r>
        <w:t xml:space="preserve"> – курган №32а; </w:t>
      </w:r>
      <w:r w:rsidRPr="00654E12">
        <w:rPr>
          <w:i/>
          <w:iCs/>
        </w:rPr>
        <w:t>5</w:t>
      </w:r>
      <w:r>
        <w:t xml:space="preserve"> – курган №34а; </w:t>
      </w:r>
      <w:r w:rsidRPr="00654E12">
        <w:rPr>
          <w:i/>
          <w:iCs/>
        </w:rPr>
        <w:t>6</w:t>
      </w:r>
      <w:r>
        <w:t xml:space="preserve"> – курган №32; </w:t>
      </w:r>
      <w:r w:rsidRPr="00654E12">
        <w:rPr>
          <w:i/>
          <w:iCs/>
        </w:rPr>
        <w:t>7</w:t>
      </w:r>
      <w:r>
        <w:t xml:space="preserve"> – курган №38</w:t>
      </w:r>
      <w:r w:rsidR="00204E73">
        <w:t xml:space="preserve"> (</w:t>
      </w:r>
      <w:r w:rsidR="00204E73" w:rsidRPr="00204E73">
        <w:rPr>
          <w:i/>
          <w:iCs/>
        </w:rPr>
        <w:t>1–</w:t>
      </w:r>
      <w:r w:rsidR="00204E73">
        <w:rPr>
          <w:i/>
          <w:iCs/>
        </w:rPr>
        <w:t>7</w:t>
      </w:r>
      <w:r w:rsidR="00204E73">
        <w:t xml:space="preserve"> – железо)</w:t>
      </w:r>
    </w:p>
    <w:p w14:paraId="146BDBB3" w14:textId="20B2C9D7" w:rsidR="005B4F99" w:rsidRPr="005B4F99" w:rsidRDefault="005B4F99" w:rsidP="005B4F99">
      <w:pPr>
        <w:spacing w:line="360" w:lineRule="auto"/>
        <w:rPr>
          <w:lang w:val="en-US"/>
        </w:rPr>
      </w:pPr>
      <w:r>
        <w:rPr>
          <w:lang w:val="en-US"/>
        </w:rPr>
        <w:lastRenderedPageBreak/>
        <w:t>Fig</w:t>
      </w:r>
      <w:r w:rsidRPr="005B4F99">
        <w:rPr>
          <w:lang w:val="en-US"/>
        </w:rPr>
        <w:t xml:space="preserve">. 2. Bits and cheek-pieces from the objects of the </w:t>
      </w:r>
      <w:proofErr w:type="spellStart"/>
      <w:r w:rsidRPr="005B4F99">
        <w:rPr>
          <w:lang w:val="en-US"/>
        </w:rPr>
        <w:t>Choburak</w:t>
      </w:r>
      <w:proofErr w:type="spellEnd"/>
      <w:r w:rsidRPr="005B4F99">
        <w:rPr>
          <w:lang w:val="en-US"/>
        </w:rPr>
        <w:t>-I necropolis:</w:t>
      </w:r>
    </w:p>
    <w:p w14:paraId="6A3EBE76" w14:textId="178DB7AF" w:rsidR="005B4F99" w:rsidRPr="005B4F99" w:rsidRDefault="005B4F99" w:rsidP="005B4F99">
      <w:pPr>
        <w:spacing w:line="360" w:lineRule="auto"/>
        <w:rPr>
          <w:lang w:val="en-US"/>
        </w:rPr>
      </w:pPr>
      <w:r w:rsidRPr="005B4F99">
        <w:rPr>
          <w:i/>
          <w:iCs/>
          <w:lang w:val="en-US"/>
        </w:rPr>
        <w:t>1</w:t>
      </w:r>
      <w:r w:rsidRPr="005B4F99">
        <w:rPr>
          <w:lang w:val="en-US"/>
        </w:rPr>
        <w:t xml:space="preserve"> – mound No. 30; </w:t>
      </w:r>
      <w:r w:rsidRPr="005B4F99">
        <w:rPr>
          <w:i/>
          <w:iCs/>
          <w:lang w:val="en-US"/>
        </w:rPr>
        <w:t>2</w:t>
      </w:r>
      <w:r w:rsidRPr="005B4F99">
        <w:rPr>
          <w:lang w:val="en-US"/>
        </w:rPr>
        <w:t xml:space="preserve"> – mound No. 31; </w:t>
      </w:r>
      <w:r w:rsidRPr="005B4F99">
        <w:rPr>
          <w:i/>
          <w:iCs/>
          <w:lang w:val="en-US"/>
        </w:rPr>
        <w:t>3</w:t>
      </w:r>
      <w:r w:rsidRPr="005B4F99">
        <w:rPr>
          <w:lang w:val="en-US"/>
        </w:rPr>
        <w:t xml:space="preserve"> – mound No. 31a; </w:t>
      </w:r>
      <w:r w:rsidRPr="005B4F99">
        <w:rPr>
          <w:i/>
          <w:iCs/>
          <w:lang w:val="en-US"/>
        </w:rPr>
        <w:t>4</w:t>
      </w:r>
      <w:r w:rsidRPr="005B4F99">
        <w:rPr>
          <w:lang w:val="en-US"/>
        </w:rPr>
        <w:t xml:space="preserve"> – mound No. 32a; </w:t>
      </w:r>
      <w:r w:rsidRPr="005B4F99">
        <w:rPr>
          <w:i/>
          <w:iCs/>
          <w:lang w:val="en-US"/>
        </w:rPr>
        <w:t>5</w:t>
      </w:r>
      <w:r w:rsidRPr="005B4F99">
        <w:rPr>
          <w:lang w:val="en-US"/>
        </w:rPr>
        <w:t xml:space="preserve"> – mound No. 34a; </w:t>
      </w:r>
      <w:r w:rsidRPr="005B4F99">
        <w:rPr>
          <w:i/>
          <w:iCs/>
          <w:lang w:val="en-US"/>
        </w:rPr>
        <w:t>6</w:t>
      </w:r>
      <w:r w:rsidRPr="005B4F99">
        <w:rPr>
          <w:lang w:val="en-US"/>
        </w:rPr>
        <w:t xml:space="preserve"> – mound No. 32; </w:t>
      </w:r>
      <w:r w:rsidRPr="005B4F99">
        <w:rPr>
          <w:i/>
          <w:iCs/>
          <w:lang w:val="en-US"/>
        </w:rPr>
        <w:t>7</w:t>
      </w:r>
      <w:r w:rsidRPr="005B4F99">
        <w:rPr>
          <w:lang w:val="en-US"/>
        </w:rPr>
        <w:t xml:space="preserve"> – mound No. 38 (</w:t>
      </w:r>
      <w:r w:rsidRPr="005B4F99">
        <w:rPr>
          <w:i/>
          <w:iCs/>
          <w:lang w:val="en-US"/>
        </w:rPr>
        <w:t>1–7</w:t>
      </w:r>
      <w:r w:rsidRPr="005B4F99">
        <w:rPr>
          <w:lang w:val="en-US"/>
        </w:rPr>
        <w:t xml:space="preserve"> – iron)</w:t>
      </w:r>
      <w:r>
        <w:rPr>
          <w:lang w:val="en-US"/>
        </w:rPr>
        <w:t xml:space="preserve"> </w:t>
      </w:r>
    </w:p>
    <w:p w14:paraId="302D969E" w14:textId="77777777" w:rsidR="00204E73" w:rsidRPr="005B4F99" w:rsidRDefault="00204E73" w:rsidP="00204E73">
      <w:pPr>
        <w:spacing w:line="360" w:lineRule="auto"/>
        <w:rPr>
          <w:lang w:val="en-US"/>
        </w:rPr>
      </w:pPr>
    </w:p>
    <w:p w14:paraId="549B6E90" w14:textId="77777777" w:rsidR="00654E12" w:rsidRDefault="005B4125" w:rsidP="00654E12">
      <w:pPr>
        <w:spacing w:line="360" w:lineRule="auto"/>
      </w:pPr>
      <w:r w:rsidRPr="00204E73">
        <w:rPr>
          <w:i/>
          <w:iCs/>
        </w:rPr>
        <w:t>Рис. 3.</w:t>
      </w:r>
      <w:r>
        <w:t xml:space="preserve"> </w:t>
      </w:r>
      <w:r w:rsidR="00654E12">
        <w:t xml:space="preserve">Удила и </w:t>
      </w:r>
      <w:proofErr w:type="spellStart"/>
      <w:r w:rsidR="00654E12">
        <w:t>псалии</w:t>
      </w:r>
      <w:proofErr w:type="spellEnd"/>
      <w:r w:rsidR="00654E12">
        <w:t xml:space="preserve"> из объектов некрополя </w:t>
      </w:r>
      <w:proofErr w:type="spellStart"/>
      <w:r w:rsidR="00654E12">
        <w:t>Чобурак</w:t>
      </w:r>
      <w:proofErr w:type="spellEnd"/>
      <w:r w:rsidR="00654E12">
        <w:t>-</w:t>
      </w:r>
      <w:r w:rsidR="00654E12">
        <w:rPr>
          <w:lang w:val="en-US"/>
        </w:rPr>
        <w:t>I</w:t>
      </w:r>
      <w:r w:rsidR="00654E12" w:rsidRPr="00711B15">
        <w:t xml:space="preserve">: </w:t>
      </w:r>
      <w:r w:rsidR="00654E12">
        <w:t xml:space="preserve"> </w:t>
      </w:r>
    </w:p>
    <w:p w14:paraId="413CCD44" w14:textId="47F8E6E4" w:rsidR="00654E12" w:rsidRDefault="00654E12" w:rsidP="00204E73">
      <w:pPr>
        <w:spacing w:line="360" w:lineRule="auto"/>
      </w:pPr>
      <w:r w:rsidRPr="00654E12">
        <w:rPr>
          <w:i/>
          <w:iCs/>
        </w:rPr>
        <w:t>1</w:t>
      </w:r>
      <w:r>
        <w:t xml:space="preserve"> – курган №30; </w:t>
      </w:r>
      <w:r w:rsidRPr="00654E12">
        <w:rPr>
          <w:i/>
          <w:iCs/>
        </w:rPr>
        <w:t>2</w:t>
      </w:r>
      <w:r>
        <w:t xml:space="preserve"> – курган №33; </w:t>
      </w:r>
      <w:r w:rsidRPr="00654E12">
        <w:rPr>
          <w:i/>
          <w:iCs/>
        </w:rPr>
        <w:t>3</w:t>
      </w:r>
      <w:r>
        <w:t xml:space="preserve"> – курган №34 (</w:t>
      </w:r>
      <w:r w:rsidRPr="00204E73">
        <w:rPr>
          <w:i/>
          <w:iCs/>
        </w:rPr>
        <w:t>1–3</w:t>
      </w:r>
      <w:r>
        <w:t xml:space="preserve"> – железо)</w:t>
      </w:r>
    </w:p>
    <w:p w14:paraId="303BC0DC" w14:textId="0C86033E" w:rsidR="00067B74" w:rsidRPr="00067B74" w:rsidRDefault="00067B74" w:rsidP="00067B74">
      <w:pPr>
        <w:spacing w:line="360" w:lineRule="auto"/>
        <w:rPr>
          <w:lang w:val="en-US"/>
        </w:rPr>
      </w:pPr>
      <w:r>
        <w:rPr>
          <w:lang w:val="en-US"/>
        </w:rPr>
        <w:t>Fig</w:t>
      </w:r>
      <w:r w:rsidRPr="00882579">
        <w:t xml:space="preserve">. 3. </w:t>
      </w:r>
      <w:r w:rsidRPr="00067B74">
        <w:rPr>
          <w:lang w:val="en-US"/>
        </w:rPr>
        <w:t xml:space="preserve">Bits and cheek-pieces from the objects of the </w:t>
      </w:r>
      <w:proofErr w:type="spellStart"/>
      <w:r w:rsidRPr="00067B74">
        <w:rPr>
          <w:lang w:val="en-US"/>
        </w:rPr>
        <w:t>Choburak</w:t>
      </w:r>
      <w:proofErr w:type="spellEnd"/>
      <w:r w:rsidRPr="00067B74">
        <w:rPr>
          <w:lang w:val="en-US"/>
        </w:rPr>
        <w:t>-I necropolis:</w:t>
      </w:r>
    </w:p>
    <w:p w14:paraId="557DC4F5" w14:textId="77777777" w:rsidR="00067B74" w:rsidRPr="00D048D7" w:rsidRDefault="00067B74" w:rsidP="00067B74">
      <w:pPr>
        <w:spacing w:line="360" w:lineRule="auto"/>
        <w:rPr>
          <w:lang w:val="en-US"/>
        </w:rPr>
      </w:pPr>
      <w:r w:rsidRPr="00D048D7">
        <w:rPr>
          <w:i/>
          <w:iCs/>
          <w:lang w:val="en-US"/>
        </w:rPr>
        <w:t>1</w:t>
      </w:r>
      <w:r w:rsidRPr="00D048D7">
        <w:rPr>
          <w:lang w:val="en-US"/>
        </w:rPr>
        <w:t xml:space="preserve"> – mound No. 30a; </w:t>
      </w:r>
      <w:r w:rsidRPr="00D048D7">
        <w:rPr>
          <w:i/>
          <w:iCs/>
          <w:lang w:val="en-US"/>
        </w:rPr>
        <w:t>2</w:t>
      </w:r>
      <w:r w:rsidRPr="00D048D7">
        <w:rPr>
          <w:lang w:val="en-US"/>
        </w:rPr>
        <w:t xml:space="preserve"> – mound No. 33; </w:t>
      </w:r>
      <w:r w:rsidRPr="00D048D7">
        <w:rPr>
          <w:i/>
          <w:iCs/>
          <w:lang w:val="en-US"/>
        </w:rPr>
        <w:t>3</w:t>
      </w:r>
      <w:r w:rsidRPr="00D048D7">
        <w:rPr>
          <w:lang w:val="en-US"/>
        </w:rPr>
        <w:t xml:space="preserve"> – mound No. 34 (</w:t>
      </w:r>
      <w:r w:rsidRPr="00D048D7">
        <w:rPr>
          <w:i/>
          <w:iCs/>
          <w:lang w:val="en-US"/>
        </w:rPr>
        <w:t>1–3</w:t>
      </w:r>
      <w:r w:rsidRPr="00D048D7">
        <w:rPr>
          <w:lang w:val="en-US"/>
        </w:rPr>
        <w:t xml:space="preserve"> – iron)</w:t>
      </w:r>
      <w:r>
        <w:rPr>
          <w:lang w:val="en-US"/>
        </w:rPr>
        <w:t xml:space="preserve"> </w:t>
      </w:r>
    </w:p>
    <w:p w14:paraId="5FD9CAF4" w14:textId="77777777" w:rsidR="00067B74" w:rsidRPr="00067B74" w:rsidRDefault="00067B74" w:rsidP="00204E73">
      <w:pPr>
        <w:spacing w:line="360" w:lineRule="auto"/>
        <w:rPr>
          <w:lang w:val="en-US"/>
        </w:rPr>
      </w:pPr>
    </w:p>
    <w:p w14:paraId="78CB0144" w14:textId="77777777" w:rsidR="00654E12" w:rsidRDefault="005B4125" w:rsidP="00204E73">
      <w:pPr>
        <w:spacing w:line="360" w:lineRule="auto"/>
      </w:pPr>
      <w:r w:rsidRPr="00204E73">
        <w:rPr>
          <w:i/>
          <w:iCs/>
        </w:rPr>
        <w:t>Рис. 4.</w:t>
      </w:r>
      <w:r>
        <w:t xml:space="preserve"> </w:t>
      </w:r>
      <w:r w:rsidR="00654E12">
        <w:t xml:space="preserve">Удила и </w:t>
      </w:r>
      <w:proofErr w:type="spellStart"/>
      <w:r w:rsidR="00654E12">
        <w:t>псалии</w:t>
      </w:r>
      <w:proofErr w:type="spellEnd"/>
      <w:r w:rsidR="00654E12">
        <w:t xml:space="preserve"> из объектов некрополя </w:t>
      </w:r>
      <w:proofErr w:type="spellStart"/>
      <w:r w:rsidR="00654E12">
        <w:t>Чобурак</w:t>
      </w:r>
      <w:proofErr w:type="spellEnd"/>
      <w:r w:rsidR="00654E12">
        <w:t>-</w:t>
      </w:r>
      <w:r w:rsidR="00654E12">
        <w:rPr>
          <w:lang w:val="en-US"/>
        </w:rPr>
        <w:t>I</w:t>
      </w:r>
      <w:r w:rsidR="00654E12" w:rsidRPr="00711B15">
        <w:t xml:space="preserve">: </w:t>
      </w:r>
      <w:r w:rsidR="00654E12">
        <w:t xml:space="preserve"> </w:t>
      </w:r>
    </w:p>
    <w:p w14:paraId="29243902" w14:textId="20C4A617" w:rsidR="00654E12" w:rsidRDefault="00654E12" w:rsidP="00654E12">
      <w:pPr>
        <w:spacing w:line="360" w:lineRule="auto"/>
      </w:pPr>
      <w:r w:rsidRPr="00654E12">
        <w:rPr>
          <w:i/>
          <w:iCs/>
        </w:rPr>
        <w:t>1</w:t>
      </w:r>
      <w:r>
        <w:t xml:space="preserve"> – курган №30; </w:t>
      </w:r>
      <w:r w:rsidRPr="00654E12">
        <w:rPr>
          <w:i/>
          <w:iCs/>
        </w:rPr>
        <w:t>2</w:t>
      </w:r>
      <w:r>
        <w:t xml:space="preserve"> – курган №31; </w:t>
      </w:r>
      <w:r w:rsidRPr="00654E12">
        <w:rPr>
          <w:i/>
          <w:iCs/>
        </w:rPr>
        <w:t>3</w:t>
      </w:r>
      <w:r>
        <w:t xml:space="preserve"> – курган №32а; </w:t>
      </w:r>
      <w:r w:rsidRPr="00654E12">
        <w:rPr>
          <w:i/>
          <w:iCs/>
        </w:rPr>
        <w:t>4</w:t>
      </w:r>
      <w:r>
        <w:t xml:space="preserve"> – курган №31а; </w:t>
      </w:r>
      <w:r w:rsidRPr="00654E12">
        <w:rPr>
          <w:i/>
          <w:iCs/>
        </w:rPr>
        <w:t>5</w:t>
      </w:r>
      <w:r>
        <w:t xml:space="preserve"> – курган №34а; </w:t>
      </w:r>
      <w:r w:rsidRPr="00654E12">
        <w:rPr>
          <w:i/>
          <w:iCs/>
        </w:rPr>
        <w:t>6</w:t>
      </w:r>
      <w:r>
        <w:t xml:space="preserve"> – курган №32; </w:t>
      </w:r>
      <w:r w:rsidRPr="00654E12">
        <w:rPr>
          <w:i/>
          <w:iCs/>
        </w:rPr>
        <w:t>7</w:t>
      </w:r>
      <w:r>
        <w:t xml:space="preserve"> – курган №38 (</w:t>
      </w:r>
      <w:r w:rsidRPr="00204E73">
        <w:rPr>
          <w:i/>
          <w:iCs/>
        </w:rPr>
        <w:t>1–</w:t>
      </w:r>
      <w:r>
        <w:rPr>
          <w:i/>
          <w:iCs/>
        </w:rPr>
        <w:t>7</w:t>
      </w:r>
      <w:r>
        <w:t xml:space="preserve"> – железо)</w:t>
      </w:r>
    </w:p>
    <w:p w14:paraId="1BFA7BD5" w14:textId="3F2FC4F8" w:rsidR="00AB09BD" w:rsidRPr="005B4F99" w:rsidRDefault="00AB09BD" w:rsidP="00AB09BD">
      <w:pPr>
        <w:spacing w:line="360" w:lineRule="auto"/>
        <w:rPr>
          <w:lang w:val="en-US"/>
        </w:rPr>
      </w:pPr>
      <w:r>
        <w:rPr>
          <w:lang w:val="en-US"/>
        </w:rPr>
        <w:t>Fig</w:t>
      </w:r>
      <w:r w:rsidRPr="005B4F99">
        <w:rPr>
          <w:lang w:val="en-US"/>
        </w:rPr>
        <w:t xml:space="preserve">. </w:t>
      </w:r>
      <w:r>
        <w:rPr>
          <w:lang w:val="en-US"/>
        </w:rPr>
        <w:t>4</w:t>
      </w:r>
      <w:r w:rsidRPr="005B4F99">
        <w:rPr>
          <w:lang w:val="en-US"/>
        </w:rPr>
        <w:t xml:space="preserve">. Bits and cheek-pieces from the objects of the </w:t>
      </w:r>
      <w:proofErr w:type="spellStart"/>
      <w:r w:rsidRPr="005B4F99">
        <w:rPr>
          <w:lang w:val="en-US"/>
        </w:rPr>
        <w:t>Choburak</w:t>
      </w:r>
      <w:proofErr w:type="spellEnd"/>
      <w:r w:rsidRPr="005B4F99">
        <w:rPr>
          <w:lang w:val="en-US"/>
        </w:rPr>
        <w:t>-I necropolis:</w:t>
      </w:r>
    </w:p>
    <w:p w14:paraId="736D641B" w14:textId="719CA6D7" w:rsidR="00AB09BD" w:rsidRPr="005B4F99" w:rsidRDefault="00AB09BD" w:rsidP="00AB09BD">
      <w:pPr>
        <w:spacing w:line="360" w:lineRule="auto"/>
        <w:rPr>
          <w:lang w:val="en-US"/>
        </w:rPr>
      </w:pPr>
      <w:r w:rsidRPr="005B4F99">
        <w:rPr>
          <w:i/>
          <w:iCs/>
          <w:lang w:val="en-US"/>
        </w:rPr>
        <w:t>1</w:t>
      </w:r>
      <w:r w:rsidRPr="005B4F99">
        <w:rPr>
          <w:lang w:val="en-US"/>
        </w:rPr>
        <w:t xml:space="preserve"> – mound No. 30; </w:t>
      </w:r>
      <w:r w:rsidRPr="005B4F99">
        <w:rPr>
          <w:i/>
          <w:iCs/>
          <w:lang w:val="en-US"/>
        </w:rPr>
        <w:t>2</w:t>
      </w:r>
      <w:r w:rsidRPr="005B4F99">
        <w:rPr>
          <w:lang w:val="en-US"/>
        </w:rPr>
        <w:t xml:space="preserve"> – mound No. 31; </w:t>
      </w:r>
      <w:r w:rsidRPr="005B4F99">
        <w:rPr>
          <w:i/>
          <w:iCs/>
          <w:lang w:val="en-US"/>
        </w:rPr>
        <w:t>3</w:t>
      </w:r>
      <w:r w:rsidRPr="005B4F99">
        <w:rPr>
          <w:lang w:val="en-US"/>
        </w:rPr>
        <w:t xml:space="preserve"> – mound No. 3</w:t>
      </w:r>
      <w:r>
        <w:rPr>
          <w:lang w:val="en-US"/>
        </w:rPr>
        <w:t>2</w:t>
      </w:r>
      <w:r w:rsidRPr="005B4F99">
        <w:rPr>
          <w:lang w:val="en-US"/>
        </w:rPr>
        <w:t xml:space="preserve">a; </w:t>
      </w:r>
      <w:r w:rsidRPr="005B4F99">
        <w:rPr>
          <w:i/>
          <w:iCs/>
          <w:lang w:val="en-US"/>
        </w:rPr>
        <w:t>4</w:t>
      </w:r>
      <w:r w:rsidRPr="005B4F99">
        <w:rPr>
          <w:lang w:val="en-US"/>
        </w:rPr>
        <w:t xml:space="preserve"> – mound No. 3</w:t>
      </w:r>
      <w:r>
        <w:rPr>
          <w:lang w:val="en-US"/>
        </w:rPr>
        <w:t>1</w:t>
      </w:r>
      <w:r w:rsidRPr="005B4F99">
        <w:rPr>
          <w:lang w:val="en-US"/>
        </w:rPr>
        <w:t xml:space="preserve">a; </w:t>
      </w:r>
      <w:r w:rsidRPr="005B4F99">
        <w:rPr>
          <w:i/>
          <w:iCs/>
          <w:lang w:val="en-US"/>
        </w:rPr>
        <w:t>5</w:t>
      </w:r>
      <w:r w:rsidRPr="005B4F99">
        <w:rPr>
          <w:lang w:val="en-US"/>
        </w:rPr>
        <w:t xml:space="preserve"> – mound No. 34a; </w:t>
      </w:r>
      <w:r w:rsidRPr="005B4F99">
        <w:rPr>
          <w:i/>
          <w:iCs/>
          <w:lang w:val="en-US"/>
        </w:rPr>
        <w:t>6</w:t>
      </w:r>
      <w:r w:rsidRPr="005B4F99">
        <w:rPr>
          <w:lang w:val="en-US"/>
        </w:rPr>
        <w:t xml:space="preserve"> – mound No. 32; </w:t>
      </w:r>
      <w:r w:rsidRPr="005B4F99">
        <w:rPr>
          <w:i/>
          <w:iCs/>
          <w:lang w:val="en-US"/>
        </w:rPr>
        <w:t>7</w:t>
      </w:r>
      <w:r w:rsidRPr="005B4F99">
        <w:rPr>
          <w:lang w:val="en-US"/>
        </w:rPr>
        <w:t xml:space="preserve"> – mound No. 38 (</w:t>
      </w:r>
      <w:r w:rsidRPr="005B4F99">
        <w:rPr>
          <w:i/>
          <w:iCs/>
          <w:lang w:val="en-US"/>
        </w:rPr>
        <w:t>1–7</w:t>
      </w:r>
      <w:r w:rsidRPr="005B4F99">
        <w:rPr>
          <w:lang w:val="en-US"/>
        </w:rPr>
        <w:t xml:space="preserve"> – iron)</w:t>
      </w:r>
      <w:r>
        <w:rPr>
          <w:lang w:val="en-US"/>
        </w:rPr>
        <w:t xml:space="preserve"> </w:t>
      </w:r>
    </w:p>
    <w:p w14:paraId="33248B23" w14:textId="77777777" w:rsidR="00AB09BD" w:rsidRPr="00AB09BD" w:rsidRDefault="00AB09BD" w:rsidP="00654E12">
      <w:pPr>
        <w:spacing w:line="360" w:lineRule="auto"/>
        <w:rPr>
          <w:lang w:val="en-US"/>
        </w:rPr>
      </w:pPr>
    </w:p>
    <w:p w14:paraId="4E83A170" w14:textId="77777777" w:rsidR="00AC4D9B" w:rsidRPr="00882579" w:rsidRDefault="00AC4D9B" w:rsidP="00561B56">
      <w:pPr>
        <w:spacing w:line="360" w:lineRule="auto"/>
        <w:jc w:val="center"/>
        <w:rPr>
          <w:b/>
          <w:bCs/>
          <w:lang w:val="en-US"/>
        </w:rPr>
      </w:pPr>
    </w:p>
    <w:p w14:paraId="49486168" w14:textId="0BC638F4" w:rsidR="00CD29D2" w:rsidRPr="00561B56" w:rsidRDefault="00561B56" w:rsidP="00561B56">
      <w:pPr>
        <w:spacing w:line="360" w:lineRule="auto"/>
        <w:jc w:val="center"/>
        <w:rPr>
          <w:b/>
          <w:bCs/>
        </w:rPr>
      </w:pPr>
      <w:r w:rsidRPr="00561B56">
        <w:rPr>
          <w:b/>
          <w:bCs/>
        </w:rPr>
        <w:t>Информация об авторах</w:t>
      </w:r>
    </w:p>
    <w:p w14:paraId="1B60ACD5" w14:textId="77777777" w:rsidR="00561B56" w:rsidRPr="00561B56" w:rsidRDefault="00561B56" w:rsidP="00561B56">
      <w:pPr>
        <w:spacing w:line="360" w:lineRule="auto"/>
      </w:pPr>
      <w:r w:rsidRPr="00561B56">
        <w:rPr>
          <w:b/>
          <w:bCs/>
        </w:rPr>
        <w:t>Николай Николаевич Серегин</w:t>
      </w:r>
      <w:r w:rsidRPr="00561B56">
        <w:t>, доктор исторических наук, доцент</w:t>
      </w:r>
    </w:p>
    <w:p w14:paraId="66D31AB4" w14:textId="7356AF5D" w:rsidR="00561B56" w:rsidRPr="00561B56" w:rsidRDefault="00561B56" w:rsidP="00561B56">
      <w:pPr>
        <w:spacing w:line="360" w:lineRule="auto"/>
      </w:pPr>
      <w:r>
        <w:rPr>
          <w:b/>
          <w:bCs/>
        </w:rPr>
        <w:t>Алексей Алексеевич Тишкин</w:t>
      </w:r>
      <w:r w:rsidRPr="00561B56">
        <w:t>, доктор исторических наук, профессор</w:t>
      </w:r>
    </w:p>
    <w:p w14:paraId="373609F7" w14:textId="77777777" w:rsidR="00A67980" w:rsidRPr="00A67980" w:rsidRDefault="00561B56" w:rsidP="00A67980">
      <w:pPr>
        <w:spacing w:line="360" w:lineRule="auto"/>
      </w:pPr>
      <w:r w:rsidRPr="00561B56">
        <w:rPr>
          <w:b/>
          <w:bCs/>
        </w:rPr>
        <w:t>Сергей Сергеевич Матренин</w:t>
      </w:r>
      <w:r w:rsidRPr="00561B56">
        <w:t xml:space="preserve">, кандидат исторических наук, </w:t>
      </w:r>
      <w:r w:rsidR="00A67980">
        <w:t>старший научный сотрудник</w:t>
      </w:r>
    </w:p>
    <w:p w14:paraId="10F4AA0A" w14:textId="0A58C782" w:rsidR="00561B56" w:rsidRPr="00A67980" w:rsidRDefault="00561B56" w:rsidP="00561B56">
      <w:pPr>
        <w:spacing w:line="360" w:lineRule="auto"/>
      </w:pPr>
      <w:r w:rsidRPr="00561B56">
        <w:rPr>
          <w:b/>
          <w:bCs/>
        </w:rPr>
        <w:t>Татьяна Сергеевна</w:t>
      </w:r>
      <w:r w:rsidR="00D8401A">
        <w:rPr>
          <w:b/>
          <w:bCs/>
        </w:rPr>
        <w:t xml:space="preserve"> </w:t>
      </w:r>
      <w:r w:rsidR="00D8401A" w:rsidRPr="00561B56">
        <w:rPr>
          <w:b/>
          <w:bCs/>
        </w:rPr>
        <w:t>Паршикова</w:t>
      </w:r>
      <w:r w:rsidRPr="00561B56">
        <w:rPr>
          <w:b/>
          <w:bCs/>
        </w:rPr>
        <w:t>,</w:t>
      </w:r>
      <w:r>
        <w:t xml:space="preserve"> </w:t>
      </w:r>
      <w:r w:rsidRPr="00561B56">
        <w:t>кандидат исторических наук</w:t>
      </w:r>
      <w:r w:rsidR="00A67980">
        <w:t>, старший научный сотрудник</w:t>
      </w:r>
    </w:p>
    <w:p w14:paraId="60407E0A" w14:textId="77777777" w:rsidR="00561B56" w:rsidRPr="00561B56" w:rsidRDefault="00561B56" w:rsidP="00561B56">
      <w:pPr>
        <w:spacing w:line="360" w:lineRule="auto"/>
      </w:pPr>
    </w:p>
    <w:p w14:paraId="25303979" w14:textId="29E9AC1F" w:rsidR="00561B56" w:rsidRPr="00561B56" w:rsidRDefault="00561B56" w:rsidP="00561B56">
      <w:pPr>
        <w:spacing w:line="360" w:lineRule="auto"/>
        <w:rPr>
          <w:lang w:val="en-US"/>
        </w:rPr>
      </w:pPr>
      <w:r w:rsidRPr="00561B56">
        <w:rPr>
          <w:b/>
          <w:bCs/>
          <w:lang w:val="en-US"/>
        </w:rPr>
        <w:t>Nikolai N</w:t>
      </w:r>
      <w:r w:rsidR="00F21A0A">
        <w:rPr>
          <w:b/>
          <w:bCs/>
          <w:lang w:val="en-US"/>
        </w:rPr>
        <w:t>.</w:t>
      </w:r>
      <w:r w:rsidRPr="00561B56">
        <w:rPr>
          <w:b/>
          <w:bCs/>
          <w:lang w:val="en-US"/>
        </w:rPr>
        <w:t xml:space="preserve"> </w:t>
      </w:r>
      <w:proofErr w:type="spellStart"/>
      <w:r w:rsidRPr="00561B56">
        <w:rPr>
          <w:b/>
          <w:bCs/>
          <w:lang w:val="en-US"/>
        </w:rPr>
        <w:t>Seregin</w:t>
      </w:r>
      <w:proofErr w:type="spellEnd"/>
      <w:r w:rsidRPr="00561B56">
        <w:rPr>
          <w:lang w:val="en-US"/>
        </w:rPr>
        <w:t>, Doctor of Sciences (History), Associated Professor</w:t>
      </w:r>
    </w:p>
    <w:p w14:paraId="4619A9C1" w14:textId="4949EA99" w:rsidR="00561B56" w:rsidRPr="00561B56" w:rsidRDefault="00A67980" w:rsidP="00561B56">
      <w:pPr>
        <w:spacing w:line="360" w:lineRule="auto"/>
        <w:rPr>
          <w:lang w:val="en-US"/>
        </w:rPr>
      </w:pPr>
      <w:r>
        <w:rPr>
          <w:b/>
          <w:bCs/>
          <w:lang w:val="en-US"/>
        </w:rPr>
        <w:t xml:space="preserve">Alexey A. </w:t>
      </w:r>
      <w:proofErr w:type="spellStart"/>
      <w:r>
        <w:rPr>
          <w:b/>
          <w:bCs/>
          <w:lang w:val="en-US"/>
        </w:rPr>
        <w:t>Tishkin</w:t>
      </w:r>
      <w:proofErr w:type="spellEnd"/>
      <w:r w:rsidR="00561B56" w:rsidRPr="00561B56">
        <w:rPr>
          <w:lang w:val="en-US"/>
        </w:rPr>
        <w:t>, Doctor of Sciences (History), Professor</w:t>
      </w:r>
    </w:p>
    <w:p w14:paraId="61921FF0" w14:textId="04704A10" w:rsidR="00561B56" w:rsidRDefault="00561B56" w:rsidP="00561B56">
      <w:pPr>
        <w:spacing w:line="360" w:lineRule="auto"/>
        <w:rPr>
          <w:lang w:val="en-US"/>
        </w:rPr>
      </w:pPr>
      <w:r w:rsidRPr="00561B56">
        <w:rPr>
          <w:b/>
          <w:bCs/>
          <w:lang w:val="en-US"/>
        </w:rPr>
        <w:t>Sergei S</w:t>
      </w:r>
      <w:r w:rsidR="00F21A0A">
        <w:rPr>
          <w:b/>
          <w:bCs/>
          <w:lang w:val="en-US"/>
        </w:rPr>
        <w:t>.</w:t>
      </w:r>
      <w:r w:rsidRPr="00561B56">
        <w:rPr>
          <w:b/>
          <w:bCs/>
          <w:lang w:val="en-US"/>
        </w:rPr>
        <w:t xml:space="preserve"> </w:t>
      </w:r>
      <w:proofErr w:type="spellStart"/>
      <w:r w:rsidRPr="00561B56">
        <w:rPr>
          <w:b/>
          <w:bCs/>
          <w:lang w:val="en-US"/>
        </w:rPr>
        <w:t>Matrenin</w:t>
      </w:r>
      <w:proofErr w:type="spellEnd"/>
      <w:r w:rsidRPr="00561B56">
        <w:rPr>
          <w:lang w:val="en-US"/>
        </w:rPr>
        <w:t xml:space="preserve">, Candidate of Sciences (History), </w:t>
      </w:r>
      <w:r w:rsidR="00A67980">
        <w:rPr>
          <w:lang w:val="en-US"/>
        </w:rPr>
        <w:t>Senior Researcher</w:t>
      </w:r>
    </w:p>
    <w:p w14:paraId="25272F2B" w14:textId="77777777" w:rsidR="00A67980" w:rsidRDefault="00A67980" w:rsidP="00A67980">
      <w:pPr>
        <w:spacing w:line="360" w:lineRule="auto"/>
        <w:rPr>
          <w:lang w:val="en-US"/>
        </w:rPr>
      </w:pPr>
      <w:r w:rsidRPr="00A67980">
        <w:rPr>
          <w:b/>
          <w:bCs/>
          <w:lang w:val="en-US"/>
        </w:rPr>
        <w:t xml:space="preserve">Tatiana S. </w:t>
      </w:r>
      <w:proofErr w:type="spellStart"/>
      <w:r w:rsidRPr="00A67980">
        <w:rPr>
          <w:b/>
          <w:bCs/>
          <w:lang w:val="en-US"/>
        </w:rPr>
        <w:t>Parshikova</w:t>
      </w:r>
      <w:proofErr w:type="spellEnd"/>
      <w:r w:rsidRPr="00A67980">
        <w:rPr>
          <w:b/>
          <w:bCs/>
          <w:lang w:val="en-US"/>
        </w:rPr>
        <w:t>,</w:t>
      </w:r>
      <w:r>
        <w:rPr>
          <w:lang w:val="en-US"/>
        </w:rPr>
        <w:t xml:space="preserve"> </w:t>
      </w:r>
      <w:r w:rsidRPr="00561B56">
        <w:rPr>
          <w:lang w:val="en-US"/>
        </w:rPr>
        <w:t xml:space="preserve">Candidate of Sciences (History), </w:t>
      </w:r>
      <w:r>
        <w:rPr>
          <w:lang w:val="en-US"/>
        </w:rPr>
        <w:t>Senior Researcher</w:t>
      </w:r>
    </w:p>
    <w:p w14:paraId="1B5ED7F2" w14:textId="6B494030" w:rsidR="00A67980" w:rsidRPr="00A67980" w:rsidRDefault="00A67980" w:rsidP="00561B56">
      <w:pPr>
        <w:spacing w:line="360" w:lineRule="auto"/>
        <w:rPr>
          <w:lang w:val="en-US"/>
        </w:rPr>
      </w:pPr>
    </w:p>
    <w:p w14:paraId="011E020B" w14:textId="77777777" w:rsidR="00D8401A" w:rsidRPr="00D8401A" w:rsidRDefault="00D8401A" w:rsidP="00D8401A">
      <w:pPr>
        <w:spacing w:line="360" w:lineRule="auto"/>
        <w:rPr>
          <w:b/>
          <w:bCs/>
        </w:rPr>
      </w:pPr>
      <w:r w:rsidRPr="00D8401A">
        <w:rPr>
          <w:b/>
          <w:bCs/>
        </w:rPr>
        <w:lastRenderedPageBreak/>
        <w:t>Вклад авторов:</w:t>
      </w:r>
    </w:p>
    <w:p w14:paraId="77411A36" w14:textId="7CE2EAAD" w:rsidR="00D8401A" w:rsidRPr="00D8401A" w:rsidRDefault="00D8401A" w:rsidP="00D8401A">
      <w:pPr>
        <w:spacing w:line="360" w:lineRule="auto"/>
      </w:pPr>
      <w:r w:rsidRPr="00D8401A">
        <w:t>Николай Николаевич Серегин – разработка концепции исследования, анализ материала, формулирование выводов, подготовка первой версии статьи.</w:t>
      </w:r>
    </w:p>
    <w:p w14:paraId="17978EFE" w14:textId="2579B156" w:rsidR="00D8401A" w:rsidRDefault="00D8401A" w:rsidP="00D8401A">
      <w:pPr>
        <w:spacing w:line="360" w:lineRule="auto"/>
      </w:pPr>
      <w:r w:rsidRPr="00D8401A">
        <w:t>Алексей Алексеевич Тишкин –</w:t>
      </w:r>
      <w:r w:rsidR="000B4731">
        <w:t xml:space="preserve"> </w:t>
      </w:r>
      <w:r w:rsidRPr="00D8401A">
        <w:t>обобщение результатов, доработка текста.</w:t>
      </w:r>
      <w:r>
        <w:t xml:space="preserve"> </w:t>
      </w:r>
    </w:p>
    <w:p w14:paraId="722DBEAB" w14:textId="5407E407" w:rsidR="00D8401A" w:rsidRDefault="00D8401A" w:rsidP="00D8401A">
      <w:pPr>
        <w:spacing w:line="360" w:lineRule="auto"/>
      </w:pPr>
      <w:r w:rsidRPr="00D8401A">
        <w:t>Сергей Сергеевич Матренин</w:t>
      </w:r>
      <w:r w:rsidR="000B4731">
        <w:t xml:space="preserve"> – отбор</w:t>
      </w:r>
      <w:r w:rsidR="000B4731" w:rsidRPr="00FF1776">
        <w:t xml:space="preserve"> </w:t>
      </w:r>
      <w:r w:rsidR="000B4731">
        <w:t xml:space="preserve">и анализ материала, обобщение результатов, подготовка иллюстраций. </w:t>
      </w:r>
    </w:p>
    <w:p w14:paraId="5012084B" w14:textId="77777777" w:rsidR="00220693" w:rsidRDefault="00D8401A" w:rsidP="00220693">
      <w:pPr>
        <w:spacing w:line="360" w:lineRule="auto"/>
      </w:pPr>
      <w:r w:rsidRPr="00D8401A">
        <w:t>Татьяна Сергеевна Паршикова</w:t>
      </w:r>
      <w:r w:rsidR="00220693">
        <w:t xml:space="preserve"> – отбор</w:t>
      </w:r>
      <w:r w:rsidR="00220693" w:rsidRPr="00FF1776">
        <w:t xml:space="preserve"> </w:t>
      </w:r>
      <w:r w:rsidR="00220693">
        <w:t xml:space="preserve">и анализ материала, обобщение результатов, подготовка иллюстраций. </w:t>
      </w:r>
    </w:p>
    <w:p w14:paraId="2C557194" w14:textId="77777777" w:rsidR="00D8401A" w:rsidRPr="00D8401A" w:rsidRDefault="00D8401A" w:rsidP="00D8401A">
      <w:pPr>
        <w:spacing w:line="360" w:lineRule="auto"/>
      </w:pPr>
    </w:p>
    <w:p w14:paraId="64F3034B" w14:textId="77777777" w:rsidR="00D8401A" w:rsidRPr="009B4A73" w:rsidRDefault="00D8401A" w:rsidP="00D8401A">
      <w:pPr>
        <w:spacing w:line="360" w:lineRule="auto"/>
        <w:rPr>
          <w:b/>
          <w:bCs/>
          <w:lang w:val="en-US"/>
        </w:rPr>
      </w:pPr>
      <w:r w:rsidRPr="009B4A73">
        <w:rPr>
          <w:b/>
          <w:bCs/>
          <w:lang w:val="en-US"/>
        </w:rPr>
        <w:t>Contribution of the Authors:</w:t>
      </w:r>
    </w:p>
    <w:p w14:paraId="0F7F0740" w14:textId="5189B962" w:rsidR="009B4A73" w:rsidRPr="009B4A73" w:rsidRDefault="009B4A73" w:rsidP="009B4A73">
      <w:pPr>
        <w:spacing w:line="360" w:lineRule="auto"/>
        <w:rPr>
          <w:lang w:val="en-US"/>
        </w:rPr>
      </w:pPr>
      <w:r w:rsidRPr="009B4A73">
        <w:rPr>
          <w:lang w:val="en-US"/>
        </w:rPr>
        <w:t>Nikolai N</w:t>
      </w:r>
      <w:r w:rsidR="0053228E">
        <w:rPr>
          <w:lang w:val="en-US"/>
        </w:rPr>
        <w:t>.</w:t>
      </w:r>
      <w:r w:rsidRPr="009B4A73">
        <w:rPr>
          <w:lang w:val="en-US"/>
        </w:rPr>
        <w:t xml:space="preserve"> </w:t>
      </w:r>
      <w:proofErr w:type="spellStart"/>
      <w:r w:rsidRPr="009B4A73">
        <w:rPr>
          <w:lang w:val="en-US"/>
        </w:rPr>
        <w:t>Seregin</w:t>
      </w:r>
      <w:proofErr w:type="spellEnd"/>
      <w:r w:rsidRPr="009B4A73">
        <w:rPr>
          <w:lang w:val="en-US"/>
        </w:rPr>
        <w:t xml:space="preserve"> develop</w:t>
      </w:r>
      <w:r>
        <w:rPr>
          <w:lang w:val="en-US"/>
        </w:rPr>
        <w:t>ed</w:t>
      </w:r>
      <w:r w:rsidRPr="009B4A73">
        <w:rPr>
          <w:lang w:val="en-US"/>
        </w:rPr>
        <w:t xml:space="preserve"> the research concept, analy</w:t>
      </w:r>
      <w:r>
        <w:rPr>
          <w:lang w:val="en-US"/>
        </w:rPr>
        <w:t>zed</w:t>
      </w:r>
      <w:r w:rsidRPr="009B4A73">
        <w:rPr>
          <w:lang w:val="en-US"/>
        </w:rPr>
        <w:t xml:space="preserve"> the material, </w:t>
      </w:r>
      <w:r>
        <w:rPr>
          <w:lang w:val="en-US"/>
        </w:rPr>
        <w:t>made</w:t>
      </w:r>
      <w:r w:rsidRPr="009B4A73">
        <w:rPr>
          <w:lang w:val="en-US"/>
        </w:rPr>
        <w:t xml:space="preserve"> conclusions, prepar</w:t>
      </w:r>
      <w:r>
        <w:rPr>
          <w:lang w:val="en-US"/>
        </w:rPr>
        <w:t>ed</w:t>
      </w:r>
      <w:r w:rsidRPr="009B4A73">
        <w:rPr>
          <w:lang w:val="en-US"/>
        </w:rPr>
        <w:t xml:space="preserve"> the first version of the article.</w:t>
      </w:r>
    </w:p>
    <w:p w14:paraId="1745D85A" w14:textId="1AE556DD" w:rsidR="009B4A73" w:rsidRPr="009B4A73" w:rsidRDefault="009B4A73" w:rsidP="009B4A73">
      <w:pPr>
        <w:spacing w:line="360" w:lineRule="auto"/>
        <w:rPr>
          <w:lang w:val="en-US"/>
        </w:rPr>
      </w:pPr>
      <w:r w:rsidRPr="009B4A73">
        <w:rPr>
          <w:lang w:val="en-US"/>
        </w:rPr>
        <w:t>Alexey A</w:t>
      </w:r>
      <w:r w:rsidR="0053228E">
        <w:rPr>
          <w:lang w:val="en-US"/>
        </w:rPr>
        <w:t>.</w:t>
      </w:r>
      <w:r w:rsidRPr="009B4A73">
        <w:rPr>
          <w:lang w:val="en-US"/>
        </w:rPr>
        <w:t xml:space="preserve"> </w:t>
      </w:r>
      <w:proofErr w:type="spellStart"/>
      <w:r w:rsidRPr="009B4A73">
        <w:rPr>
          <w:lang w:val="en-US"/>
        </w:rPr>
        <w:t>Tishkin</w:t>
      </w:r>
      <w:proofErr w:type="spellEnd"/>
      <w:r w:rsidRPr="009B4A73">
        <w:rPr>
          <w:lang w:val="en-US"/>
        </w:rPr>
        <w:t xml:space="preserve"> </w:t>
      </w:r>
      <w:r>
        <w:rPr>
          <w:lang w:val="en-US"/>
        </w:rPr>
        <w:t xml:space="preserve">summed up </w:t>
      </w:r>
      <w:r w:rsidRPr="009B4A73">
        <w:rPr>
          <w:lang w:val="en-US"/>
        </w:rPr>
        <w:t>the results, revis</w:t>
      </w:r>
      <w:r>
        <w:rPr>
          <w:lang w:val="en-US"/>
        </w:rPr>
        <w:t>ed</w:t>
      </w:r>
      <w:r w:rsidRPr="009B4A73">
        <w:rPr>
          <w:lang w:val="en-US"/>
        </w:rPr>
        <w:t xml:space="preserve"> the text.</w:t>
      </w:r>
    </w:p>
    <w:p w14:paraId="6D89ADB7" w14:textId="1C4D0A27" w:rsidR="009B4A73" w:rsidRPr="009B4A73" w:rsidRDefault="009B4A73" w:rsidP="009B4A73">
      <w:pPr>
        <w:spacing w:line="360" w:lineRule="auto"/>
        <w:rPr>
          <w:lang w:val="en-US"/>
        </w:rPr>
      </w:pPr>
      <w:r w:rsidRPr="009B4A73">
        <w:rPr>
          <w:lang w:val="en-US"/>
        </w:rPr>
        <w:t>Sergey S</w:t>
      </w:r>
      <w:r w:rsidR="0053228E">
        <w:rPr>
          <w:lang w:val="en-US"/>
        </w:rPr>
        <w:t>.</w:t>
      </w:r>
      <w:r w:rsidRPr="009B4A73">
        <w:rPr>
          <w:lang w:val="en-US"/>
        </w:rPr>
        <w:t xml:space="preserve"> </w:t>
      </w:r>
      <w:proofErr w:type="spellStart"/>
      <w:r w:rsidRPr="009B4A73">
        <w:rPr>
          <w:lang w:val="en-US"/>
        </w:rPr>
        <w:t>Matrenin</w:t>
      </w:r>
      <w:proofErr w:type="spellEnd"/>
      <w:r w:rsidRPr="009B4A73">
        <w:rPr>
          <w:lang w:val="en-US"/>
        </w:rPr>
        <w:t xml:space="preserve"> </w:t>
      </w:r>
      <w:r w:rsidR="00E12E7B">
        <w:rPr>
          <w:lang w:val="en-US"/>
        </w:rPr>
        <w:t>selected</w:t>
      </w:r>
      <w:r w:rsidR="00E12E7B" w:rsidRPr="00FF1776">
        <w:rPr>
          <w:lang w:val="en-US"/>
        </w:rPr>
        <w:t xml:space="preserve"> </w:t>
      </w:r>
      <w:r w:rsidR="00E12E7B">
        <w:rPr>
          <w:lang w:val="en-US"/>
        </w:rPr>
        <w:t>and analyzed material</w:t>
      </w:r>
      <w:r w:rsidRPr="009B4A73">
        <w:rPr>
          <w:lang w:val="en-US"/>
        </w:rPr>
        <w:t xml:space="preserve">, </w:t>
      </w:r>
      <w:r w:rsidR="00E12E7B">
        <w:rPr>
          <w:lang w:val="en-US"/>
        </w:rPr>
        <w:t xml:space="preserve">summed up </w:t>
      </w:r>
      <w:r w:rsidR="00E12E7B" w:rsidRPr="009B4A73">
        <w:rPr>
          <w:lang w:val="en-US"/>
        </w:rPr>
        <w:t>the results</w:t>
      </w:r>
      <w:r w:rsidRPr="009B4A73">
        <w:rPr>
          <w:lang w:val="en-US"/>
        </w:rPr>
        <w:t>, prepar</w:t>
      </w:r>
      <w:r w:rsidR="008A5D6C">
        <w:rPr>
          <w:lang w:val="en-US"/>
        </w:rPr>
        <w:t>ed</w:t>
      </w:r>
      <w:r w:rsidRPr="009B4A73">
        <w:rPr>
          <w:lang w:val="en-US"/>
        </w:rPr>
        <w:t xml:space="preserve"> </w:t>
      </w:r>
      <w:r w:rsidR="00882579">
        <w:rPr>
          <w:lang w:val="en-US"/>
        </w:rPr>
        <w:t>the</w:t>
      </w:r>
      <w:r w:rsidRPr="009B4A73">
        <w:rPr>
          <w:lang w:val="en-US"/>
        </w:rPr>
        <w:t xml:space="preserve"> illustrations.</w:t>
      </w:r>
      <w:r w:rsidR="00E12E7B">
        <w:rPr>
          <w:lang w:val="en-US"/>
        </w:rPr>
        <w:t xml:space="preserve"> </w:t>
      </w:r>
    </w:p>
    <w:p w14:paraId="45D8BE05" w14:textId="1022649A" w:rsidR="008A5D6C" w:rsidRPr="009B4A73" w:rsidRDefault="009B4A73" w:rsidP="008A5D6C">
      <w:pPr>
        <w:spacing w:line="360" w:lineRule="auto"/>
        <w:rPr>
          <w:lang w:val="en-US"/>
        </w:rPr>
      </w:pPr>
      <w:r w:rsidRPr="009B4A73">
        <w:rPr>
          <w:lang w:val="en-US"/>
        </w:rPr>
        <w:t>Tatyana S</w:t>
      </w:r>
      <w:r w:rsidR="0053228E">
        <w:rPr>
          <w:lang w:val="en-US"/>
        </w:rPr>
        <w:t>.</w:t>
      </w:r>
      <w:r w:rsidRPr="009B4A73">
        <w:rPr>
          <w:lang w:val="en-US"/>
        </w:rPr>
        <w:t xml:space="preserve"> </w:t>
      </w:r>
      <w:proofErr w:type="spellStart"/>
      <w:r w:rsidRPr="009B4A73">
        <w:rPr>
          <w:lang w:val="en-US"/>
        </w:rPr>
        <w:t>Parshikova</w:t>
      </w:r>
      <w:proofErr w:type="spellEnd"/>
      <w:r w:rsidRPr="009B4A73">
        <w:rPr>
          <w:lang w:val="en-US"/>
        </w:rPr>
        <w:t xml:space="preserve"> </w:t>
      </w:r>
      <w:r w:rsidR="008A5D6C">
        <w:rPr>
          <w:lang w:val="en-US"/>
        </w:rPr>
        <w:t>selected</w:t>
      </w:r>
      <w:r w:rsidR="008A5D6C" w:rsidRPr="00FF1776">
        <w:rPr>
          <w:lang w:val="en-US"/>
        </w:rPr>
        <w:t xml:space="preserve"> </w:t>
      </w:r>
      <w:r w:rsidR="008A5D6C">
        <w:rPr>
          <w:lang w:val="en-US"/>
        </w:rPr>
        <w:t>and analyzed material</w:t>
      </w:r>
      <w:r w:rsidR="008A5D6C" w:rsidRPr="009B4A73">
        <w:rPr>
          <w:lang w:val="en-US"/>
        </w:rPr>
        <w:t xml:space="preserve">, </w:t>
      </w:r>
      <w:r w:rsidR="008A5D6C">
        <w:rPr>
          <w:lang w:val="en-US"/>
        </w:rPr>
        <w:t xml:space="preserve">summed up </w:t>
      </w:r>
      <w:r w:rsidR="008A5D6C" w:rsidRPr="009B4A73">
        <w:rPr>
          <w:lang w:val="en-US"/>
        </w:rPr>
        <w:t>the results, prepar</w:t>
      </w:r>
      <w:r w:rsidR="008A5D6C">
        <w:rPr>
          <w:lang w:val="en-US"/>
        </w:rPr>
        <w:t>ed</w:t>
      </w:r>
      <w:r w:rsidR="008A5D6C" w:rsidRPr="009B4A73">
        <w:rPr>
          <w:lang w:val="en-US"/>
        </w:rPr>
        <w:t xml:space="preserve"> </w:t>
      </w:r>
      <w:r w:rsidR="00882579">
        <w:rPr>
          <w:lang w:val="en-US"/>
        </w:rPr>
        <w:t xml:space="preserve">the </w:t>
      </w:r>
      <w:r w:rsidR="008A5D6C" w:rsidRPr="009B4A73">
        <w:rPr>
          <w:lang w:val="en-US"/>
        </w:rPr>
        <w:t>illustrations.</w:t>
      </w:r>
      <w:r w:rsidR="008A5D6C">
        <w:rPr>
          <w:lang w:val="en-US"/>
        </w:rPr>
        <w:t xml:space="preserve"> </w:t>
      </w:r>
    </w:p>
    <w:p w14:paraId="44A80E87" w14:textId="77777777" w:rsidR="008A5D6C" w:rsidRDefault="008A5D6C" w:rsidP="00D8401A">
      <w:pPr>
        <w:spacing w:line="360" w:lineRule="auto"/>
        <w:rPr>
          <w:lang w:val="en-US"/>
        </w:rPr>
      </w:pPr>
    </w:p>
    <w:p w14:paraId="45D02814" w14:textId="1EB768DD" w:rsidR="00D8401A" w:rsidRPr="008A5D6C" w:rsidRDefault="00D8401A" w:rsidP="008A5D6C">
      <w:pPr>
        <w:spacing w:line="360" w:lineRule="auto"/>
        <w:jc w:val="center"/>
        <w:rPr>
          <w:i/>
          <w:iCs/>
          <w:lang w:val="en-US"/>
        </w:rPr>
      </w:pPr>
      <w:proofErr w:type="spellStart"/>
      <w:r w:rsidRPr="008A5D6C">
        <w:rPr>
          <w:i/>
          <w:iCs/>
          <w:lang w:val="en-US"/>
        </w:rPr>
        <w:t>Статья</w:t>
      </w:r>
      <w:proofErr w:type="spellEnd"/>
      <w:r w:rsidRPr="008A5D6C">
        <w:rPr>
          <w:i/>
          <w:iCs/>
          <w:lang w:val="en-US"/>
        </w:rPr>
        <w:t xml:space="preserve"> </w:t>
      </w:r>
      <w:proofErr w:type="spellStart"/>
      <w:r w:rsidRPr="008A5D6C">
        <w:rPr>
          <w:i/>
          <w:iCs/>
          <w:lang w:val="en-US"/>
        </w:rPr>
        <w:t>поступила</w:t>
      </w:r>
      <w:proofErr w:type="spellEnd"/>
      <w:r w:rsidRPr="008A5D6C">
        <w:rPr>
          <w:i/>
          <w:iCs/>
          <w:lang w:val="en-US"/>
        </w:rPr>
        <w:t xml:space="preserve"> в </w:t>
      </w:r>
      <w:proofErr w:type="spellStart"/>
      <w:r w:rsidRPr="008A5D6C">
        <w:rPr>
          <w:i/>
          <w:iCs/>
          <w:lang w:val="en-US"/>
        </w:rPr>
        <w:t>редакцию</w:t>
      </w:r>
      <w:proofErr w:type="spellEnd"/>
      <w:r w:rsidRPr="008A5D6C">
        <w:rPr>
          <w:i/>
          <w:iCs/>
          <w:lang w:val="en-US"/>
        </w:rPr>
        <w:t xml:space="preserve"> </w:t>
      </w:r>
      <w:r w:rsidR="008A5D6C">
        <w:rPr>
          <w:i/>
          <w:iCs/>
          <w:lang w:val="en-US"/>
        </w:rPr>
        <w:t>10</w:t>
      </w:r>
      <w:r w:rsidRPr="008A5D6C">
        <w:rPr>
          <w:i/>
          <w:iCs/>
          <w:lang w:val="en-US"/>
        </w:rPr>
        <w:t>.</w:t>
      </w:r>
      <w:r w:rsidR="008A5D6C">
        <w:rPr>
          <w:i/>
          <w:iCs/>
          <w:lang w:val="en-US"/>
        </w:rPr>
        <w:t>12</w:t>
      </w:r>
      <w:r w:rsidRPr="008A5D6C">
        <w:rPr>
          <w:i/>
          <w:iCs/>
          <w:lang w:val="en-US"/>
        </w:rPr>
        <w:t>.2022</w:t>
      </w:r>
      <w:r w:rsidR="00F21A0A">
        <w:rPr>
          <w:i/>
          <w:iCs/>
          <w:lang w:val="en-US"/>
        </w:rPr>
        <w:t xml:space="preserve"> </w:t>
      </w:r>
      <w:r w:rsidR="00830139">
        <w:rPr>
          <w:i/>
          <w:iCs/>
          <w:lang w:val="en-US"/>
        </w:rPr>
        <w:t xml:space="preserve"> </w:t>
      </w:r>
    </w:p>
    <w:p w14:paraId="16D5A138" w14:textId="7EFA4624" w:rsidR="00623BF8" w:rsidRPr="00561B56" w:rsidRDefault="00D8401A" w:rsidP="009F4BB9">
      <w:pPr>
        <w:spacing w:line="360" w:lineRule="auto"/>
        <w:jc w:val="center"/>
        <w:rPr>
          <w:lang w:val="en-US"/>
        </w:rPr>
      </w:pPr>
      <w:r w:rsidRPr="008A5D6C">
        <w:rPr>
          <w:i/>
          <w:iCs/>
          <w:lang w:val="en-US"/>
        </w:rPr>
        <w:t xml:space="preserve">The article was submitted </w:t>
      </w:r>
      <w:r w:rsidR="008A5D6C">
        <w:rPr>
          <w:i/>
          <w:iCs/>
          <w:lang w:val="en-US"/>
        </w:rPr>
        <w:t>10</w:t>
      </w:r>
      <w:r w:rsidRPr="008A5D6C">
        <w:rPr>
          <w:i/>
          <w:iCs/>
          <w:lang w:val="en-US"/>
        </w:rPr>
        <w:t>.</w:t>
      </w:r>
      <w:r w:rsidR="008A5D6C">
        <w:rPr>
          <w:i/>
          <w:iCs/>
          <w:lang w:val="en-US"/>
        </w:rPr>
        <w:t>12</w:t>
      </w:r>
      <w:r w:rsidRPr="008A5D6C">
        <w:rPr>
          <w:i/>
          <w:iCs/>
          <w:lang w:val="en-US"/>
        </w:rPr>
        <w:t>.2022</w:t>
      </w:r>
    </w:p>
    <w:sectPr w:rsidR="00623BF8" w:rsidRPr="00561B56" w:rsidSect="00034344">
      <w:pgSz w:w="11906" w:h="16838"/>
      <w:pgMar w:top="1134" w:right="1134" w:bottom="1134"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EA2BD" w14:textId="77777777" w:rsidR="003259F5" w:rsidRDefault="003259F5" w:rsidP="00766502">
      <w:r>
        <w:separator/>
      </w:r>
    </w:p>
  </w:endnote>
  <w:endnote w:type="continuationSeparator" w:id="0">
    <w:p w14:paraId="47A91483" w14:textId="77777777" w:rsidR="003259F5" w:rsidRDefault="003259F5" w:rsidP="00766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NewRomanPSMT">
    <w:altName w:val="Times New Roman"/>
    <w:panose1 w:val="020B0604020202020204"/>
    <w:charset w:val="CC"/>
    <w:family w:val="roman"/>
    <w:pitch w:val="default"/>
    <w:sig w:usb0="00000203" w:usb1="08070000" w:usb2="00000010" w:usb3="00000000" w:csb0="00020005"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F5822" w14:textId="77777777" w:rsidR="003259F5" w:rsidRDefault="003259F5" w:rsidP="00766502">
      <w:r>
        <w:separator/>
      </w:r>
    </w:p>
  </w:footnote>
  <w:footnote w:type="continuationSeparator" w:id="0">
    <w:p w14:paraId="6218B97F" w14:textId="77777777" w:rsidR="003259F5" w:rsidRDefault="003259F5" w:rsidP="00766502">
      <w:r>
        <w:continuationSeparator/>
      </w:r>
    </w:p>
  </w:footnote>
  <w:footnote w:id="1">
    <w:p w14:paraId="0C0602DA" w14:textId="0B074474" w:rsidR="00766502" w:rsidRPr="00526399" w:rsidRDefault="00766502" w:rsidP="00526399">
      <w:pPr>
        <w:pStyle w:val="a7"/>
        <w:ind w:firstLine="709"/>
        <w:jc w:val="both"/>
      </w:pPr>
      <w:r w:rsidRPr="00526399">
        <w:rPr>
          <w:rStyle w:val="a6"/>
        </w:rPr>
        <w:footnoteRef/>
      </w:r>
      <w:r w:rsidRPr="00526399">
        <w:t xml:space="preserve"> </w:t>
      </w:r>
      <w:r w:rsidR="00606901" w:rsidRPr="00606901">
        <w:t>Работы по восстановлению внешнего вида и консервации данных изделий выполнены сотрудником Музея археологии и этнографии Алтая И.</w:t>
      </w:r>
      <w:r w:rsidR="003E3637">
        <w:t xml:space="preserve"> </w:t>
      </w:r>
      <w:r w:rsidR="00606901" w:rsidRPr="00606901">
        <w:t>А. Чудилиным. Им же подготовлены графические иллюстрации публикуемых находок.</w:t>
      </w:r>
      <w:r w:rsidR="00606901">
        <w:t xml:space="preserve"> </w:t>
      </w:r>
    </w:p>
  </w:footnote>
  <w:footnote w:id="2">
    <w:p w14:paraId="5DA81A2B" w14:textId="50497A01" w:rsidR="00766502" w:rsidRPr="0084012C" w:rsidRDefault="00766502" w:rsidP="0084012C">
      <w:pPr>
        <w:pStyle w:val="a7"/>
        <w:ind w:firstLine="709"/>
        <w:jc w:val="both"/>
      </w:pPr>
      <w:r w:rsidRPr="0084012C">
        <w:rPr>
          <w:rStyle w:val="a6"/>
        </w:rPr>
        <w:footnoteRef/>
      </w:r>
      <w:r w:rsidRPr="0084012C">
        <w:t xml:space="preserve"> С большой долей вероятности к этому типу могут </w:t>
      </w:r>
      <w:r w:rsidR="0084012C">
        <w:t>относиться также</w:t>
      </w:r>
      <w:r w:rsidRPr="0084012C">
        <w:t xml:space="preserve"> удила из кургана №30, имеющие сильно поврежденное соединение </w:t>
      </w:r>
      <w:r w:rsidR="00425ADB">
        <w:t>звеньев</w:t>
      </w:r>
      <w:r w:rsidRPr="0084012C">
        <w:t xml:space="preserve">. Особенностью данного экземпляра является наличие у кольчатых окончаний звеньев витых </w:t>
      </w:r>
      <w:r w:rsidRPr="0084012C">
        <w:t>восьмерковидных петель (рис. 2</w:t>
      </w:r>
      <w:r w:rsidR="00E61BCB">
        <w:t xml:space="preserve">, </w:t>
      </w:r>
      <w:r w:rsidRPr="00E61BCB">
        <w:rPr>
          <w:i/>
          <w:iCs/>
        </w:rPr>
        <w:t>1</w:t>
      </w:r>
      <w:r w:rsidRPr="0084012C">
        <w:t>; 4</w:t>
      </w:r>
      <w:r w:rsidR="00E61BCB">
        <w:t xml:space="preserve">, </w:t>
      </w:r>
      <w:r w:rsidRPr="00E61BCB">
        <w:rPr>
          <w:i/>
          <w:iCs/>
        </w:rPr>
        <w:t>1</w:t>
      </w:r>
      <w:r w:rsidRPr="0084012C">
        <w:t>).</w:t>
      </w:r>
      <w:r w:rsidR="0071542A">
        <w:t xml:space="preserve"> </w:t>
      </w:r>
      <w:r w:rsidR="00E61BCB">
        <w:t xml:space="preserve"> </w:t>
      </w:r>
    </w:p>
  </w:footnote>
  <w:footnote w:id="3">
    <w:p w14:paraId="1500CD93" w14:textId="77777777" w:rsidR="00766502" w:rsidRDefault="00766502" w:rsidP="0084012C">
      <w:pPr>
        <w:pStyle w:val="a7"/>
        <w:ind w:firstLine="709"/>
        <w:jc w:val="both"/>
      </w:pPr>
      <w:r w:rsidRPr="0084012C">
        <w:rPr>
          <w:rStyle w:val="a6"/>
        </w:rPr>
        <w:footnoteRef/>
      </w:r>
      <w:r w:rsidRPr="0084012C">
        <w:t xml:space="preserve"> В одной петле зафиксированы железные окислы, которые могут быть частью сломанной пластины-полуобоймы.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C86168"/>
    <w:multiLevelType w:val="hybridMultilevel"/>
    <w:tmpl w:val="400ECE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20913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078"/>
    <w:rsid w:val="00002885"/>
    <w:rsid w:val="00003B93"/>
    <w:rsid w:val="000060FD"/>
    <w:rsid w:val="00007081"/>
    <w:rsid w:val="00014189"/>
    <w:rsid w:val="00014FF7"/>
    <w:rsid w:val="00016835"/>
    <w:rsid w:val="000169BC"/>
    <w:rsid w:val="00022492"/>
    <w:rsid w:val="00030CC8"/>
    <w:rsid w:val="00031079"/>
    <w:rsid w:val="000313DC"/>
    <w:rsid w:val="000329FC"/>
    <w:rsid w:val="00034344"/>
    <w:rsid w:val="00037E5E"/>
    <w:rsid w:val="00042CDF"/>
    <w:rsid w:val="00044601"/>
    <w:rsid w:val="0004466F"/>
    <w:rsid w:val="00055A1E"/>
    <w:rsid w:val="00056B42"/>
    <w:rsid w:val="00063FD7"/>
    <w:rsid w:val="00066FE9"/>
    <w:rsid w:val="00067895"/>
    <w:rsid w:val="00067B74"/>
    <w:rsid w:val="0007192E"/>
    <w:rsid w:val="000732A2"/>
    <w:rsid w:val="00075A37"/>
    <w:rsid w:val="0007603C"/>
    <w:rsid w:val="0008702D"/>
    <w:rsid w:val="00091533"/>
    <w:rsid w:val="00094BAD"/>
    <w:rsid w:val="00094FEF"/>
    <w:rsid w:val="000954AE"/>
    <w:rsid w:val="000A26F9"/>
    <w:rsid w:val="000A4242"/>
    <w:rsid w:val="000A4E25"/>
    <w:rsid w:val="000A563C"/>
    <w:rsid w:val="000B1A63"/>
    <w:rsid w:val="000B27FF"/>
    <w:rsid w:val="000B4731"/>
    <w:rsid w:val="000C400A"/>
    <w:rsid w:val="000C7F09"/>
    <w:rsid w:val="000D0472"/>
    <w:rsid w:val="000D2DCE"/>
    <w:rsid w:val="000E1D4C"/>
    <w:rsid w:val="000E3818"/>
    <w:rsid w:val="000F13D7"/>
    <w:rsid w:val="000F1532"/>
    <w:rsid w:val="00111440"/>
    <w:rsid w:val="00113C8D"/>
    <w:rsid w:val="001148A3"/>
    <w:rsid w:val="001235B0"/>
    <w:rsid w:val="00133ABB"/>
    <w:rsid w:val="0013603A"/>
    <w:rsid w:val="00136524"/>
    <w:rsid w:val="001400AC"/>
    <w:rsid w:val="00141816"/>
    <w:rsid w:val="0014279F"/>
    <w:rsid w:val="00143DCA"/>
    <w:rsid w:val="00144004"/>
    <w:rsid w:val="001443B6"/>
    <w:rsid w:val="001476D2"/>
    <w:rsid w:val="0015197C"/>
    <w:rsid w:val="001525EA"/>
    <w:rsid w:val="00152CBC"/>
    <w:rsid w:val="00157DF4"/>
    <w:rsid w:val="0016184D"/>
    <w:rsid w:val="001626A9"/>
    <w:rsid w:val="00170E7B"/>
    <w:rsid w:val="00170FD0"/>
    <w:rsid w:val="0017440B"/>
    <w:rsid w:val="001876D7"/>
    <w:rsid w:val="001941FD"/>
    <w:rsid w:val="00194B40"/>
    <w:rsid w:val="001955CE"/>
    <w:rsid w:val="00196949"/>
    <w:rsid w:val="00196EE1"/>
    <w:rsid w:val="001A114B"/>
    <w:rsid w:val="001A42D8"/>
    <w:rsid w:val="001A510B"/>
    <w:rsid w:val="001A5908"/>
    <w:rsid w:val="001B4DBB"/>
    <w:rsid w:val="001B53B9"/>
    <w:rsid w:val="001C0CB1"/>
    <w:rsid w:val="001C2239"/>
    <w:rsid w:val="001C63E5"/>
    <w:rsid w:val="001C6628"/>
    <w:rsid w:val="001C6F3A"/>
    <w:rsid w:val="001D00BA"/>
    <w:rsid w:val="001D3395"/>
    <w:rsid w:val="001D67B8"/>
    <w:rsid w:val="001D77F1"/>
    <w:rsid w:val="001E320D"/>
    <w:rsid w:val="001E36EE"/>
    <w:rsid w:val="001F6F15"/>
    <w:rsid w:val="00202043"/>
    <w:rsid w:val="0020433E"/>
    <w:rsid w:val="00204E65"/>
    <w:rsid w:val="00204E73"/>
    <w:rsid w:val="00207F48"/>
    <w:rsid w:val="0021074A"/>
    <w:rsid w:val="00217C4D"/>
    <w:rsid w:val="00220049"/>
    <w:rsid w:val="00220693"/>
    <w:rsid w:val="00222826"/>
    <w:rsid w:val="00224C9D"/>
    <w:rsid w:val="00224E92"/>
    <w:rsid w:val="002266C3"/>
    <w:rsid w:val="002425F8"/>
    <w:rsid w:val="00245086"/>
    <w:rsid w:val="002479EA"/>
    <w:rsid w:val="00247EC2"/>
    <w:rsid w:val="00250C2E"/>
    <w:rsid w:val="00256E7D"/>
    <w:rsid w:val="002572C3"/>
    <w:rsid w:val="002606F9"/>
    <w:rsid w:val="00261B0F"/>
    <w:rsid w:val="00262101"/>
    <w:rsid w:val="00262564"/>
    <w:rsid w:val="00266622"/>
    <w:rsid w:val="002728D4"/>
    <w:rsid w:val="002760AC"/>
    <w:rsid w:val="002763BA"/>
    <w:rsid w:val="00277B3C"/>
    <w:rsid w:val="00281A13"/>
    <w:rsid w:val="00282A3C"/>
    <w:rsid w:val="00285508"/>
    <w:rsid w:val="002903BF"/>
    <w:rsid w:val="00295967"/>
    <w:rsid w:val="00296526"/>
    <w:rsid w:val="002A0EDC"/>
    <w:rsid w:val="002A1F75"/>
    <w:rsid w:val="002A26F9"/>
    <w:rsid w:val="002A2F82"/>
    <w:rsid w:val="002A3532"/>
    <w:rsid w:val="002A4471"/>
    <w:rsid w:val="002A6E34"/>
    <w:rsid w:val="002A7E5F"/>
    <w:rsid w:val="002B44E0"/>
    <w:rsid w:val="002B7688"/>
    <w:rsid w:val="002B7FDE"/>
    <w:rsid w:val="002C2338"/>
    <w:rsid w:val="002D2EBF"/>
    <w:rsid w:val="002D3770"/>
    <w:rsid w:val="002E1842"/>
    <w:rsid w:val="002E2E83"/>
    <w:rsid w:val="002E3366"/>
    <w:rsid w:val="00300491"/>
    <w:rsid w:val="003109BC"/>
    <w:rsid w:val="00312899"/>
    <w:rsid w:val="0031310F"/>
    <w:rsid w:val="003217B4"/>
    <w:rsid w:val="003259F5"/>
    <w:rsid w:val="003267F3"/>
    <w:rsid w:val="00333A01"/>
    <w:rsid w:val="0033634E"/>
    <w:rsid w:val="00344BE6"/>
    <w:rsid w:val="00350928"/>
    <w:rsid w:val="00357ED5"/>
    <w:rsid w:val="003658B7"/>
    <w:rsid w:val="0036711C"/>
    <w:rsid w:val="003728E7"/>
    <w:rsid w:val="0037490F"/>
    <w:rsid w:val="003831E1"/>
    <w:rsid w:val="003852A3"/>
    <w:rsid w:val="00385A6F"/>
    <w:rsid w:val="00390189"/>
    <w:rsid w:val="003971B9"/>
    <w:rsid w:val="003A2AE4"/>
    <w:rsid w:val="003A3AF9"/>
    <w:rsid w:val="003B1B05"/>
    <w:rsid w:val="003B3F42"/>
    <w:rsid w:val="003B4580"/>
    <w:rsid w:val="003B4800"/>
    <w:rsid w:val="003C2189"/>
    <w:rsid w:val="003C4B71"/>
    <w:rsid w:val="003C687B"/>
    <w:rsid w:val="003D526B"/>
    <w:rsid w:val="003E3637"/>
    <w:rsid w:val="003E38E2"/>
    <w:rsid w:val="003F160B"/>
    <w:rsid w:val="0040051D"/>
    <w:rsid w:val="00400971"/>
    <w:rsid w:val="00403AD5"/>
    <w:rsid w:val="00405923"/>
    <w:rsid w:val="00407A39"/>
    <w:rsid w:val="004108AE"/>
    <w:rsid w:val="004110EF"/>
    <w:rsid w:val="004124B1"/>
    <w:rsid w:val="00412598"/>
    <w:rsid w:val="00412DCF"/>
    <w:rsid w:val="00413729"/>
    <w:rsid w:val="004153E3"/>
    <w:rsid w:val="00423325"/>
    <w:rsid w:val="00425ADB"/>
    <w:rsid w:val="00430E7B"/>
    <w:rsid w:val="00431183"/>
    <w:rsid w:val="00433A49"/>
    <w:rsid w:val="004361E3"/>
    <w:rsid w:val="00440385"/>
    <w:rsid w:val="00441655"/>
    <w:rsid w:val="004454AD"/>
    <w:rsid w:val="0044716B"/>
    <w:rsid w:val="004507B8"/>
    <w:rsid w:val="004536B8"/>
    <w:rsid w:val="004550BA"/>
    <w:rsid w:val="00455817"/>
    <w:rsid w:val="00455954"/>
    <w:rsid w:val="00456F4D"/>
    <w:rsid w:val="004614C9"/>
    <w:rsid w:val="0046252D"/>
    <w:rsid w:val="00465D07"/>
    <w:rsid w:val="00467B82"/>
    <w:rsid w:val="00471E2A"/>
    <w:rsid w:val="00473B55"/>
    <w:rsid w:val="0047452D"/>
    <w:rsid w:val="00475864"/>
    <w:rsid w:val="00482315"/>
    <w:rsid w:val="00483081"/>
    <w:rsid w:val="00483E46"/>
    <w:rsid w:val="00487AA3"/>
    <w:rsid w:val="004900DE"/>
    <w:rsid w:val="00491A29"/>
    <w:rsid w:val="004973C9"/>
    <w:rsid w:val="004A7E2C"/>
    <w:rsid w:val="004B4C3A"/>
    <w:rsid w:val="004C2416"/>
    <w:rsid w:val="004C392B"/>
    <w:rsid w:val="004D314E"/>
    <w:rsid w:val="004D4EED"/>
    <w:rsid w:val="004D58B1"/>
    <w:rsid w:val="004E06D6"/>
    <w:rsid w:val="004E7DF7"/>
    <w:rsid w:val="004F0A15"/>
    <w:rsid w:val="004F2FCB"/>
    <w:rsid w:val="005008C7"/>
    <w:rsid w:val="00503915"/>
    <w:rsid w:val="00506413"/>
    <w:rsid w:val="005238E5"/>
    <w:rsid w:val="00523C73"/>
    <w:rsid w:val="00526399"/>
    <w:rsid w:val="00526AF9"/>
    <w:rsid w:val="00527DCA"/>
    <w:rsid w:val="0053228E"/>
    <w:rsid w:val="00536BF9"/>
    <w:rsid w:val="00537543"/>
    <w:rsid w:val="0054334D"/>
    <w:rsid w:val="00546CAA"/>
    <w:rsid w:val="00551A64"/>
    <w:rsid w:val="005523D3"/>
    <w:rsid w:val="00556C70"/>
    <w:rsid w:val="00556DCF"/>
    <w:rsid w:val="005602A0"/>
    <w:rsid w:val="00561B56"/>
    <w:rsid w:val="00563C84"/>
    <w:rsid w:val="005642FC"/>
    <w:rsid w:val="0057049B"/>
    <w:rsid w:val="005733E5"/>
    <w:rsid w:val="00573C87"/>
    <w:rsid w:val="00575410"/>
    <w:rsid w:val="00575E70"/>
    <w:rsid w:val="005764F8"/>
    <w:rsid w:val="00580751"/>
    <w:rsid w:val="00584274"/>
    <w:rsid w:val="00584869"/>
    <w:rsid w:val="00590AEC"/>
    <w:rsid w:val="005A2A28"/>
    <w:rsid w:val="005A6371"/>
    <w:rsid w:val="005B0000"/>
    <w:rsid w:val="005B4125"/>
    <w:rsid w:val="005B460F"/>
    <w:rsid w:val="005B4F99"/>
    <w:rsid w:val="005B55FF"/>
    <w:rsid w:val="005C068F"/>
    <w:rsid w:val="005D4EAC"/>
    <w:rsid w:val="005D534B"/>
    <w:rsid w:val="005E05F8"/>
    <w:rsid w:val="005E4BBF"/>
    <w:rsid w:val="005E604C"/>
    <w:rsid w:val="005E7E93"/>
    <w:rsid w:val="005F2544"/>
    <w:rsid w:val="005F2B13"/>
    <w:rsid w:val="005F3954"/>
    <w:rsid w:val="00604BD7"/>
    <w:rsid w:val="00604C76"/>
    <w:rsid w:val="00604DA7"/>
    <w:rsid w:val="00606901"/>
    <w:rsid w:val="00606DC0"/>
    <w:rsid w:val="00613873"/>
    <w:rsid w:val="00623BF8"/>
    <w:rsid w:val="00623E16"/>
    <w:rsid w:val="006247BD"/>
    <w:rsid w:val="006358F6"/>
    <w:rsid w:val="00635AE4"/>
    <w:rsid w:val="00644476"/>
    <w:rsid w:val="00654E12"/>
    <w:rsid w:val="00655567"/>
    <w:rsid w:val="00657F3A"/>
    <w:rsid w:val="00667A0A"/>
    <w:rsid w:val="00682580"/>
    <w:rsid w:val="00684A21"/>
    <w:rsid w:val="00692B9F"/>
    <w:rsid w:val="00695CBF"/>
    <w:rsid w:val="00696A52"/>
    <w:rsid w:val="006A328D"/>
    <w:rsid w:val="006A7628"/>
    <w:rsid w:val="006B6A9F"/>
    <w:rsid w:val="006B7882"/>
    <w:rsid w:val="006C4C4C"/>
    <w:rsid w:val="006D047A"/>
    <w:rsid w:val="006D1104"/>
    <w:rsid w:val="006D1F30"/>
    <w:rsid w:val="006D7568"/>
    <w:rsid w:val="006D7743"/>
    <w:rsid w:val="006E0CC9"/>
    <w:rsid w:val="006E0EF7"/>
    <w:rsid w:val="006E1C5A"/>
    <w:rsid w:val="006F20BC"/>
    <w:rsid w:val="00700C34"/>
    <w:rsid w:val="00701AB8"/>
    <w:rsid w:val="007038AA"/>
    <w:rsid w:val="007078FA"/>
    <w:rsid w:val="00713951"/>
    <w:rsid w:val="0071542A"/>
    <w:rsid w:val="007210DF"/>
    <w:rsid w:val="00726C7B"/>
    <w:rsid w:val="00731325"/>
    <w:rsid w:val="007347D2"/>
    <w:rsid w:val="00741860"/>
    <w:rsid w:val="007421C0"/>
    <w:rsid w:val="00745E4A"/>
    <w:rsid w:val="007505E9"/>
    <w:rsid w:val="00750CAE"/>
    <w:rsid w:val="00755EA0"/>
    <w:rsid w:val="00761CF3"/>
    <w:rsid w:val="00761F7F"/>
    <w:rsid w:val="00766502"/>
    <w:rsid w:val="007705EE"/>
    <w:rsid w:val="00772E46"/>
    <w:rsid w:val="007801CE"/>
    <w:rsid w:val="00780958"/>
    <w:rsid w:val="007843BA"/>
    <w:rsid w:val="00786C67"/>
    <w:rsid w:val="00787C04"/>
    <w:rsid w:val="007906D0"/>
    <w:rsid w:val="00790DD7"/>
    <w:rsid w:val="00791C39"/>
    <w:rsid w:val="0079673D"/>
    <w:rsid w:val="007973FE"/>
    <w:rsid w:val="007A2934"/>
    <w:rsid w:val="007B0A1A"/>
    <w:rsid w:val="007B1CED"/>
    <w:rsid w:val="007B6572"/>
    <w:rsid w:val="007C2166"/>
    <w:rsid w:val="007C2DF5"/>
    <w:rsid w:val="007C3D8E"/>
    <w:rsid w:val="007C6D59"/>
    <w:rsid w:val="007D57BE"/>
    <w:rsid w:val="007E0AC7"/>
    <w:rsid w:val="007E547E"/>
    <w:rsid w:val="007E5515"/>
    <w:rsid w:val="007E55C3"/>
    <w:rsid w:val="007F04EF"/>
    <w:rsid w:val="007F0C7E"/>
    <w:rsid w:val="00805744"/>
    <w:rsid w:val="0080620F"/>
    <w:rsid w:val="00807071"/>
    <w:rsid w:val="0081307F"/>
    <w:rsid w:val="00813A7D"/>
    <w:rsid w:val="008161AA"/>
    <w:rsid w:val="008170D6"/>
    <w:rsid w:val="00817A42"/>
    <w:rsid w:val="0082190E"/>
    <w:rsid w:val="00821DA6"/>
    <w:rsid w:val="00830139"/>
    <w:rsid w:val="00831F8E"/>
    <w:rsid w:val="00834989"/>
    <w:rsid w:val="00835259"/>
    <w:rsid w:val="0084012C"/>
    <w:rsid w:val="00844358"/>
    <w:rsid w:val="008534CD"/>
    <w:rsid w:val="008538EC"/>
    <w:rsid w:val="00855919"/>
    <w:rsid w:val="008627C0"/>
    <w:rsid w:val="00866B48"/>
    <w:rsid w:val="008673AC"/>
    <w:rsid w:val="00872892"/>
    <w:rsid w:val="00872F9E"/>
    <w:rsid w:val="008755DC"/>
    <w:rsid w:val="008764C1"/>
    <w:rsid w:val="008765C7"/>
    <w:rsid w:val="00882579"/>
    <w:rsid w:val="00882671"/>
    <w:rsid w:val="00887516"/>
    <w:rsid w:val="00894325"/>
    <w:rsid w:val="008A425E"/>
    <w:rsid w:val="008A42EE"/>
    <w:rsid w:val="008A5D6C"/>
    <w:rsid w:val="008A737A"/>
    <w:rsid w:val="008A7992"/>
    <w:rsid w:val="008B0911"/>
    <w:rsid w:val="008B331F"/>
    <w:rsid w:val="008B3D10"/>
    <w:rsid w:val="008B3F7D"/>
    <w:rsid w:val="008B4088"/>
    <w:rsid w:val="008D5B99"/>
    <w:rsid w:val="008E2D24"/>
    <w:rsid w:val="008F0AA8"/>
    <w:rsid w:val="008F34E8"/>
    <w:rsid w:val="008F4A5B"/>
    <w:rsid w:val="008F68A4"/>
    <w:rsid w:val="008F7CFF"/>
    <w:rsid w:val="00903252"/>
    <w:rsid w:val="009049AC"/>
    <w:rsid w:val="0090612F"/>
    <w:rsid w:val="00907514"/>
    <w:rsid w:val="00911B7E"/>
    <w:rsid w:val="009135FC"/>
    <w:rsid w:val="00917FB4"/>
    <w:rsid w:val="00921717"/>
    <w:rsid w:val="00923554"/>
    <w:rsid w:val="00924283"/>
    <w:rsid w:val="009267B8"/>
    <w:rsid w:val="0092692E"/>
    <w:rsid w:val="00932C28"/>
    <w:rsid w:val="009336E7"/>
    <w:rsid w:val="00934E1C"/>
    <w:rsid w:val="009403BC"/>
    <w:rsid w:val="00940525"/>
    <w:rsid w:val="00940867"/>
    <w:rsid w:val="00941404"/>
    <w:rsid w:val="00952322"/>
    <w:rsid w:val="009541A7"/>
    <w:rsid w:val="00961329"/>
    <w:rsid w:val="00961F45"/>
    <w:rsid w:val="009658D2"/>
    <w:rsid w:val="00967079"/>
    <w:rsid w:val="00967433"/>
    <w:rsid w:val="00970345"/>
    <w:rsid w:val="009716CD"/>
    <w:rsid w:val="00973FB0"/>
    <w:rsid w:val="00981CFD"/>
    <w:rsid w:val="009846EE"/>
    <w:rsid w:val="00986FDE"/>
    <w:rsid w:val="009A2276"/>
    <w:rsid w:val="009B1642"/>
    <w:rsid w:val="009B169B"/>
    <w:rsid w:val="009B4023"/>
    <w:rsid w:val="009B4A73"/>
    <w:rsid w:val="009B61D2"/>
    <w:rsid w:val="009C1310"/>
    <w:rsid w:val="009D0D73"/>
    <w:rsid w:val="009D1540"/>
    <w:rsid w:val="009D29A2"/>
    <w:rsid w:val="009D3EEC"/>
    <w:rsid w:val="009D5E32"/>
    <w:rsid w:val="009E0FA2"/>
    <w:rsid w:val="009E185B"/>
    <w:rsid w:val="009E2D2C"/>
    <w:rsid w:val="009F163B"/>
    <w:rsid w:val="009F4B14"/>
    <w:rsid w:val="009F4BB9"/>
    <w:rsid w:val="009F4D72"/>
    <w:rsid w:val="009F6E6C"/>
    <w:rsid w:val="00A02B5A"/>
    <w:rsid w:val="00A02F6C"/>
    <w:rsid w:val="00A143A4"/>
    <w:rsid w:val="00A14C15"/>
    <w:rsid w:val="00A15055"/>
    <w:rsid w:val="00A16943"/>
    <w:rsid w:val="00A21066"/>
    <w:rsid w:val="00A2268A"/>
    <w:rsid w:val="00A2460C"/>
    <w:rsid w:val="00A249D9"/>
    <w:rsid w:val="00A25CEB"/>
    <w:rsid w:val="00A37150"/>
    <w:rsid w:val="00A45855"/>
    <w:rsid w:val="00A52FB0"/>
    <w:rsid w:val="00A61908"/>
    <w:rsid w:val="00A659FC"/>
    <w:rsid w:val="00A67980"/>
    <w:rsid w:val="00A70FAC"/>
    <w:rsid w:val="00A77541"/>
    <w:rsid w:val="00A830BE"/>
    <w:rsid w:val="00A86D65"/>
    <w:rsid w:val="00A915A9"/>
    <w:rsid w:val="00A96B2B"/>
    <w:rsid w:val="00AA1E43"/>
    <w:rsid w:val="00AA5CAF"/>
    <w:rsid w:val="00AB09BD"/>
    <w:rsid w:val="00AB0B0F"/>
    <w:rsid w:val="00AB3241"/>
    <w:rsid w:val="00AC3CD7"/>
    <w:rsid w:val="00AC4D9B"/>
    <w:rsid w:val="00AD6127"/>
    <w:rsid w:val="00AE65EE"/>
    <w:rsid w:val="00AE6F40"/>
    <w:rsid w:val="00AE7B03"/>
    <w:rsid w:val="00AF6DC8"/>
    <w:rsid w:val="00AF7411"/>
    <w:rsid w:val="00B0487E"/>
    <w:rsid w:val="00B147E0"/>
    <w:rsid w:val="00B2191A"/>
    <w:rsid w:val="00B254D3"/>
    <w:rsid w:val="00B31599"/>
    <w:rsid w:val="00B31AF7"/>
    <w:rsid w:val="00B35A25"/>
    <w:rsid w:val="00B373D8"/>
    <w:rsid w:val="00B373EB"/>
    <w:rsid w:val="00B4282C"/>
    <w:rsid w:val="00B42D85"/>
    <w:rsid w:val="00B431DC"/>
    <w:rsid w:val="00B47B6F"/>
    <w:rsid w:val="00B525EB"/>
    <w:rsid w:val="00B70B5E"/>
    <w:rsid w:val="00B71583"/>
    <w:rsid w:val="00B75DED"/>
    <w:rsid w:val="00B77FC6"/>
    <w:rsid w:val="00B810B1"/>
    <w:rsid w:val="00B83C1C"/>
    <w:rsid w:val="00B83D25"/>
    <w:rsid w:val="00B84C9F"/>
    <w:rsid w:val="00B84F07"/>
    <w:rsid w:val="00B877F8"/>
    <w:rsid w:val="00B91E3B"/>
    <w:rsid w:val="00B96CBB"/>
    <w:rsid w:val="00BA43D5"/>
    <w:rsid w:val="00BA4AB3"/>
    <w:rsid w:val="00BB1D23"/>
    <w:rsid w:val="00BC2DAF"/>
    <w:rsid w:val="00BC6BF2"/>
    <w:rsid w:val="00BD1EB8"/>
    <w:rsid w:val="00BD4A9B"/>
    <w:rsid w:val="00BE643A"/>
    <w:rsid w:val="00BE7CEC"/>
    <w:rsid w:val="00BF43C8"/>
    <w:rsid w:val="00BF4E40"/>
    <w:rsid w:val="00BF6250"/>
    <w:rsid w:val="00C03636"/>
    <w:rsid w:val="00C039D1"/>
    <w:rsid w:val="00C04614"/>
    <w:rsid w:val="00C06F75"/>
    <w:rsid w:val="00C14647"/>
    <w:rsid w:val="00C16B7B"/>
    <w:rsid w:val="00C1790B"/>
    <w:rsid w:val="00C2078E"/>
    <w:rsid w:val="00C30189"/>
    <w:rsid w:val="00C3255A"/>
    <w:rsid w:val="00C34C90"/>
    <w:rsid w:val="00C508B2"/>
    <w:rsid w:val="00C52B79"/>
    <w:rsid w:val="00C565F9"/>
    <w:rsid w:val="00C62886"/>
    <w:rsid w:val="00C67097"/>
    <w:rsid w:val="00C703FA"/>
    <w:rsid w:val="00C72848"/>
    <w:rsid w:val="00C823D3"/>
    <w:rsid w:val="00C93A09"/>
    <w:rsid w:val="00C94D77"/>
    <w:rsid w:val="00CA0106"/>
    <w:rsid w:val="00CA0ED4"/>
    <w:rsid w:val="00CB2BC8"/>
    <w:rsid w:val="00CB4A7C"/>
    <w:rsid w:val="00CB6A9A"/>
    <w:rsid w:val="00CB6F96"/>
    <w:rsid w:val="00CC5A61"/>
    <w:rsid w:val="00CC5C47"/>
    <w:rsid w:val="00CD0C37"/>
    <w:rsid w:val="00CD29D2"/>
    <w:rsid w:val="00CD3568"/>
    <w:rsid w:val="00CD3F2A"/>
    <w:rsid w:val="00CD4120"/>
    <w:rsid w:val="00CE437C"/>
    <w:rsid w:val="00CE4720"/>
    <w:rsid w:val="00CE5E84"/>
    <w:rsid w:val="00CE61DA"/>
    <w:rsid w:val="00CE6923"/>
    <w:rsid w:val="00CF1C0A"/>
    <w:rsid w:val="00D03FE9"/>
    <w:rsid w:val="00D048D7"/>
    <w:rsid w:val="00D111E3"/>
    <w:rsid w:val="00D12CAA"/>
    <w:rsid w:val="00D217F2"/>
    <w:rsid w:val="00D22842"/>
    <w:rsid w:val="00D25BB2"/>
    <w:rsid w:val="00D31F2C"/>
    <w:rsid w:val="00D32A72"/>
    <w:rsid w:val="00D3388D"/>
    <w:rsid w:val="00D33F38"/>
    <w:rsid w:val="00D34952"/>
    <w:rsid w:val="00D35D81"/>
    <w:rsid w:val="00D429D0"/>
    <w:rsid w:val="00D44618"/>
    <w:rsid w:val="00D50789"/>
    <w:rsid w:val="00D60F5F"/>
    <w:rsid w:val="00D61208"/>
    <w:rsid w:val="00D6174F"/>
    <w:rsid w:val="00D624C8"/>
    <w:rsid w:val="00D64098"/>
    <w:rsid w:val="00D64BDE"/>
    <w:rsid w:val="00D7478E"/>
    <w:rsid w:val="00D833DB"/>
    <w:rsid w:val="00D8401A"/>
    <w:rsid w:val="00D9470D"/>
    <w:rsid w:val="00D94B96"/>
    <w:rsid w:val="00D955EB"/>
    <w:rsid w:val="00DA12EC"/>
    <w:rsid w:val="00DA23D0"/>
    <w:rsid w:val="00DA2D83"/>
    <w:rsid w:val="00DB2CFF"/>
    <w:rsid w:val="00DB40E2"/>
    <w:rsid w:val="00DB5844"/>
    <w:rsid w:val="00DB58A6"/>
    <w:rsid w:val="00DC020E"/>
    <w:rsid w:val="00DC3D02"/>
    <w:rsid w:val="00DD1B6B"/>
    <w:rsid w:val="00DD580F"/>
    <w:rsid w:val="00DD5EE5"/>
    <w:rsid w:val="00DD63A1"/>
    <w:rsid w:val="00DE021F"/>
    <w:rsid w:val="00DE46F6"/>
    <w:rsid w:val="00DE7A74"/>
    <w:rsid w:val="00DE7E73"/>
    <w:rsid w:val="00DF42FB"/>
    <w:rsid w:val="00DF55D6"/>
    <w:rsid w:val="00E00EC3"/>
    <w:rsid w:val="00E020C1"/>
    <w:rsid w:val="00E03B48"/>
    <w:rsid w:val="00E057D6"/>
    <w:rsid w:val="00E12E7B"/>
    <w:rsid w:val="00E22428"/>
    <w:rsid w:val="00E23DDC"/>
    <w:rsid w:val="00E27A5C"/>
    <w:rsid w:val="00E32238"/>
    <w:rsid w:val="00E35126"/>
    <w:rsid w:val="00E50B87"/>
    <w:rsid w:val="00E55AED"/>
    <w:rsid w:val="00E61016"/>
    <w:rsid w:val="00E61BCB"/>
    <w:rsid w:val="00E635AD"/>
    <w:rsid w:val="00E653D0"/>
    <w:rsid w:val="00E73C97"/>
    <w:rsid w:val="00E805D5"/>
    <w:rsid w:val="00E8611C"/>
    <w:rsid w:val="00E90845"/>
    <w:rsid w:val="00E90C8E"/>
    <w:rsid w:val="00E94BD7"/>
    <w:rsid w:val="00E94DB6"/>
    <w:rsid w:val="00E95213"/>
    <w:rsid w:val="00EA48A8"/>
    <w:rsid w:val="00EA4975"/>
    <w:rsid w:val="00EB2391"/>
    <w:rsid w:val="00EB7231"/>
    <w:rsid w:val="00EB7FCC"/>
    <w:rsid w:val="00EC09B5"/>
    <w:rsid w:val="00EC6875"/>
    <w:rsid w:val="00EC7EA9"/>
    <w:rsid w:val="00ED03E0"/>
    <w:rsid w:val="00ED21FE"/>
    <w:rsid w:val="00ED5A08"/>
    <w:rsid w:val="00EF1AE2"/>
    <w:rsid w:val="00EF56D8"/>
    <w:rsid w:val="00F12469"/>
    <w:rsid w:val="00F20FF9"/>
    <w:rsid w:val="00F21A0A"/>
    <w:rsid w:val="00F24AAC"/>
    <w:rsid w:val="00F24B9E"/>
    <w:rsid w:val="00F25A5A"/>
    <w:rsid w:val="00F25BF8"/>
    <w:rsid w:val="00F30246"/>
    <w:rsid w:val="00F35F28"/>
    <w:rsid w:val="00F36A31"/>
    <w:rsid w:val="00F370EE"/>
    <w:rsid w:val="00F37C85"/>
    <w:rsid w:val="00F40D28"/>
    <w:rsid w:val="00F41B66"/>
    <w:rsid w:val="00F431DA"/>
    <w:rsid w:val="00F4368F"/>
    <w:rsid w:val="00F44DC0"/>
    <w:rsid w:val="00F4736E"/>
    <w:rsid w:val="00F476CB"/>
    <w:rsid w:val="00F50078"/>
    <w:rsid w:val="00F52FA6"/>
    <w:rsid w:val="00F5443A"/>
    <w:rsid w:val="00F700F3"/>
    <w:rsid w:val="00F70718"/>
    <w:rsid w:val="00F70C6B"/>
    <w:rsid w:val="00F71AB1"/>
    <w:rsid w:val="00F72229"/>
    <w:rsid w:val="00F77AED"/>
    <w:rsid w:val="00F77D03"/>
    <w:rsid w:val="00F80864"/>
    <w:rsid w:val="00F830B5"/>
    <w:rsid w:val="00F96F65"/>
    <w:rsid w:val="00FB3AFF"/>
    <w:rsid w:val="00FB62DE"/>
    <w:rsid w:val="00FB78C9"/>
    <w:rsid w:val="00FC28A6"/>
    <w:rsid w:val="00FD09A3"/>
    <w:rsid w:val="00FD129D"/>
    <w:rsid w:val="00FD4518"/>
    <w:rsid w:val="00FD580D"/>
    <w:rsid w:val="00FD590C"/>
    <w:rsid w:val="00FD782E"/>
    <w:rsid w:val="00FD7DFF"/>
    <w:rsid w:val="00FE0BFF"/>
    <w:rsid w:val="00FE54C9"/>
    <w:rsid w:val="00FE6D91"/>
    <w:rsid w:val="00FF074A"/>
    <w:rsid w:val="00FF0F2C"/>
    <w:rsid w:val="00FF1A37"/>
    <w:rsid w:val="00FF71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0378F"/>
  <w15:chartTrackingRefBased/>
  <w15:docId w15:val="{40CBF228-BF3E-40A2-9802-9DCBD37C0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ru-RU"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CC5C47"/>
    <w:rPr>
      <w:rFonts w:ascii="Calibri" w:hAnsi="Calibri" w:cs="Calibri" w:hint="default"/>
      <w:b w:val="0"/>
      <w:bCs w:val="0"/>
      <w:i w:val="0"/>
      <w:iCs w:val="0"/>
      <w:color w:val="000000"/>
      <w:sz w:val="24"/>
      <w:szCs w:val="24"/>
    </w:rPr>
  </w:style>
  <w:style w:type="character" w:styleId="a3">
    <w:name w:val="Hyperlink"/>
    <w:basedOn w:val="a0"/>
    <w:uiPriority w:val="99"/>
    <w:unhideWhenUsed/>
    <w:rsid w:val="00726C7B"/>
    <w:rPr>
      <w:color w:val="0563C1" w:themeColor="hyperlink"/>
      <w:u w:val="single"/>
    </w:rPr>
  </w:style>
  <w:style w:type="character" w:styleId="a4">
    <w:name w:val="Unresolved Mention"/>
    <w:basedOn w:val="a0"/>
    <w:uiPriority w:val="99"/>
    <w:semiHidden/>
    <w:unhideWhenUsed/>
    <w:rsid w:val="00726C7B"/>
    <w:rPr>
      <w:color w:val="605E5C"/>
      <w:shd w:val="clear" w:color="auto" w:fill="E1DFDD"/>
    </w:rPr>
  </w:style>
  <w:style w:type="character" w:styleId="a5">
    <w:name w:val="FollowedHyperlink"/>
    <w:basedOn w:val="a0"/>
    <w:uiPriority w:val="99"/>
    <w:semiHidden/>
    <w:unhideWhenUsed/>
    <w:rsid w:val="00726C7B"/>
    <w:rPr>
      <w:color w:val="954F72" w:themeColor="followedHyperlink"/>
      <w:u w:val="single"/>
    </w:rPr>
  </w:style>
  <w:style w:type="paragraph" w:customStyle="1" w:styleId="msonormalmrcssattrmrcssattrmrcssattr">
    <w:name w:val="msonormalmrcssattrmrcssattr_mr_css_attr"/>
    <w:basedOn w:val="a"/>
    <w:rsid w:val="00DE7E73"/>
    <w:pPr>
      <w:spacing w:before="100" w:beforeAutospacing="1" w:after="100" w:afterAutospacing="1"/>
      <w:ind w:firstLine="0"/>
      <w:jc w:val="left"/>
    </w:pPr>
    <w:rPr>
      <w:rFonts w:eastAsia="Times New Roman"/>
      <w:sz w:val="24"/>
      <w:szCs w:val="24"/>
      <w:lang w:eastAsia="ru-RU"/>
    </w:rPr>
  </w:style>
  <w:style w:type="paragraph" w:customStyle="1" w:styleId="msonormalmrcssattr">
    <w:name w:val="msonormal_mr_css_attr"/>
    <w:basedOn w:val="a"/>
    <w:rsid w:val="00DE7E73"/>
    <w:pPr>
      <w:spacing w:before="100" w:beforeAutospacing="1" w:after="100" w:afterAutospacing="1"/>
      <w:ind w:firstLine="0"/>
      <w:jc w:val="left"/>
    </w:pPr>
    <w:rPr>
      <w:rFonts w:eastAsia="Times New Roman"/>
      <w:sz w:val="24"/>
      <w:szCs w:val="24"/>
      <w:lang w:eastAsia="ru-RU"/>
    </w:rPr>
  </w:style>
  <w:style w:type="character" w:customStyle="1" w:styleId="y2iqfcmrcssattrmrcssattr">
    <w:name w:val="y2iqfcmrcssattr_mr_css_attr"/>
    <w:basedOn w:val="a0"/>
    <w:rsid w:val="00DE7E73"/>
  </w:style>
  <w:style w:type="paragraph" w:customStyle="1" w:styleId="msonormalmrcssattrmrcssattr">
    <w:name w:val="msonormalmrcssattr_mr_css_attr"/>
    <w:basedOn w:val="a"/>
    <w:rsid w:val="00DE7E73"/>
    <w:pPr>
      <w:spacing w:before="100" w:beforeAutospacing="1" w:after="100" w:afterAutospacing="1"/>
      <w:ind w:firstLine="0"/>
      <w:jc w:val="left"/>
    </w:pPr>
    <w:rPr>
      <w:rFonts w:eastAsia="Times New Roman"/>
      <w:sz w:val="24"/>
      <w:szCs w:val="24"/>
      <w:lang w:eastAsia="ru-RU"/>
    </w:rPr>
  </w:style>
  <w:style w:type="character" w:customStyle="1" w:styleId="button2txt">
    <w:name w:val="button2__txt"/>
    <w:basedOn w:val="a0"/>
    <w:rsid w:val="00DE7E73"/>
  </w:style>
  <w:style w:type="character" w:styleId="a6">
    <w:name w:val="footnote reference"/>
    <w:semiHidden/>
    <w:rsid w:val="00766502"/>
    <w:rPr>
      <w:vertAlign w:val="superscript"/>
    </w:rPr>
  </w:style>
  <w:style w:type="paragraph" w:styleId="a7">
    <w:name w:val="footnote text"/>
    <w:basedOn w:val="a"/>
    <w:link w:val="a8"/>
    <w:semiHidden/>
    <w:rsid w:val="00766502"/>
    <w:pPr>
      <w:ind w:firstLine="0"/>
      <w:jc w:val="left"/>
    </w:pPr>
    <w:rPr>
      <w:rFonts w:eastAsia="Times New Roman"/>
      <w:color w:val="000000"/>
      <w:sz w:val="20"/>
      <w:szCs w:val="20"/>
      <w:lang w:eastAsia="ru-RU"/>
    </w:rPr>
  </w:style>
  <w:style w:type="character" w:customStyle="1" w:styleId="a8">
    <w:name w:val="Текст сноски Знак"/>
    <w:basedOn w:val="a0"/>
    <w:link w:val="a7"/>
    <w:semiHidden/>
    <w:rsid w:val="00766502"/>
    <w:rPr>
      <w:rFonts w:eastAsia="Times New Roman"/>
      <w:color w:val="000000"/>
      <w:sz w:val="20"/>
      <w:szCs w:val="20"/>
      <w:lang w:eastAsia="ru-RU"/>
    </w:rPr>
  </w:style>
  <w:style w:type="paragraph" w:customStyle="1" w:styleId="Default">
    <w:name w:val="Default"/>
    <w:rsid w:val="00344BE6"/>
    <w:pPr>
      <w:autoSpaceDE w:val="0"/>
      <w:autoSpaceDN w:val="0"/>
      <w:adjustRightInd w:val="0"/>
      <w:ind w:firstLine="0"/>
      <w:jc w:val="left"/>
    </w:pPr>
    <w:rPr>
      <w:rFonts w:ascii="TimesNewRomanPSMT" w:eastAsia="Cambria Math" w:hAnsi="TimesNewRomanPSMT" w:cs="TimesNewRomanPSM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30386">
      <w:bodyDiv w:val="1"/>
      <w:marLeft w:val="0"/>
      <w:marRight w:val="0"/>
      <w:marTop w:val="0"/>
      <w:marBottom w:val="0"/>
      <w:divBdr>
        <w:top w:val="none" w:sz="0" w:space="0" w:color="auto"/>
        <w:left w:val="none" w:sz="0" w:space="0" w:color="auto"/>
        <w:bottom w:val="none" w:sz="0" w:space="0" w:color="auto"/>
        <w:right w:val="none" w:sz="0" w:space="0" w:color="auto"/>
      </w:divBdr>
    </w:div>
    <w:div w:id="33818372">
      <w:bodyDiv w:val="1"/>
      <w:marLeft w:val="0"/>
      <w:marRight w:val="0"/>
      <w:marTop w:val="0"/>
      <w:marBottom w:val="0"/>
      <w:divBdr>
        <w:top w:val="none" w:sz="0" w:space="0" w:color="auto"/>
        <w:left w:val="none" w:sz="0" w:space="0" w:color="auto"/>
        <w:bottom w:val="none" w:sz="0" w:space="0" w:color="auto"/>
        <w:right w:val="none" w:sz="0" w:space="0" w:color="auto"/>
      </w:divBdr>
    </w:div>
    <w:div w:id="219632829">
      <w:bodyDiv w:val="1"/>
      <w:marLeft w:val="0"/>
      <w:marRight w:val="0"/>
      <w:marTop w:val="0"/>
      <w:marBottom w:val="0"/>
      <w:divBdr>
        <w:top w:val="none" w:sz="0" w:space="0" w:color="auto"/>
        <w:left w:val="none" w:sz="0" w:space="0" w:color="auto"/>
        <w:bottom w:val="none" w:sz="0" w:space="0" w:color="auto"/>
        <w:right w:val="none" w:sz="0" w:space="0" w:color="auto"/>
      </w:divBdr>
    </w:div>
    <w:div w:id="237179542">
      <w:bodyDiv w:val="1"/>
      <w:marLeft w:val="0"/>
      <w:marRight w:val="0"/>
      <w:marTop w:val="0"/>
      <w:marBottom w:val="0"/>
      <w:divBdr>
        <w:top w:val="none" w:sz="0" w:space="0" w:color="auto"/>
        <w:left w:val="none" w:sz="0" w:space="0" w:color="auto"/>
        <w:bottom w:val="none" w:sz="0" w:space="0" w:color="auto"/>
        <w:right w:val="none" w:sz="0" w:space="0" w:color="auto"/>
      </w:divBdr>
      <w:divsChild>
        <w:div w:id="64961359">
          <w:marLeft w:val="0"/>
          <w:marRight w:val="0"/>
          <w:marTop w:val="0"/>
          <w:marBottom w:val="0"/>
          <w:divBdr>
            <w:top w:val="none" w:sz="0" w:space="0" w:color="auto"/>
            <w:left w:val="none" w:sz="0" w:space="0" w:color="auto"/>
            <w:bottom w:val="none" w:sz="0" w:space="0" w:color="auto"/>
            <w:right w:val="none" w:sz="0" w:space="0" w:color="auto"/>
          </w:divBdr>
          <w:divsChild>
            <w:div w:id="804541956">
              <w:marLeft w:val="0"/>
              <w:marRight w:val="0"/>
              <w:marTop w:val="0"/>
              <w:marBottom w:val="0"/>
              <w:divBdr>
                <w:top w:val="none" w:sz="0" w:space="0" w:color="auto"/>
                <w:left w:val="none" w:sz="0" w:space="0" w:color="auto"/>
                <w:bottom w:val="none" w:sz="0" w:space="0" w:color="auto"/>
                <w:right w:val="none" w:sz="0" w:space="0" w:color="auto"/>
              </w:divBdr>
              <w:divsChild>
                <w:div w:id="1948466525">
                  <w:marLeft w:val="0"/>
                  <w:marRight w:val="0"/>
                  <w:marTop w:val="0"/>
                  <w:marBottom w:val="0"/>
                  <w:divBdr>
                    <w:top w:val="none" w:sz="0" w:space="0" w:color="auto"/>
                    <w:left w:val="none" w:sz="0" w:space="0" w:color="auto"/>
                    <w:bottom w:val="none" w:sz="0" w:space="0" w:color="auto"/>
                    <w:right w:val="none" w:sz="0" w:space="0" w:color="auto"/>
                  </w:divBdr>
                  <w:divsChild>
                    <w:div w:id="1505589012">
                      <w:marLeft w:val="0"/>
                      <w:marRight w:val="0"/>
                      <w:marTop w:val="0"/>
                      <w:marBottom w:val="0"/>
                      <w:divBdr>
                        <w:top w:val="none" w:sz="0" w:space="0" w:color="auto"/>
                        <w:left w:val="none" w:sz="0" w:space="0" w:color="auto"/>
                        <w:bottom w:val="none" w:sz="0" w:space="0" w:color="auto"/>
                        <w:right w:val="none" w:sz="0" w:space="0" w:color="auto"/>
                      </w:divBdr>
                      <w:divsChild>
                        <w:div w:id="2076002114">
                          <w:marLeft w:val="0"/>
                          <w:marRight w:val="0"/>
                          <w:marTop w:val="0"/>
                          <w:marBottom w:val="0"/>
                          <w:divBdr>
                            <w:top w:val="none" w:sz="0" w:space="0" w:color="auto"/>
                            <w:left w:val="none" w:sz="0" w:space="0" w:color="auto"/>
                            <w:bottom w:val="none" w:sz="0" w:space="0" w:color="auto"/>
                            <w:right w:val="none" w:sz="0" w:space="0" w:color="auto"/>
                          </w:divBdr>
                          <w:divsChild>
                            <w:div w:id="2050916297">
                              <w:marLeft w:val="0"/>
                              <w:marRight w:val="0"/>
                              <w:marTop w:val="0"/>
                              <w:marBottom w:val="0"/>
                              <w:divBdr>
                                <w:top w:val="none" w:sz="0" w:space="0" w:color="auto"/>
                                <w:left w:val="none" w:sz="0" w:space="0" w:color="auto"/>
                                <w:bottom w:val="none" w:sz="0" w:space="0" w:color="auto"/>
                                <w:right w:val="none" w:sz="0" w:space="0" w:color="auto"/>
                              </w:divBdr>
                              <w:divsChild>
                                <w:div w:id="754130472">
                                  <w:marLeft w:val="0"/>
                                  <w:marRight w:val="0"/>
                                  <w:marTop w:val="0"/>
                                  <w:marBottom w:val="0"/>
                                  <w:divBdr>
                                    <w:top w:val="none" w:sz="0" w:space="0" w:color="auto"/>
                                    <w:left w:val="none" w:sz="0" w:space="0" w:color="auto"/>
                                    <w:bottom w:val="none" w:sz="0" w:space="0" w:color="auto"/>
                                    <w:right w:val="none" w:sz="0" w:space="0" w:color="auto"/>
                                  </w:divBdr>
                                  <w:divsChild>
                                    <w:div w:id="1625572775">
                                      <w:marLeft w:val="0"/>
                                      <w:marRight w:val="0"/>
                                      <w:marTop w:val="0"/>
                                      <w:marBottom w:val="0"/>
                                      <w:divBdr>
                                        <w:top w:val="none" w:sz="0" w:space="0" w:color="auto"/>
                                        <w:left w:val="none" w:sz="0" w:space="0" w:color="auto"/>
                                        <w:bottom w:val="none" w:sz="0" w:space="0" w:color="auto"/>
                                        <w:right w:val="none" w:sz="0" w:space="0" w:color="auto"/>
                                      </w:divBdr>
                                      <w:divsChild>
                                        <w:div w:id="470175709">
                                          <w:marLeft w:val="0"/>
                                          <w:marRight w:val="0"/>
                                          <w:marTop w:val="0"/>
                                          <w:marBottom w:val="0"/>
                                          <w:divBdr>
                                            <w:top w:val="none" w:sz="0" w:space="0" w:color="auto"/>
                                            <w:left w:val="none" w:sz="0" w:space="0" w:color="auto"/>
                                            <w:bottom w:val="none" w:sz="0" w:space="0" w:color="auto"/>
                                            <w:right w:val="none" w:sz="0" w:space="0" w:color="auto"/>
                                          </w:divBdr>
                                          <w:divsChild>
                                            <w:div w:id="96489979">
                                              <w:marLeft w:val="0"/>
                                              <w:marRight w:val="0"/>
                                              <w:marTop w:val="0"/>
                                              <w:marBottom w:val="0"/>
                                              <w:divBdr>
                                                <w:top w:val="none" w:sz="0" w:space="0" w:color="auto"/>
                                                <w:left w:val="none" w:sz="0" w:space="0" w:color="auto"/>
                                                <w:bottom w:val="none" w:sz="0" w:space="0" w:color="auto"/>
                                                <w:right w:val="none" w:sz="0" w:space="0" w:color="auto"/>
                                              </w:divBdr>
                                              <w:divsChild>
                                                <w:div w:id="2095323715">
                                                  <w:marLeft w:val="0"/>
                                                  <w:marRight w:val="0"/>
                                                  <w:marTop w:val="0"/>
                                                  <w:marBottom w:val="0"/>
                                                  <w:divBdr>
                                                    <w:top w:val="none" w:sz="0" w:space="0" w:color="auto"/>
                                                    <w:left w:val="none" w:sz="0" w:space="0" w:color="auto"/>
                                                    <w:bottom w:val="none" w:sz="0" w:space="0" w:color="auto"/>
                                                    <w:right w:val="none" w:sz="0" w:space="0" w:color="auto"/>
                                                  </w:divBdr>
                                                  <w:divsChild>
                                                    <w:div w:id="1751199020">
                                                      <w:marLeft w:val="0"/>
                                                      <w:marRight w:val="0"/>
                                                      <w:marTop w:val="0"/>
                                                      <w:marBottom w:val="0"/>
                                                      <w:divBdr>
                                                        <w:top w:val="none" w:sz="0" w:space="0" w:color="auto"/>
                                                        <w:left w:val="none" w:sz="0" w:space="0" w:color="auto"/>
                                                        <w:bottom w:val="none" w:sz="0" w:space="0" w:color="auto"/>
                                                        <w:right w:val="none" w:sz="0" w:space="0" w:color="auto"/>
                                                      </w:divBdr>
                                                      <w:divsChild>
                                                        <w:div w:id="72602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8047248">
          <w:marLeft w:val="480"/>
          <w:marRight w:val="480"/>
          <w:marTop w:val="0"/>
          <w:marBottom w:val="0"/>
          <w:divBdr>
            <w:top w:val="none" w:sz="0" w:space="0" w:color="auto"/>
            <w:left w:val="none" w:sz="0" w:space="0" w:color="auto"/>
            <w:bottom w:val="none" w:sz="0" w:space="0" w:color="auto"/>
            <w:right w:val="none" w:sz="0" w:space="0" w:color="auto"/>
          </w:divBdr>
          <w:divsChild>
            <w:div w:id="444085920">
              <w:marLeft w:val="0"/>
              <w:marRight w:val="0"/>
              <w:marTop w:val="0"/>
              <w:marBottom w:val="0"/>
              <w:divBdr>
                <w:top w:val="none" w:sz="0" w:space="0" w:color="auto"/>
                <w:left w:val="none" w:sz="0" w:space="0" w:color="auto"/>
                <w:bottom w:val="none" w:sz="0" w:space="0" w:color="auto"/>
                <w:right w:val="none" w:sz="0" w:space="0" w:color="auto"/>
              </w:divBdr>
              <w:divsChild>
                <w:div w:id="974674892">
                  <w:marLeft w:val="0"/>
                  <w:marRight w:val="0"/>
                  <w:marTop w:val="0"/>
                  <w:marBottom w:val="0"/>
                  <w:divBdr>
                    <w:top w:val="none" w:sz="0" w:space="0" w:color="auto"/>
                    <w:left w:val="none" w:sz="0" w:space="0" w:color="auto"/>
                    <w:bottom w:val="none" w:sz="0" w:space="0" w:color="auto"/>
                    <w:right w:val="none" w:sz="0" w:space="0" w:color="auto"/>
                  </w:divBdr>
                  <w:divsChild>
                    <w:div w:id="2027369540">
                      <w:marLeft w:val="0"/>
                      <w:marRight w:val="0"/>
                      <w:marTop w:val="0"/>
                      <w:marBottom w:val="0"/>
                      <w:divBdr>
                        <w:top w:val="none" w:sz="0" w:space="0" w:color="auto"/>
                        <w:left w:val="none" w:sz="0" w:space="0" w:color="auto"/>
                        <w:bottom w:val="none" w:sz="0" w:space="0" w:color="auto"/>
                        <w:right w:val="none" w:sz="0" w:space="0" w:color="auto"/>
                      </w:divBdr>
                      <w:divsChild>
                        <w:div w:id="1286540733">
                          <w:marLeft w:val="0"/>
                          <w:marRight w:val="0"/>
                          <w:marTop w:val="0"/>
                          <w:marBottom w:val="0"/>
                          <w:divBdr>
                            <w:top w:val="none" w:sz="0" w:space="0" w:color="auto"/>
                            <w:left w:val="none" w:sz="0" w:space="0" w:color="auto"/>
                            <w:bottom w:val="none" w:sz="0" w:space="0" w:color="auto"/>
                            <w:right w:val="none" w:sz="0" w:space="0" w:color="auto"/>
                          </w:divBdr>
                        </w:div>
                        <w:div w:id="321860705">
                          <w:marLeft w:val="0"/>
                          <w:marRight w:val="0"/>
                          <w:marTop w:val="0"/>
                          <w:marBottom w:val="0"/>
                          <w:divBdr>
                            <w:top w:val="none" w:sz="0" w:space="0" w:color="auto"/>
                            <w:left w:val="none" w:sz="0" w:space="0" w:color="auto"/>
                            <w:bottom w:val="none" w:sz="0" w:space="0" w:color="auto"/>
                            <w:right w:val="none" w:sz="0" w:space="0" w:color="auto"/>
                          </w:divBdr>
                        </w:div>
                      </w:divsChild>
                    </w:div>
                    <w:div w:id="987899915">
                      <w:marLeft w:val="0"/>
                      <w:marRight w:val="0"/>
                      <w:marTop w:val="0"/>
                      <w:marBottom w:val="0"/>
                      <w:divBdr>
                        <w:top w:val="none" w:sz="0" w:space="0" w:color="auto"/>
                        <w:left w:val="none" w:sz="0" w:space="0" w:color="auto"/>
                        <w:bottom w:val="none" w:sz="0" w:space="0" w:color="auto"/>
                        <w:right w:val="none" w:sz="0" w:space="0" w:color="auto"/>
                      </w:divBdr>
                      <w:divsChild>
                        <w:div w:id="727191236">
                          <w:marLeft w:val="0"/>
                          <w:marRight w:val="0"/>
                          <w:marTop w:val="0"/>
                          <w:marBottom w:val="0"/>
                          <w:divBdr>
                            <w:top w:val="none" w:sz="0" w:space="0" w:color="auto"/>
                            <w:left w:val="none" w:sz="0" w:space="0" w:color="auto"/>
                            <w:bottom w:val="none" w:sz="0" w:space="0" w:color="auto"/>
                            <w:right w:val="none" w:sz="0" w:space="0" w:color="auto"/>
                          </w:divBdr>
                        </w:div>
                        <w:div w:id="536088845">
                          <w:marLeft w:val="0"/>
                          <w:marRight w:val="0"/>
                          <w:marTop w:val="0"/>
                          <w:marBottom w:val="0"/>
                          <w:divBdr>
                            <w:top w:val="none" w:sz="0" w:space="0" w:color="auto"/>
                            <w:left w:val="none" w:sz="0" w:space="0" w:color="auto"/>
                            <w:bottom w:val="none" w:sz="0" w:space="0" w:color="auto"/>
                            <w:right w:val="none" w:sz="0" w:space="0" w:color="auto"/>
                          </w:divBdr>
                          <w:divsChild>
                            <w:div w:id="2066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598183">
                  <w:marLeft w:val="0"/>
                  <w:marRight w:val="0"/>
                  <w:marTop w:val="0"/>
                  <w:marBottom w:val="0"/>
                  <w:divBdr>
                    <w:top w:val="none" w:sz="0" w:space="0" w:color="auto"/>
                    <w:left w:val="none" w:sz="0" w:space="0" w:color="auto"/>
                    <w:bottom w:val="none" w:sz="0" w:space="0" w:color="auto"/>
                    <w:right w:val="none" w:sz="0" w:space="0" w:color="auto"/>
                  </w:divBdr>
                  <w:divsChild>
                    <w:div w:id="1078093556">
                      <w:marLeft w:val="0"/>
                      <w:marRight w:val="18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253780862">
      <w:bodyDiv w:val="1"/>
      <w:marLeft w:val="0"/>
      <w:marRight w:val="0"/>
      <w:marTop w:val="0"/>
      <w:marBottom w:val="0"/>
      <w:divBdr>
        <w:top w:val="none" w:sz="0" w:space="0" w:color="auto"/>
        <w:left w:val="none" w:sz="0" w:space="0" w:color="auto"/>
        <w:bottom w:val="none" w:sz="0" w:space="0" w:color="auto"/>
        <w:right w:val="none" w:sz="0" w:space="0" w:color="auto"/>
      </w:divBdr>
    </w:div>
    <w:div w:id="309482315">
      <w:bodyDiv w:val="1"/>
      <w:marLeft w:val="0"/>
      <w:marRight w:val="0"/>
      <w:marTop w:val="0"/>
      <w:marBottom w:val="0"/>
      <w:divBdr>
        <w:top w:val="none" w:sz="0" w:space="0" w:color="auto"/>
        <w:left w:val="none" w:sz="0" w:space="0" w:color="auto"/>
        <w:bottom w:val="none" w:sz="0" w:space="0" w:color="auto"/>
        <w:right w:val="none" w:sz="0" w:space="0" w:color="auto"/>
      </w:divBdr>
    </w:div>
    <w:div w:id="345526756">
      <w:bodyDiv w:val="1"/>
      <w:marLeft w:val="0"/>
      <w:marRight w:val="0"/>
      <w:marTop w:val="0"/>
      <w:marBottom w:val="0"/>
      <w:divBdr>
        <w:top w:val="none" w:sz="0" w:space="0" w:color="auto"/>
        <w:left w:val="none" w:sz="0" w:space="0" w:color="auto"/>
        <w:bottom w:val="none" w:sz="0" w:space="0" w:color="auto"/>
        <w:right w:val="none" w:sz="0" w:space="0" w:color="auto"/>
      </w:divBdr>
    </w:div>
    <w:div w:id="374501664">
      <w:bodyDiv w:val="1"/>
      <w:marLeft w:val="0"/>
      <w:marRight w:val="0"/>
      <w:marTop w:val="0"/>
      <w:marBottom w:val="0"/>
      <w:divBdr>
        <w:top w:val="none" w:sz="0" w:space="0" w:color="auto"/>
        <w:left w:val="none" w:sz="0" w:space="0" w:color="auto"/>
        <w:bottom w:val="none" w:sz="0" w:space="0" w:color="auto"/>
        <w:right w:val="none" w:sz="0" w:space="0" w:color="auto"/>
      </w:divBdr>
      <w:divsChild>
        <w:div w:id="2024747062">
          <w:marLeft w:val="0"/>
          <w:marRight w:val="0"/>
          <w:marTop w:val="0"/>
          <w:marBottom w:val="0"/>
          <w:divBdr>
            <w:top w:val="none" w:sz="0" w:space="0" w:color="auto"/>
            <w:left w:val="none" w:sz="0" w:space="0" w:color="auto"/>
            <w:bottom w:val="none" w:sz="0" w:space="0" w:color="auto"/>
            <w:right w:val="none" w:sz="0" w:space="0" w:color="auto"/>
          </w:divBdr>
          <w:divsChild>
            <w:div w:id="113796863">
              <w:marLeft w:val="0"/>
              <w:marRight w:val="0"/>
              <w:marTop w:val="0"/>
              <w:marBottom w:val="0"/>
              <w:divBdr>
                <w:top w:val="none" w:sz="0" w:space="0" w:color="auto"/>
                <w:left w:val="none" w:sz="0" w:space="0" w:color="auto"/>
                <w:bottom w:val="none" w:sz="0" w:space="0" w:color="auto"/>
                <w:right w:val="none" w:sz="0" w:space="0" w:color="auto"/>
              </w:divBdr>
              <w:divsChild>
                <w:div w:id="6168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988921">
      <w:bodyDiv w:val="1"/>
      <w:marLeft w:val="0"/>
      <w:marRight w:val="0"/>
      <w:marTop w:val="0"/>
      <w:marBottom w:val="0"/>
      <w:divBdr>
        <w:top w:val="none" w:sz="0" w:space="0" w:color="auto"/>
        <w:left w:val="none" w:sz="0" w:space="0" w:color="auto"/>
        <w:bottom w:val="none" w:sz="0" w:space="0" w:color="auto"/>
        <w:right w:val="none" w:sz="0" w:space="0" w:color="auto"/>
      </w:divBdr>
    </w:div>
    <w:div w:id="481511608">
      <w:bodyDiv w:val="1"/>
      <w:marLeft w:val="0"/>
      <w:marRight w:val="0"/>
      <w:marTop w:val="0"/>
      <w:marBottom w:val="0"/>
      <w:divBdr>
        <w:top w:val="none" w:sz="0" w:space="0" w:color="auto"/>
        <w:left w:val="none" w:sz="0" w:space="0" w:color="auto"/>
        <w:bottom w:val="none" w:sz="0" w:space="0" w:color="auto"/>
        <w:right w:val="none" w:sz="0" w:space="0" w:color="auto"/>
      </w:divBdr>
    </w:div>
    <w:div w:id="720786706">
      <w:bodyDiv w:val="1"/>
      <w:marLeft w:val="0"/>
      <w:marRight w:val="0"/>
      <w:marTop w:val="0"/>
      <w:marBottom w:val="0"/>
      <w:divBdr>
        <w:top w:val="none" w:sz="0" w:space="0" w:color="auto"/>
        <w:left w:val="none" w:sz="0" w:space="0" w:color="auto"/>
        <w:bottom w:val="none" w:sz="0" w:space="0" w:color="auto"/>
        <w:right w:val="none" w:sz="0" w:space="0" w:color="auto"/>
      </w:divBdr>
    </w:div>
    <w:div w:id="799421739">
      <w:bodyDiv w:val="1"/>
      <w:marLeft w:val="0"/>
      <w:marRight w:val="0"/>
      <w:marTop w:val="0"/>
      <w:marBottom w:val="0"/>
      <w:divBdr>
        <w:top w:val="none" w:sz="0" w:space="0" w:color="auto"/>
        <w:left w:val="none" w:sz="0" w:space="0" w:color="auto"/>
        <w:bottom w:val="none" w:sz="0" w:space="0" w:color="auto"/>
        <w:right w:val="none" w:sz="0" w:space="0" w:color="auto"/>
      </w:divBdr>
    </w:div>
    <w:div w:id="800731533">
      <w:bodyDiv w:val="1"/>
      <w:marLeft w:val="0"/>
      <w:marRight w:val="0"/>
      <w:marTop w:val="0"/>
      <w:marBottom w:val="0"/>
      <w:divBdr>
        <w:top w:val="none" w:sz="0" w:space="0" w:color="auto"/>
        <w:left w:val="none" w:sz="0" w:space="0" w:color="auto"/>
        <w:bottom w:val="none" w:sz="0" w:space="0" w:color="auto"/>
        <w:right w:val="none" w:sz="0" w:space="0" w:color="auto"/>
      </w:divBdr>
    </w:div>
    <w:div w:id="809522916">
      <w:bodyDiv w:val="1"/>
      <w:marLeft w:val="0"/>
      <w:marRight w:val="0"/>
      <w:marTop w:val="0"/>
      <w:marBottom w:val="0"/>
      <w:divBdr>
        <w:top w:val="none" w:sz="0" w:space="0" w:color="auto"/>
        <w:left w:val="none" w:sz="0" w:space="0" w:color="auto"/>
        <w:bottom w:val="none" w:sz="0" w:space="0" w:color="auto"/>
        <w:right w:val="none" w:sz="0" w:space="0" w:color="auto"/>
      </w:divBdr>
    </w:div>
    <w:div w:id="873423535">
      <w:bodyDiv w:val="1"/>
      <w:marLeft w:val="0"/>
      <w:marRight w:val="0"/>
      <w:marTop w:val="0"/>
      <w:marBottom w:val="0"/>
      <w:divBdr>
        <w:top w:val="none" w:sz="0" w:space="0" w:color="auto"/>
        <w:left w:val="none" w:sz="0" w:space="0" w:color="auto"/>
        <w:bottom w:val="none" w:sz="0" w:space="0" w:color="auto"/>
        <w:right w:val="none" w:sz="0" w:space="0" w:color="auto"/>
      </w:divBdr>
    </w:div>
    <w:div w:id="887226437">
      <w:bodyDiv w:val="1"/>
      <w:marLeft w:val="0"/>
      <w:marRight w:val="0"/>
      <w:marTop w:val="0"/>
      <w:marBottom w:val="0"/>
      <w:divBdr>
        <w:top w:val="none" w:sz="0" w:space="0" w:color="auto"/>
        <w:left w:val="none" w:sz="0" w:space="0" w:color="auto"/>
        <w:bottom w:val="none" w:sz="0" w:space="0" w:color="auto"/>
        <w:right w:val="none" w:sz="0" w:space="0" w:color="auto"/>
      </w:divBdr>
    </w:div>
    <w:div w:id="928150048">
      <w:bodyDiv w:val="1"/>
      <w:marLeft w:val="0"/>
      <w:marRight w:val="0"/>
      <w:marTop w:val="0"/>
      <w:marBottom w:val="0"/>
      <w:divBdr>
        <w:top w:val="none" w:sz="0" w:space="0" w:color="auto"/>
        <w:left w:val="none" w:sz="0" w:space="0" w:color="auto"/>
        <w:bottom w:val="none" w:sz="0" w:space="0" w:color="auto"/>
        <w:right w:val="none" w:sz="0" w:space="0" w:color="auto"/>
      </w:divBdr>
    </w:div>
    <w:div w:id="963003913">
      <w:bodyDiv w:val="1"/>
      <w:marLeft w:val="0"/>
      <w:marRight w:val="0"/>
      <w:marTop w:val="0"/>
      <w:marBottom w:val="0"/>
      <w:divBdr>
        <w:top w:val="none" w:sz="0" w:space="0" w:color="auto"/>
        <w:left w:val="none" w:sz="0" w:space="0" w:color="auto"/>
        <w:bottom w:val="none" w:sz="0" w:space="0" w:color="auto"/>
        <w:right w:val="none" w:sz="0" w:space="0" w:color="auto"/>
      </w:divBdr>
    </w:div>
    <w:div w:id="995651350">
      <w:bodyDiv w:val="1"/>
      <w:marLeft w:val="0"/>
      <w:marRight w:val="0"/>
      <w:marTop w:val="0"/>
      <w:marBottom w:val="0"/>
      <w:divBdr>
        <w:top w:val="none" w:sz="0" w:space="0" w:color="auto"/>
        <w:left w:val="none" w:sz="0" w:space="0" w:color="auto"/>
        <w:bottom w:val="none" w:sz="0" w:space="0" w:color="auto"/>
        <w:right w:val="none" w:sz="0" w:space="0" w:color="auto"/>
      </w:divBdr>
    </w:div>
    <w:div w:id="1000884976">
      <w:bodyDiv w:val="1"/>
      <w:marLeft w:val="0"/>
      <w:marRight w:val="0"/>
      <w:marTop w:val="0"/>
      <w:marBottom w:val="0"/>
      <w:divBdr>
        <w:top w:val="none" w:sz="0" w:space="0" w:color="auto"/>
        <w:left w:val="none" w:sz="0" w:space="0" w:color="auto"/>
        <w:bottom w:val="none" w:sz="0" w:space="0" w:color="auto"/>
        <w:right w:val="none" w:sz="0" w:space="0" w:color="auto"/>
      </w:divBdr>
    </w:div>
    <w:div w:id="1042753392">
      <w:bodyDiv w:val="1"/>
      <w:marLeft w:val="0"/>
      <w:marRight w:val="0"/>
      <w:marTop w:val="0"/>
      <w:marBottom w:val="0"/>
      <w:divBdr>
        <w:top w:val="none" w:sz="0" w:space="0" w:color="auto"/>
        <w:left w:val="none" w:sz="0" w:space="0" w:color="auto"/>
        <w:bottom w:val="none" w:sz="0" w:space="0" w:color="auto"/>
        <w:right w:val="none" w:sz="0" w:space="0" w:color="auto"/>
      </w:divBdr>
    </w:div>
    <w:div w:id="1053699073">
      <w:bodyDiv w:val="1"/>
      <w:marLeft w:val="0"/>
      <w:marRight w:val="0"/>
      <w:marTop w:val="0"/>
      <w:marBottom w:val="0"/>
      <w:divBdr>
        <w:top w:val="none" w:sz="0" w:space="0" w:color="auto"/>
        <w:left w:val="none" w:sz="0" w:space="0" w:color="auto"/>
        <w:bottom w:val="none" w:sz="0" w:space="0" w:color="auto"/>
        <w:right w:val="none" w:sz="0" w:space="0" w:color="auto"/>
      </w:divBdr>
    </w:div>
    <w:div w:id="1077165079">
      <w:bodyDiv w:val="1"/>
      <w:marLeft w:val="0"/>
      <w:marRight w:val="0"/>
      <w:marTop w:val="0"/>
      <w:marBottom w:val="0"/>
      <w:divBdr>
        <w:top w:val="none" w:sz="0" w:space="0" w:color="auto"/>
        <w:left w:val="none" w:sz="0" w:space="0" w:color="auto"/>
        <w:bottom w:val="none" w:sz="0" w:space="0" w:color="auto"/>
        <w:right w:val="none" w:sz="0" w:space="0" w:color="auto"/>
      </w:divBdr>
    </w:div>
    <w:div w:id="1101952776">
      <w:bodyDiv w:val="1"/>
      <w:marLeft w:val="0"/>
      <w:marRight w:val="0"/>
      <w:marTop w:val="0"/>
      <w:marBottom w:val="0"/>
      <w:divBdr>
        <w:top w:val="none" w:sz="0" w:space="0" w:color="auto"/>
        <w:left w:val="none" w:sz="0" w:space="0" w:color="auto"/>
        <w:bottom w:val="none" w:sz="0" w:space="0" w:color="auto"/>
        <w:right w:val="none" w:sz="0" w:space="0" w:color="auto"/>
      </w:divBdr>
      <w:divsChild>
        <w:div w:id="1019232856">
          <w:marLeft w:val="0"/>
          <w:marRight w:val="0"/>
          <w:marTop w:val="0"/>
          <w:marBottom w:val="120"/>
          <w:divBdr>
            <w:top w:val="none" w:sz="0" w:space="0" w:color="auto"/>
            <w:left w:val="none" w:sz="0" w:space="0" w:color="auto"/>
            <w:bottom w:val="none" w:sz="0" w:space="0" w:color="auto"/>
            <w:right w:val="none" w:sz="0" w:space="0" w:color="auto"/>
          </w:divBdr>
        </w:div>
        <w:div w:id="960454347">
          <w:marLeft w:val="0"/>
          <w:marRight w:val="0"/>
          <w:marTop w:val="0"/>
          <w:marBottom w:val="540"/>
          <w:divBdr>
            <w:top w:val="none" w:sz="0" w:space="0" w:color="auto"/>
            <w:left w:val="none" w:sz="0" w:space="0" w:color="auto"/>
            <w:bottom w:val="none" w:sz="0" w:space="0" w:color="auto"/>
            <w:right w:val="none" w:sz="0" w:space="0" w:color="auto"/>
          </w:divBdr>
        </w:div>
      </w:divsChild>
    </w:div>
    <w:div w:id="1138885342">
      <w:bodyDiv w:val="1"/>
      <w:marLeft w:val="0"/>
      <w:marRight w:val="0"/>
      <w:marTop w:val="0"/>
      <w:marBottom w:val="0"/>
      <w:divBdr>
        <w:top w:val="none" w:sz="0" w:space="0" w:color="auto"/>
        <w:left w:val="none" w:sz="0" w:space="0" w:color="auto"/>
        <w:bottom w:val="none" w:sz="0" w:space="0" w:color="auto"/>
        <w:right w:val="none" w:sz="0" w:space="0" w:color="auto"/>
      </w:divBdr>
      <w:divsChild>
        <w:div w:id="677851118">
          <w:marLeft w:val="0"/>
          <w:marRight w:val="0"/>
          <w:marTop w:val="0"/>
          <w:marBottom w:val="0"/>
          <w:divBdr>
            <w:top w:val="none" w:sz="0" w:space="0" w:color="auto"/>
            <w:left w:val="none" w:sz="0" w:space="0" w:color="auto"/>
            <w:bottom w:val="none" w:sz="0" w:space="0" w:color="auto"/>
            <w:right w:val="none" w:sz="0" w:space="0" w:color="auto"/>
          </w:divBdr>
          <w:divsChild>
            <w:div w:id="191111048">
              <w:marLeft w:val="0"/>
              <w:marRight w:val="0"/>
              <w:marTop w:val="0"/>
              <w:marBottom w:val="0"/>
              <w:divBdr>
                <w:top w:val="none" w:sz="0" w:space="0" w:color="auto"/>
                <w:left w:val="none" w:sz="0" w:space="0" w:color="auto"/>
                <w:bottom w:val="none" w:sz="0" w:space="0" w:color="auto"/>
                <w:right w:val="none" w:sz="0" w:space="0" w:color="auto"/>
              </w:divBdr>
              <w:divsChild>
                <w:div w:id="46393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907222">
          <w:marLeft w:val="0"/>
          <w:marRight w:val="0"/>
          <w:marTop w:val="0"/>
          <w:marBottom w:val="0"/>
          <w:divBdr>
            <w:top w:val="none" w:sz="0" w:space="0" w:color="auto"/>
            <w:left w:val="none" w:sz="0" w:space="0" w:color="auto"/>
            <w:bottom w:val="none" w:sz="0" w:space="0" w:color="auto"/>
            <w:right w:val="none" w:sz="0" w:space="0" w:color="auto"/>
          </w:divBdr>
          <w:divsChild>
            <w:div w:id="837114410">
              <w:marLeft w:val="0"/>
              <w:marRight w:val="0"/>
              <w:marTop w:val="0"/>
              <w:marBottom w:val="0"/>
              <w:divBdr>
                <w:top w:val="none" w:sz="0" w:space="0" w:color="auto"/>
                <w:left w:val="none" w:sz="0" w:space="0" w:color="auto"/>
                <w:bottom w:val="none" w:sz="0" w:space="0" w:color="auto"/>
                <w:right w:val="none" w:sz="0" w:space="0" w:color="auto"/>
              </w:divBdr>
              <w:divsChild>
                <w:div w:id="1717702305">
                  <w:marLeft w:val="0"/>
                  <w:marRight w:val="0"/>
                  <w:marTop w:val="0"/>
                  <w:marBottom w:val="0"/>
                  <w:divBdr>
                    <w:top w:val="none" w:sz="0" w:space="0" w:color="auto"/>
                    <w:left w:val="none" w:sz="0" w:space="0" w:color="auto"/>
                    <w:bottom w:val="none" w:sz="0" w:space="0" w:color="auto"/>
                    <w:right w:val="none" w:sz="0" w:space="0" w:color="auto"/>
                  </w:divBdr>
                </w:div>
              </w:divsChild>
            </w:div>
            <w:div w:id="91703821">
              <w:marLeft w:val="0"/>
              <w:marRight w:val="0"/>
              <w:marTop w:val="0"/>
              <w:marBottom w:val="0"/>
              <w:divBdr>
                <w:top w:val="none" w:sz="0" w:space="0" w:color="auto"/>
                <w:left w:val="none" w:sz="0" w:space="0" w:color="auto"/>
                <w:bottom w:val="none" w:sz="0" w:space="0" w:color="auto"/>
                <w:right w:val="none" w:sz="0" w:space="0" w:color="auto"/>
              </w:divBdr>
              <w:divsChild>
                <w:div w:id="517044629">
                  <w:marLeft w:val="0"/>
                  <w:marRight w:val="0"/>
                  <w:marTop w:val="0"/>
                  <w:marBottom w:val="0"/>
                  <w:divBdr>
                    <w:top w:val="none" w:sz="0" w:space="0" w:color="auto"/>
                    <w:left w:val="none" w:sz="0" w:space="0" w:color="auto"/>
                    <w:bottom w:val="none" w:sz="0" w:space="0" w:color="auto"/>
                    <w:right w:val="none" w:sz="0" w:space="0" w:color="auto"/>
                  </w:divBdr>
                </w:div>
              </w:divsChild>
            </w:div>
            <w:div w:id="645282043">
              <w:marLeft w:val="0"/>
              <w:marRight w:val="0"/>
              <w:marTop w:val="0"/>
              <w:marBottom w:val="0"/>
              <w:divBdr>
                <w:top w:val="none" w:sz="0" w:space="0" w:color="auto"/>
                <w:left w:val="none" w:sz="0" w:space="0" w:color="auto"/>
                <w:bottom w:val="none" w:sz="0" w:space="0" w:color="auto"/>
                <w:right w:val="none" w:sz="0" w:space="0" w:color="auto"/>
              </w:divBdr>
              <w:divsChild>
                <w:div w:id="188652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792152">
      <w:bodyDiv w:val="1"/>
      <w:marLeft w:val="0"/>
      <w:marRight w:val="0"/>
      <w:marTop w:val="0"/>
      <w:marBottom w:val="0"/>
      <w:divBdr>
        <w:top w:val="none" w:sz="0" w:space="0" w:color="auto"/>
        <w:left w:val="none" w:sz="0" w:space="0" w:color="auto"/>
        <w:bottom w:val="none" w:sz="0" w:space="0" w:color="auto"/>
        <w:right w:val="none" w:sz="0" w:space="0" w:color="auto"/>
      </w:divBdr>
    </w:div>
    <w:div w:id="1251428644">
      <w:bodyDiv w:val="1"/>
      <w:marLeft w:val="0"/>
      <w:marRight w:val="0"/>
      <w:marTop w:val="0"/>
      <w:marBottom w:val="0"/>
      <w:divBdr>
        <w:top w:val="none" w:sz="0" w:space="0" w:color="auto"/>
        <w:left w:val="none" w:sz="0" w:space="0" w:color="auto"/>
        <w:bottom w:val="none" w:sz="0" w:space="0" w:color="auto"/>
        <w:right w:val="none" w:sz="0" w:space="0" w:color="auto"/>
      </w:divBdr>
    </w:div>
    <w:div w:id="1271006985">
      <w:bodyDiv w:val="1"/>
      <w:marLeft w:val="0"/>
      <w:marRight w:val="0"/>
      <w:marTop w:val="0"/>
      <w:marBottom w:val="0"/>
      <w:divBdr>
        <w:top w:val="none" w:sz="0" w:space="0" w:color="auto"/>
        <w:left w:val="none" w:sz="0" w:space="0" w:color="auto"/>
        <w:bottom w:val="none" w:sz="0" w:space="0" w:color="auto"/>
        <w:right w:val="none" w:sz="0" w:space="0" w:color="auto"/>
      </w:divBdr>
    </w:div>
    <w:div w:id="1301496963">
      <w:bodyDiv w:val="1"/>
      <w:marLeft w:val="0"/>
      <w:marRight w:val="0"/>
      <w:marTop w:val="0"/>
      <w:marBottom w:val="0"/>
      <w:divBdr>
        <w:top w:val="none" w:sz="0" w:space="0" w:color="auto"/>
        <w:left w:val="none" w:sz="0" w:space="0" w:color="auto"/>
        <w:bottom w:val="none" w:sz="0" w:space="0" w:color="auto"/>
        <w:right w:val="none" w:sz="0" w:space="0" w:color="auto"/>
      </w:divBdr>
      <w:divsChild>
        <w:div w:id="108282530">
          <w:marLeft w:val="0"/>
          <w:marRight w:val="0"/>
          <w:marTop w:val="0"/>
          <w:marBottom w:val="0"/>
          <w:divBdr>
            <w:top w:val="none" w:sz="0" w:space="0" w:color="auto"/>
            <w:left w:val="none" w:sz="0" w:space="0" w:color="auto"/>
            <w:bottom w:val="none" w:sz="0" w:space="0" w:color="auto"/>
            <w:right w:val="none" w:sz="0" w:space="0" w:color="auto"/>
          </w:divBdr>
        </w:div>
        <w:div w:id="1827360176">
          <w:marLeft w:val="0"/>
          <w:marRight w:val="0"/>
          <w:marTop w:val="0"/>
          <w:marBottom w:val="0"/>
          <w:divBdr>
            <w:top w:val="none" w:sz="0" w:space="0" w:color="auto"/>
            <w:left w:val="none" w:sz="0" w:space="0" w:color="auto"/>
            <w:bottom w:val="none" w:sz="0" w:space="0" w:color="auto"/>
            <w:right w:val="none" w:sz="0" w:space="0" w:color="auto"/>
          </w:divBdr>
        </w:div>
        <w:div w:id="91827931">
          <w:marLeft w:val="0"/>
          <w:marRight w:val="0"/>
          <w:marTop w:val="0"/>
          <w:marBottom w:val="0"/>
          <w:divBdr>
            <w:top w:val="none" w:sz="0" w:space="0" w:color="auto"/>
            <w:left w:val="none" w:sz="0" w:space="0" w:color="auto"/>
            <w:bottom w:val="none" w:sz="0" w:space="0" w:color="auto"/>
            <w:right w:val="none" w:sz="0" w:space="0" w:color="auto"/>
          </w:divBdr>
        </w:div>
        <w:div w:id="793015001">
          <w:marLeft w:val="0"/>
          <w:marRight w:val="0"/>
          <w:marTop w:val="0"/>
          <w:marBottom w:val="0"/>
          <w:divBdr>
            <w:top w:val="none" w:sz="0" w:space="0" w:color="auto"/>
            <w:left w:val="none" w:sz="0" w:space="0" w:color="auto"/>
            <w:bottom w:val="none" w:sz="0" w:space="0" w:color="auto"/>
            <w:right w:val="none" w:sz="0" w:space="0" w:color="auto"/>
          </w:divBdr>
        </w:div>
        <w:div w:id="155533449">
          <w:marLeft w:val="0"/>
          <w:marRight w:val="0"/>
          <w:marTop w:val="0"/>
          <w:marBottom w:val="0"/>
          <w:divBdr>
            <w:top w:val="none" w:sz="0" w:space="0" w:color="auto"/>
            <w:left w:val="none" w:sz="0" w:space="0" w:color="auto"/>
            <w:bottom w:val="none" w:sz="0" w:space="0" w:color="auto"/>
            <w:right w:val="none" w:sz="0" w:space="0" w:color="auto"/>
          </w:divBdr>
        </w:div>
        <w:div w:id="1928611356">
          <w:marLeft w:val="0"/>
          <w:marRight w:val="0"/>
          <w:marTop w:val="0"/>
          <w:marBottom w:val="0"/>
          <w:divBdr>
            <w:top w:val="none" w:sz="0" w:space="0" w:color="auto"/>
            <w:left w:val="none" w:sz="0" w:space="0" w:color="auto"/>
            <w:bottom w:val="none" w:sz="0" w:space="0" w:color="auto"/>
            <w:right w:val="none" w:sz="0" w:space="0" w:color="auto"/>
          </w:divBdr>
        </w:div>
        <w:div w:id="1282414535">
          <w:marLeft w:val="0"/>
          <w:marRight w:val="0"/>
          <w:marTop w:val="0"/>
          <w:marBottom w:val="0"/>
          <w:divBdr>
            <w:top w:val="none" w:sz="0" w:space="0" w:color="auto"/>
            <w:left w:val="none" w:sz="0" w:space="0" w:color="auto"/>
            <w:bottom w:val="none" w:sz="0" w:space="0" w:color="auto"/>
            <w:right w:val="none" w:sz="0" w:space="0" w:color="auto"/>
          </w:divBdr>
        </w:div>
        <w:div w:id="1258714038">
          <w:marLeft w:val="0"/>
          <w:marRight w:val="0"/>
          <w:marTop w:val="0"/>
          <w:marBottom w:val="0"/>
          <w:divBdr>
            <w:top w:val="none" w:sz="0" w:space="0" w:color="auto"/>
            <w:left w:val="none" w:sz="0" w:space="0" w:color="auto"/>
            <w:bottom w:val="none" w:sz="0" w:space="0" w:color="auto"/>
            <w:right w:val="none" w:sz="0" w:space="0" w:color="auto"/>
          </w:divBdr>
        </w:div>
        <w:div w:id="682827568">
          <w:marLeft w:val="0"/>
          <w:marRight w:val="0"/>
          <w:marTop w:val="0"/>
          <w:marBottom w:val="0"/>
          <w:divBdr>
            <w:top w:val="none" w:sz="0" w:space="0" w:color="auto"/>
            <w:left w:val="none" w:sz="0" w:space="0" w:color="auto"/>
            <w:bottom w:val="none" w:sz="0" w:space="0" w:color="auto"/>
            <w:right w:val="none" w:sz="0" w:space="0" w:color="auto"/>
          </w:divBdr>
        </w:div>
      </w:divsChild>
    </w:div>
    <w:div w:id="1350177080">
      <w:bodyDiv w:val="1"/>
      <w:marLeft w:val="0"/>
      <w:marRight w:val="0"/>
      <w:marTop w:val="0"/>
      <w:marBottom w:val="0"/>
      <w:divBdr>
        <w:top w:val="none" w:sz="0" w:space="0" w:color="auto"/>
        <w:left w:val="none" w:sz="0" w:space="0" w:color="auto"/>
        <w:bottom w:val="none" w:sz="0" w:space="0" w:color="auto"/>
        <w:right w:val="none" w:sz="0" w:space="0" w:color="auto"/>
      </w:divBdr>
    </w:div>
    <w:div w:id="1378965957">
      <w:bodyDiv w:val="1"/>
      <w:marLeft w:val="0"/>
      <w:marRight w:val="0"/>
      <w:marTop w:val="0"/>
      <w:marBottom w:val="0"/>
      <w:divBdr>
        <w:top w:val="none" w:sz="0" w:space="0" w:color="auto"/>
        <w:left w:val="none" w:sz="0" w:space="0" w:color="auto"/>
        <w:bottom w:val="none" w:sz="0" w:space="0" w:color="auto"/>
        <w:right w:val="none" w:sz="0" w:space="0" w:color="auto"/>
      </w:divBdr>
      <w:divsChild>
        <w:div w:id="500507105">
          <w:marLeft w:val="0"/>
          <w:marRight w:val="0"/>
          <w:marTop w:val="0"/>
          <w:marBottom w:val="0"/>
          <w:divBdr>
            <w:top w:val="none" w:sz="0" w:space="0" w:color="auto"/>
            <w:left w:val="none" w:sz="0" w:space="0" w:color="auto"/>
            <w:bottom w:val="none" w:sz="0" w:space="0" w:color="auto"/>
            <w:right w:val="none" w:sz="0" w:space="0" w:color="auto"/>
          </w:divBdr>
          <w:divsChild>
            <w:div w:id="533617070">
              <w:marLeft w:val="0"/>
              <w:marRight w:val="0"/>
              <w:marTop w:val="0"/>
              <w:marBottom w:val="0"/>
              <w:divBdr>
                <w:top w:val="none" w:sz="0" w:space="0" w:color="auto"/>
                <w:left w:val="none" w:sz="0" w:space="0" w:color="auto"/>
                <w:bottom w:val="none" w:sz="0" w:space="0" w:color="auto"/>
                <w:right w:val="none" w:sz="0" w:space="0" w:color="auto"/>
              </w:divBdr>
              <w:divsChild>
                <w:div w:id="123504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421163">
      <w:bodyDiv w:val="1"/>
      <w:marLeft w:val="0"/>
      <w:marRight w:val="0"/>
      <w:marTop w:val="0"/>
      <w:marBottom w:val="0"/>
      <w:divBdr>
        <w:top w:val="none" w:sz="0" w:space="0" w:color="auto"/>
        <w:left w:val="none" w:sz="0" w:space="0" w:color="auto"/>
        <w:bottom w:val="none" w:sz="0" w:space="0" w:color="auto"/>
        <w:right w:val="none" w:sz="0" w:space="0" w:color="auto"/>
      </w:divBdr>
      <w:divsChild>
        <w:div w:id="219022228">
          <w:marLeft w:val="0"/>
          <w:marRight w:val="0"/>
          <w:marTop w:val="150"/>
          <w:marBottom w:val="150"/>
          <w:divBdr>
            <w:top w:val="none" w:sz="0" w:space="0" w:color="auto"/>
            <w:left w:val="none" w:sz="0" w:space="0" w:color="auto"/>
            <w:bottom w:val="none" w:sz="0" w:space="0" w:color="auto"/>
            <w:right w:val="none" w:sz="0" w:space="0" w:color="auto"/>
          </w:divBdr>
        </w:div>
      </w:divsChild>
    </w:div>
    <w:div w:id="1439714029">
      <w:bodyDiv w:val="1"/>
      <w:marLeft w:val="0"/>
      <w:marRight w:val="0"/>
      <w:marTop w:val="0"/>
      <w:marBottom w:val="0"/>
      <w:divBdr>
        <w:top w:val="none" w:sz="0" w:space="0" w:color="auto"/>
        <w:left w:val="none" w:sz="0" w:space="0" w:color="auto"/>
        <w:bottom w:val="none" w:sz="0" w:space="0" w:color="auto"/>
        <w:right w:val="none" w:sz="0" w:space="0" w:color="auto"/>
      </w:divBdr>
    </w:div>
    <w:div w:id="1506017327">
      <w:bodyDiv w:val="1"/>
      <w:marLeft w:val="0"/>
      <w:marRight w:val="0"/>
      <w:marTop w:val="0"/>
      <w:marBottom w:val="0"/>
      <w:divBdr>
        <w:top w:val="none" w:sz="0" w:space="0" w:color="auto"/>
        <w:left w:val="none" w:sz="0" w:space="0" w:color="auto"/>
        <w:bottom w:val="none" w:sz="0" w:space="0" w:color="auto"/>
        <w:right w:val="none" w:sz="0" w:space="0" w:color="auto"/>
      </w:divBdr>
    </w:div>
    <w:div w:id="1537620048">
      <w:bodyDiv w:val="1"/>
      <w:marLeft w:val="0"/>
      <w:marRight w:val="0"/>
      <w:marTop w:val="0"/>
      <w:marBottom w:val="0"/>
      <w:divBdr>
        <w:top w:val="none" w:sz="0" w:space="0" w:color="auto"/>
        <w:left w:val="none" w:sz="0" w:space="0" w:color="auto"/>
        <w:bottom w:val="none" w:sz="0" w:space="0" w:color="auto"/>
        <w:right w:val="none" w:sz="0" w:space="0" w:color="auto"/>
      </w:divBdr>
    </w:div>
    <w:div w:id="1581283056">
      <w:bodyDiv w:val="1"/>
      <w:marLeft w:val="0"/>
      <w:marRight w:val="0"/>
      <w:marTop w:val="0"/>
      <w:marBottom w:val="0"/>
      <w:divBdr>
        <w:top w:val="none" w:sz="0" w:space="0" w:color="auto"/>
        <w:left w:val="none" w:sz="0" w:space="0" w:color="auto"/>
        <w:bottom w:val="none" w:sz="0" w:space="0" w:color="auto"/>
        <w:right w:val="none" w:sz="0" w:space="0" w:color="auto"/>
      </w:divBdr>
    </w:div>
    <w:div w:id="1743984667">
      <w:bodyDiv w:val="1"/>
      <w:marLeft w:val="0"/>
      <w:marRight w:val="0"/>
      <w:marTop w:val="0"/>
      <w:marBottom w:val="0"/>
      <w:divBdr>
        <w:top w:val="none" w:sz="0" w:space="0" w:color="auto"/>
        <w:left w:val="none" w:sz="0" w:space="0" w:color="auto"/>
        <w:bottom w:val="none" w:sz="0" w:space="0" w:color="auto"/>
        <w:right w:val="none" w:sz="0" w:space="0" w:color="auto"/>
      </w:divBdr>
    </w:div>
    <w:div w:id="1780878140">
      <w:bodyDiv w:val="1"/>
      <w:marLeft w:val="0"/>
      <w:marRight w:val="0"/>
      <w:marTop w:val="0"/>
      <w:marBottom w:val="0"/>
      <w:divBdr>
        <w:top w:val="none" w:sz="0" w:space="0" w:color="auto"/>
        <w:left w:val="none" w:sz="0" w:space="0" w:color="auto"/>
        <w:bottom w:val="none" w:sz="0" w:space="0" w:color="auto"/>
        <w:right w:val="none" w:sz="0" w:space="0" w:color="auto"/>
      </w:divBdr>
    </w:div>
    <w:div w:id="1895307169">
      <w:bodyDiv w:val="1"/>
      <w:marLeft w:val="0"/>
      <w:marRight w:val="0"/>
      <w:marTop w:val="0"/>
      <w:marBottom w:val="0"/>
      <w:divBdr>
        <w:top w:val="none" w:sz="0" w:space="0" w:color="auto"/>
        <w:left w:val="none" w:sz="0" w:space="0" w:color="auto"/>
        <w:bottom w:val="none" w:sz="0" w:space="0" w:color="auto"/>
        <w:right w:val="none" w:sz="0" w:space="0" w:color="auto"/>
      </w:divBdr>
    </w:div>
    <w:div w:id="2069910936">
      <w:bodyDiv w:val="1"/>
      <w:marLeft w:val="0"/>
      <w:marRight w:val="0"/>
      <w:marTop w:val="0"/>
      <w:marBottom w:val="0"/>
      <w:divBdr>
        <w:top w:val="none" w:sz="0" w:space="0" w:color="auto"/>
        <w:left w:val="none" w:sz="0" w:space="0" w:color="auto"/>
        <w:bottom w:val="none" w:sz="0" w:space="0" w:color="auto"/>
        <w:right w:val="none" w:sz="0" w:space="0" w:color="auto"/>
      </w:divBdr>
    </w:div>
    <w:div w:id="2107461295">
      <w:bodyDiv w:val="1"/>
      <w:marLeft w:val="0"/>
      <w:marRight w:val="0"/>
      <w:marTop w:val="0"/>
      <w:marBottom w:val="0"/>
      <w:divBdr>
        <w:top w:val="none" w:sz="0" w:space="0" w:color="auto"/>
        <w:left w:val="none" w:sz="0" w:space="0" w:color="auto"/>
        <w:bottom w:val="none" w:sz="0" w:space="0" w:color="auto"/>
        <w:right w:val="none" w:sz="0" w:space="0" w:color="auto"/>
      </w:divBdr>
      <w:divsChild>
        <w:div w:id="480393847">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1140</TotalTime>
  <Pages>19</Pages>
  <Words>4326</Words>
  <Characters>29767</Characters>
  <Application>Microsoft Office Word</Application>
  <DocSecurity>0</DocSecurity>
  <Lines>531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Николай Серегин</dc:creator>
  <cp:keywords/>
  <dc:description/>
  <cp:lastModifiedBy>Николай Серегин</cp:lastModifiedBy>
  <cp:revision>769</cp:revision>
  <dcterms:created xsi:type="dcterms:W3CDTF">2021-02-16T13:21:00Z</dcterms:created>
  <dcterms:modified xsi:type="dcterms:W3CDTF">2022-12-10T12:01:00Z</dcterms:modified>
</cp:coreProperties>
</file>