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EF4" w:rsidRPr="00AA3EF4" w:rsidRDefault="00AA3EF4" w:rsidP="00A02470">
      <w:pPr>
        <w:spacing w:after="0" w:line="360" w:lineRule="auto"/>
        <w:ind w:firstLine="567"/>
        <w:jc w:val="both"/>
        <w:outlineLvl w:val="0"/>
      </w:pPr>
      <w:r w:rsidRPr="00AA3EF4">
        <w:t>Научная статья</w:t>
      </w:r>
    </w:p>
    <w:p w:rsidR="002F2F7B" w:rsidRPr="004528C5" w:rsidRDefault="00085902" w:rsidP="00A02470">
      <w:pPr>
        <w:spacing w:after="0" w:line="360" w:lineRule="auto"/>
        <w:ind w:firstLine="567"/>
        <w:jc w:val="both"/>
        <w:outlineLvl w:val="0"/>
      </w:pPr>
      <w:r w:rsidRPr="00AA3EF4">
        <w:t>УДК 902.01</w:t>
      </w:r>
    </w:p>
    <w:p w:rsidR="00A02470" w:rsidRDefault="00085902" w:rsidP="002F2F7B">
      <w:pPr>
        <w:spacing w:after="0" w:line="360" w:lineRule="auto"/>
        <w:ind w:firstLine="567"/>
        <w:jc w:val="both"/>
        <w:rPr>
          <w:b/>
          <w:sz w:val="28"/>
          <w:szCs w:val="28"/>
        </w:rPr>
      </w:pPr>
      <w:r w:rsidRPr="00E15131">
        <w:rPr>
          <w:b/>
          <w:sz w:val="28"/>
          <w:szCs w:val="28"/>
        </w:rPr>
        <w:t xml:space="preserve">Погребальный обряд русских Омского </w:t>
      </w:r>
      <w:proofErr w:type="spellStart"/>
      <w:r w:rsidRPr="00E15131">
        <w:rPr>
          <w:b/>
          <w:sz w:val="28"/>
          <w:szCs w:val="28"/>
        </w:rPr>
        <w:t>Прииртышья</w:t>
      </w:r>
      <w:proofErr w:type="spellEnd"/>
      <w:r w:rsidRPr="00E15131">
        <w:rPr>
          <w:b/>
          <w:sz w:val="28"/>
          <w:szCs w:val="28"/>
        </w:rPr>
        <w:t xml:space="preserve"> на рубеже эпох (187</w:t>
      </w:r>
      <w:r w:rsidR="004316A3" w:rsidRPr="00E15131">
        <w:rPr>
          <w:b/>
          <w:sz w:val="28"/>
          <w:szCs w:val="28"/>
        </w:rPr>
        <w:t>0</w:t>
      </w:r>
      <w:r w:rsidR="00B85B90" w:rsidRPr="00E15131">
        <w:rPr>
          <w:b/>
          <w:sz w:val="28"/>
          <w:szCs w:val="28"/>
        </w:rPr>
        <w:t>-</w:t>
      </w:r>
      <w:r w:rsidR="004316A3" w:rsidRPr="00E15131">
        <w:rPr>
          <w:b/>
          <w:sz w:val="28"/>
          <w:szCs w:val="28"/>
        </w:rPr>
        <w:t>е</w:t>
      </w:r>
      <w:r w:rsidR="00B85B90" w:rsidRPr="00E15131">
        <w:rPr>
          <w:b/>
          <w:sz w:val="28"/>
          <w:szCs w:val="28"/>
        </w:rPr>
        <w:t xml:space="preserve"> – </w:t>
      </w:r>
      <w:r w:rsidRPr="00E15131">
        <w:rPr>
          <w:b/>
          <w:sz w:val="28"/>
          <w:szCs w:val="28"/>
        </w:rPr>
        <w:t>1920</w:t>
      </w:r>
      <w:r w:rsidR="004316A3" w:rsidRPr="00E15131">
        <w:rPr>
          <w:b/>
          <w:sz w:val="28"/>
          <w:szCs w:val="28"/>
        </w:rPr>
        <w:t>–</w:t>
      </w:r>
      <w:r w:rsidRPr="00E15131">
        <w:rPr>
          <w:b/>
          <w:sz w:val="28"/>
          <w:szCs w:val="28"/>
        </w:rPr>
        <w:t xml:space="preserve">е) и </w:t>
      </w:r>
      <w:r w:rsidR="003673B8" w:rsidRPr="00E15131">
        <w:rPr>
          <w:b/>
          <w:sz w:val="28"/>
          <w:szCs w:val="28"/>
        </w:rPr>
        <w:t xml:space="preserve">глиняная </w:t>
      </w:r>
      <w:r w:rsidRPr="00E15131">
        <w:rPr>
          <w:b/>
          <w:sz w:val="28"/>
          <w:szCs w:val="28"/>
        </w:rPr>
        <w:t>посуда как элемент его структуры</w:t>
      </w:r>
    </w:p>
    <w:p w:rsidR="00AA3EF4" w:rsidRPr="00A02470" w:rsidRDefault="00AA3EF4" w:rsidP="00A02470">
      <w:pPr>
        <w:spacing w:after="0" w:line="360" w:lineRule="auto"/>
        <w:ind w:firstLine="567"/>
        <w:jc w:val="both"/>
        <w:outlineLvl w:val="0"/>
        <w:rPr>
          <w:b/>
          <w:sz w:val="28"/>
          <w:szCs w:val="28"/>
          <w:vertAlign w:val="superscript"/>
        </w:rPr>
      </w:pPr>
      <w:r w:rsidRPr="00E15131">
        <w:rPr>
          <w:b/>
          <w:sz w:val="28"/>
          <w:szCs w:val="28"/>
        </w:rPr>
        <w:t>Ф</w:t>
      </w:r>
      <w:r w:rsidR="002F2F7B">
        <w:rPr>
          <w:b/>
          <w:sz w:val="28"/>
          <w:szCs w:val="28"/>
        </w:rPr>
        <w:t>илипп Сергеевич</w:t>
      </w:r>
      <w:r w:rsidRPr="00E15131">
        <w:rPr>
          <w:b/>
          <w:sz w:val="28"/>
          <w:szCs w:val="28"/>
        </w:rPr>
        <w:t xml:space="preserve"> Татауров</w:t>
      </w:r>
      <w:proofErr w:type="gramStart"/>
      <w:r w:rsidR="00A02470">
        <w:rPr>
          <w:b/>
          <w:sz w:val="28"/>
          <w:szCs w:val="28"/>
          <w:vertAlign w:val="superscript"/>
        </w:rPr>
        <w:t>1</w:t>
      </w:r>
      <w:proofErr w:type="gramEnd"/>
      <w:r w:rsidRPr="00E15131">
        <w:rPr>
          <w:b/>
          <w:sz w:val="28"/>
          <w:szCs w:val="28"/>
        </w:rPr>
        <w:t>, К</w:t>
      </w:r>
      <w:r w:rsidR="002F2F7B">
        <w:rPr>
          <w:b/>
          <w:sz w:val="28"/>
          <w:szCs w:val="28"/>
        </w:rPr>
        <w:t>ристина Олеговна</w:t>
      </w:r>
      <w:r w:rsidRPr="00E15131">
        <w:rPr>
          <w:b/>
          <w:sz w:val="28"/>
          <w:szCs w:val="28"/>
        </w:rPr>
        <w:t xml:space="preserve"> Сопова</w:t>
      </w:r>
      <w:r w:rsidR="00A02470">
        <w:rPr>
          <w:b/>
          <w:sz w:val="28"/>
          <w:szCs w:val="28"/>
          <w:vertAlign w:val="superscript"/>
        </w:rPr>
        <w:t>2</w:t>
      </w:r>
    </w:p>
    <w:p w:rsidR="003C1997" w:rsidRPr="007E557F" w:rsidRDefault="00A02470" w:rsidP="00A02470">
      <w:pPr>
        <w:spacing w:after="0" w:line="360" w:lineRule="auto"/>
        <w:ind w:firstLine="567"/>
        <w:jc w:val="both"/>
      </w:pPr>
      <w:r w:rsidRPr="007E557F">
        <w:rPr>
          <w:vertAlign w:val="superscript"/>
        </w:rPr>
        <w:t>1</w:t>
      </w:r>
      <w:r w:rsidRPr="007E557F">
        <w:rPr>
          <w:color w:val="000000"/>
          <w:spacing w:val="-2"/>
        </w:rPr>
        <w:t xml:space="preserve"> «</w:t>
      </w:r>
      <w:r w:rsidRPr="007E557F">
        <w:t>Омский государственный историко-культурный музей-заповедник «Старина Сибирская»</w:t>
      </w:r>
    </w:p>
    <w:p w:rsidR="00085902" w:rsidRPr="007E557F" w:rsidRDefault="003C1997" w:rsidP="00A02470">
      <w:pPr>
        <w:spacing w:after="0" w:line="360" w:lineRule="auto"/>
        <w:ind w:firstLine="567"/>
        <w:jc w:val="both"/>
      </w:pPr>
      <w:r w:rsidRPr="007E557F">
        <w:t>Омск, Россия</w:t>
      </w:r>
    </w:p>
    <w:p w:rsidR="008A03FA" w:rsidRPr="007E557F" w:rsidRDefault="008B0BBB" w:rsidP="00A02470">
      <w:pPr>
        <w:spacing w:after="0" w:line="360" w:lineRule="auto"/>
        <w:ind w:firstLine="567"/>
        <w:jc w:val="both"/>
      </w:pPr>
      <w:hyperlink r:id="rId7" w:history="1">
        <w:r w:rsidR="008A03FA" w:rsidRPr="007E557F">
          <w:t>fil_opossum@mail.ru</w:t>
        </w:r>
      </w:hyperlink>
      <w:r w:rsidR="008A03FA" w:rsidRPr="007E557F">
        <w:t xml:space="preserve">,  </w:t>
      </w:r>
      <w:hyperlink r:id="rId8" w:history="1">
        <w:r w:rsidR="008A03FA" w:rsidRPr="007E557F">
          <w:t>https://orcid.org/0000-0002-9447-1035</w:t>
        </w:r>
      </w:hyperlink>
    </w:p>
    <w:p w:rsidR="003C1997" w:rsidRPr="007E557F" w:rsidRDefault="00A02470" w:rsidP="00A02470">
      <w:pPr>
        <w:spacing w:after="0" w:line="360" w:lineRule="auto"/>
        <w:ind w:firstLine="567"/>
        <w:jc w:val="both"/>
      </w:pPr>
      <w:r w:rsidRPr="007E557F">
        <w:rPr>
          <w:vertAlign w:val="superscript"/>
        </w:rPr>
        <w:t>2</w:t>
      </w:r>
      <w:r w:rsidRPr="007E557F">
        <w:t xml:space="preserve"> Институт археологии и этнографии Сибирского отделения Российской академии наук, омская лаборатория археологии, этнографии и музееведения</w:t>
      </w:r>
    </w:p>
    <w:p w:rsidR="00A02470" w:rsidRPr="007E557F" w:rsidRDefault="003C1997" w:rsidP="00A02470">
      <w:pPr>
        <w:spacing w:after="0" w:line="360" w:lineRule="auto"/>
        <w:ind w:firstLine="567"/>
        <w:jc w:val="both"/>
      </w:pPr>
      <w:r w:rsidRPr="007E557F">
        <w:t>Омск, Россия</w:t>
      </w:r>
    </w:p>
    <w:p w:rsidR="008A03FA" w:rsidRPr="007E557F" w:rsidRDefault="008B0BBB" w:rsidP="00A02470">
      <w:pPr>
        <w:spacing w:after="0" w:line="360" w:lineRule="auto"/>
        <w:ind w:firstLine="567"/>
        <w:jc w:val="both"/>
      </w:pPr>
      <w:hyperlink r:id="rId9" w:history="1">
        <w:r w:rsidR="008A03FA" w:rsidRPr="007E557F">
          <w:t>sopovaukropova@gmail.com</w:t>
        </w:r>
      </w:hyperlink>
      <w:r w:rsidR="008A03FA" w:rsidRPr="007E557F">
        <w:t xml:space="preserve">, </w:t>
      </w:r>
      <w:hyperlink r:id="rId10" w:history="1">
        <w:r w:rsidR="008A03FA" w:rsidRPr="007E557F">
          <w:t>https://orcid.org/0000-0001-8563-1319</w:t>
        </w:r>
      </w:hyperlink>
    </w:p>
    <w:p w:rsidR="00085902" w:rsidRPr="007E557F" w:rsidRDefault="00085902" w:rsidP="00E15131">
      <w:pPr>
        <w:spacing w:after="0" w:line="360" w:lineRule="auto"/>
        <w:ind w:firstLine="567"/>
        <w:jc w:val="both"/>
      </w:pPr>
      <w:r w:rsidRPr="007E557F">
        <w:rPr>
          <w:i/>
        </w:rPr>
        <w:t>Аннотация</w:t>
      </w:r>
      <w:r w:rsidR="00F959C6" w:rsidRPr="007332F0">
        <w:t>.</w:t>
      </w:r>
      <w:r w:rsidRPr="007E557F">
        <w:t xml:space="preserve"> </w:t>
      </w:r>
      <w:r w:rsidR="00610D7E" w:rsidRPr="007E557F">
        <w:t xml:space="preserve">Погребальный обряд </w:t>
      </w:r>
      <w:r w:rsidRPr="007E557F">
        <w:t>претерпел в Западной Сибири определ</w:t>
      </w:r>
      <w:r w:rsidR="00505EE8" w:rsidRPr="007E557F">
        <w:t>е</w:t>
      </w:r>
      <w:r w:rsidRPr="007E557F">
        <w:t xml:space="preserve">нные трансформации с момента проникновения русских в регион и до </w:t>
      </w:r>
      <w:smartTag w:uri="urn:schemas-microsoft-com:office:smarttags" w:element="metricconverter">
        <w:smartTagPr>
          <w:attr w:name="ProductID" w:val="1917 г"/>
        </w:smartTagPr>
        <w:r w:rsidRPr="007E557F">
          <w:t>1917 г</w:t>
        </w:r>
      </w:smartTag>
      <w:r w:rsidRPr="007E557F">
        <w:t xml:space="preserve">, об этом свидетельствуют результаты археологических исследований. В Омском </w:t>
      </w:r>
      <w:proofErr w:type="spellStart"/>
      <w:r w:rsidRPr="007E557F">
        <w:t>Прииртышье</w:t>
      </w:r>
      <w:proofErr w:type="spellEnd"/>
      <w:r w:rsidRPr="007E557F">
        <w:t xml:space="preserve"> исследован могильник конца XIX – начала ХХ вв. Евгащино</w:t>
      </w:r>
      <w:r w:rsidR="00B85B90" w:rsidRPr="007E557F">
        <w:rPr>
          <w:b/>
        </w:rPr>
        <w:t>-</w:t>
      </w:r>
      <w:proofErr w:type="gramStart"/>
      <w:r w:rsidRPr="007E557F">
        <w:t>IV</w:t>
      </w:r>
      <w:proofErr w:type="gramEnd"/>
      <w:r w:rsidRPr="007E557F">
        <w:t xml:space="preserve"> (Красный Яр). Полученные материалы позволили выявить элементы структуры русского погребального обряда этого периода</w:t>
      </w:r>
      <w:r w:rsidR="00BE69F0" w:rsidRPr="007E557F">
        <w:t>:</w:t>
      </w:r>
      <w:r w:rsidR="002F1BFE" w:rsidRPr="007E557F">
        <w:t xml:space="preserve"> </w:t>
      </w:r>
      <w:r w:rsidR="00BE69F0" w:rsidRPr="007E557F">
        <w:t xml:space="preserve">особенности </w:t>
      </w:r>
      <w:r w:rsidR="002F1BFE" w:rsidRPr="007E557F">
        <w:t xml:space="preserve">места захоронения, конструкций, вещевого комплекса. </w:t>
      </w:r>
      <w:r w:rsidRPr="007E557F">
        <w:t>Особое мес</w:t>
      </w:r>
      <w:r w:rsidR="00B5181B">
        <w:t>то занимает погребальная посуда</w:t>
      </w:r>
      <w:r w:rsidR="002F1BFE" w:rsidRPr="007E557F">
        <w:t xml:space="preserve">. Применение </w:t>
      </w:r>
      <w:r w:rsidR="00981321" w:rsidRPr="007E557F">
        <w:t>единой</w:t>
      </w:r>
      <w:r w:rsidRPr="007E557F">
        <w:t xml:space="preserve"> </w:t>
      </w:r>
      <w:r w:rsidR="002F1BFE" w:rsidRPr="007E557F">
        <w:t>методики</w:t>
      </w:r>
      <w:r w:rsidRPr="007E557F">
        <w:t xml:space="preserve"> для е</w:t>
      </w:r>
      <w:r w:rsidR="00505EE8" w:rsidRPr="007E557F">
        <w:t>е</w:t>
      </w:r>
      <w:r w:rsidRPr="007E557F">
        <w:t xml:space="preserve"> обработки позволило получить данные для дальнейшего сравнительного анализа. </w:t>
      </w:r>
      <w:r w:rsidR="002F1BFE" w:rsidRPr="007E557F">
        <w:t>Р</w:t>
      </w:r>
      <w:r w:rsidRPr="007E557F">
        <w:t>езультаты</w:t>
      </w:r>
      <w:r w:rsidR="002F1BFE" w:rsidRPr="007E557F">
        <w:t xml:space="preserve"> исследования</w:t>
      </w:r>
      <w:r w:rsidRPr="007E557F">
        <w:t xml:space="preserve"> лягут в основу создания хронологической шкалы изменений в русском погребальном обряде региона, пополнят базу данных по указанной проблематике. </w:t>
      </w:r>
    </w:p>
    <w:p w:rsidR="006F5D7C" w:rsidRPr="006F5D7C" w:rsidRDefault="00085902" w:rsidP="006F5D7C">
      <w:pPr>
        <w:spacing w:after="0" w:line="360" w:lineRule="auto"/>
        <w:ind w:firstLine="567"/>
        <w:jc w:val="both"/>
      </w:pPr>
      <w:r w:rsidRPr="007E557F">
        <w:rPr>
          <w:i/>
        </w:rPr>
        <w:t>Ключевые слова</w:t>
      </w:r>
      <w:proofErr w:type="gramStart"/>
      <w:r w:rsidR="00162C27" w:rsidRPr="00162C27">
        <w:rPr>
          <w:i/>
        </w:rPr>
        <w:t>.</w:t>
      </w:r>
      <w:proofErr w:type="gramEnd"/>
      <w:r w:rsidR="00162C27" w:rsidRPr="00162C27">
        <w:rPr>
          <w:i/>
        </w:rPr>
        <w:t xml:space="preserve"> </w:t>
      </w:r>
      <w:proofErr w:type="gramStart"/>
      <w:r w:rsidR="00981321" w:rsidRPr="007E557F">
        <w:t>а</w:t>
      </w:r>
      <w:proofErr w:type="gramEnd"/>
      <w:r w:rsidRPr="007E557F">
        <w:t xml:space="preserve">рхеология русских, погребальный обряд, Омское </w:t>
      </w:r>
      <w:proofErr w:type="spellStart"/>
      <w:r w:rsidRPr="007E557F">
        <w:t>Прииртышье</w:t>
      </w:r>
      <w:proofErr w:type="spellEnd"/>
      <w:r w:rsidRPr="007E557F">
        <w:t xml:space="preserve">, XIX </w:t>
      </w:r>
      <w:r w:rsidR="00B85B90" w:rsidRPr="007E557F">
        <w:rPr>
          <w:b/>
        </w:rPr>
        <w:t xml:space="preserve">– </w:t>
      </w:r>
      <w:r w:rsidRPr="007E557F">
        <w:t>начало XX в.</w:t>
      </w:r>
    </w:p>
    <w:p w:rsidR="006F5D7C" w:rsidRPr="006F5D7C" w:rsidRDefault="006F5D7C" w:rsidP="006F5D7C">
      <w:pPr>
        <w:spacing w:after="0" w:line="360" w:lineRule="auto"/>
        <w:ind w:firstLine="567"/>
        <w:jc w:val="both"/>
      </w:pPr>
      <w:r>
        <w:t>Р</w:t>
      </w:r>
      <w:r w:rsidRPr="006F5D7C">
        <w:t xml:space="preserve">абота выполнена в рамках </w:t>
      </w:r>
      <w:proofErr w:type="spellStart"/>
      <w:r w:rsidRPr="006F5D7C">
        <w:t>госзадания</w:t>
      </w:r>
      <w:proofErr w:type="spellEnd"/>
      <w:r w:rsidRPr="006F5D7C">
        <w:t xml:space="preserve"> </w:t>
      </w:r>
      <w:r>
        <w:t xml:space="preserve">ИАЭТ СО РАН </w:t>
      </w:r>
      <w:r w:rsidRPr="006F5D7C">
        <w:t>FWZG-2022-0005 «Исследования археологических и этнографических памятников в Сибири эпохи Российского государства».</w:t>
      </w:r>
    </w:p>
    <w:p w:rsidR="00A970FB" w:rsidRPr="004528C5" w:rsidRDefault="00C62403" w:rsidP="00C46678">
      <w:pPr>
        <w:spacing w:after="0" w:line="360" w:lineRule="auto"/>
        <w:ind w:firstLine="567"/>
        <w:jc w:val="both"/>
        <w:rPr>
          <w:lang w:val="en-US"/>
        </w:rPr>
      </w:pPr>
      <w:r w:rsidRPr="007E557F">
        <w:rPr>
          <w:i/>
        </w:rPr>
        <w:t>Для цитирования</w:t>
      </w:r>
      <w:r w:rsidR="00162C27" w:rsidRPr="007332F0">
        <w:rPr>
          <w:i/>
        </w:rPr>
        <w:t>.</w:t>
      </w:r>
      <w:r w:rsidRPr="007E557F">
        <w:rPr>
          <w:i/>
        </w:rPr>
        <w:t xml:space="preserve"> </w:t>
      </w:r>
      <w:proofErr w:type="spellStart"/>
      <w:r w:rsidRPr="007E557F">
        <w:t>Татауров</w:t>
      </w:r>
      <w:proofErr w:type="spellEnd"/>
      <w:r w:rsidRPr="007E557F">
        <w:t xml:space="preserve"> Ф. С., </w:t>
      </w:r>
      <w:proofErr w:type="spellStart"/>
      <w:r w:rsidRPr="007E557F">
        <w:t>Сопова</w:t>
      </w:r>
      <w:proofErr w:type="spellEnd"/>
      <w:r w:rsidRPr="007E557F">
        <w:t xml:space="preserve"> К. О. Погребальный обряд русских Омского </w:t>
      </w:r>
      <w:proofErr w:type="spellStart"/>
      <w:r w:rsidRPr="007E557F">
        <w:t>Прииртышья</w:t>
      </w:r>
      <w:proofErr w:type="spellEnd"/>
      <w:r w:rsidRPr="007E557F">
        <w:t xml:space="preserve"> на рубеже эпох (1870-е – 1920–е) и глиняная посуда как элемент его структуры</w:t>
      </w:r>
      <w:r w:rsidR="007E557F" w:rsidRPr="007E557F">
        <w:t xml:space="preserve"> // Вестник НГУ. Серия</w:t>
      </w:r>
      <w:r w:rsidR="007E557F" w:rsidRPr="007332F0">
        <w:rPr>
          <w:lang w:val="en-US"/>
        </w:rPr>
        <w:t xml:space="preserve">: </w:t>
      </w:r>
      <w:r w:rsidR="007E557F" w:rsidRPr="007E557F">
        <w:t>История</w:t>
      </w:r>
      <w:r w:rsidR="007E557F" w:rsidRPr="007332F0">
        <w:rPr>
          <w:lang w:val="en-US"/>
        </w:rPr>
        <w:t xml:space="preserve">, </w:t>
      </w:r>
      <w:r w:rsidR="007E557F" w:rsidRPr="007E557F">
        <w:t>филология</w:t>
      </w:r>
      <w:r w:rsidR="007E557F" w:rsidRPr="007332F0">
        <w:rPr>
          <w:lang w:val="en-US"/>
        </w:rPr>
        <w:t xml:space="preserve">, 202. </w:t>
      </w:r>
      <w:r w:rsidR="007E557F" w:rsidRPr="007E557F">
        <w:t>Т</w:t>
      </w:r>
      <w:r w:rsidR="007E557F" w:rsidRPr="007332F0">
        <w:rPr>
          <w:lang w:val="en-US"/>
        </w:rPr>
        <w:t>. . №</w:t>
      </w:r>
      <w:proofErr w:type="gramStart"/>
      <w:r w:rsidR="007E557F" w:rsidRPr="007332F0">
        <w:rPr>
          <w:lang w:val="en-US"/>
        </w:rPr>
        <w:t xml:space="preserve"> :</w:t>
      </w:r>
      <w:proofErr w:type="gramEnd"/>
      <w:r w:rsidR="007E557F" w:rsidRPr="007332F0">
        <w:rPr>
          <w:lang w:val="en-US"/>
        </w:rPr>
        <w:t xml:space="preserve"> </w:t>
      </w:r>
      <w:r w:rsidR="007E557F" w:rsidRPr="007E557F">
        <w:t>Археология</w:t>
      </w:r>
      <w:r w:rsidR="007E557F" w:rsidRPr="007332F0">
        <w:rPr>
          <w:lang w:val="en-US"/>
        </w:rPr>
        <w:t xml:space="preserve"> </w:t>
      </w:r>
      <w:r w:rsidR="007E557F" w:rsidRPr="007E557F">
        <w:t>и</w:t>
      </w:r>
      <w:r w:rsidR="007E557F" w:rsidRPr="007332F0">
        <w:rPr>
          <w:lang w:val="en-US"/>
        </w:rPr>
        <w:t xml:space="preserve"> </w:t>
      </w:r>
      <w:r w:rsidR="007E557F" w:rsidRPr="007E557F">
        <w:t>этнография</w:t>
      </w:r>
      <w:r w:rsidR="007E557F" w:rsidRPr="007332F0">
        <w:rPr>
          <w:lang w:val="en-US"/>
        </w:rPr>
        <w:t xml:space="preserve">. </w:t>
      </w:r>
      <w:r w:rsidR="007E557F" w:rsidRPr="007E557F">
        <w:t>С</w:t>
      </w:r>
      <w:r w:rsidR="007E557F" w:rsidRPr="007332F0">
        <w:rPr>
          <w:lang w:val="en-US"/>
        </w:rPr>
        <w:t>. DOI</w:t>
      </w:r>
    </w:p>
    <w:p w:rsidR="00C62403" w:rsidRPr="001D41AF" w:rsidRDefault="004F772E" w:rsidP="00E15131">
      <w:pPr>
        <w:spacing w:after="0" w:line="360" w:lineRule="auto"/>
        <w:ind w:firstLine="567"/>
        <w:jc w:val="both"/>
        <w:rPr>
          <w:b/>
          <w:sz w:val="28"/>
          <w:szCs w:val="28"/>
          <w:lang w:val="en-US"/>
        </w:rPr>
      </w:pPr>
      <w:r w:rsidRPr="001D41AF">
        <w:rPr>
          <w:b/>
          <w:sz w:val="28"/>
          <w:szCs w:val="28"/>
          <w:lang w:val="en-US"/>
        </w:rPr>
        <w:lastRenderedPageBreak/>
        <w:t xml:space="preserve">The funeral rite of the </w:t>
      </w:r>
      <w:r w:rsidR="001D41AF" w:rsidRPr="001D41AF">
        <w:rPr>
          <w:b/>
          <w:sz w:val="28"/>
          <w:szCs w:val="28"/>
          <w:lang w:val="en-US"/>
        </w:rPr>
        <w:t>Russians</w:t>
      </w:r>
      <w:r w:rsidRPr="001D41AF">
        <w:rPr>
          <w:b/>
          <w:sz w:val="28"/>
          <w:szCs w:val="28"/>
          <w:lang w:val="en-US"/>
        </w:rPr>
        <w:t xml:space="preserve"> of the Omsk Irtysh region </w:t>
      </w:r>
      <w:r w:rsidR="008A04F6" w:rsidRPr="001D41AF">
        <w:rPr>
          <w:b/>
          <w:sz w:val="28"/>
          <w:szCs w:val="28"/>
          <w:lang w:val="en-US"/>
        </w:rPr>
        <w:t xml:space="preserve">on a boundary </w:t>
      </w:r>
      <w:r w:rsidRPr="001D41AF">
        <w:rPr>
          <w:b/>
          <w:sz w:val="28"/>
          <w:szCs w:val="28"/>
          <w:lang w:val="en-US"/>
        </w:rPr>
        <w:t>of the epochs (1870s - 1920s) and pottery as an element of its structure</w:t>
      </w:r>
    </w:p>
    <w:p w:rsidR="008A04F6" w:rsidRPr="001D41AF" w:rsidRDefault="008A04F6" w:rsidP="00102A5D">
      <w:pPr>
        <w:spacing w:after="0" w:line="360" w:lineRule="auto"/>
        <w:ind w:firstLine="567"/>
        <w:jc w:val="both"/>
        <w:rPr>
          <w:b/>
          <w:sz w:val="28"/>
          <w:szCs w:val="28"/>
          <w:lang w:val="en-US"/>
        </w:rPr>
      </w:pPr>
      <w:r w:rsidRPr="001D41AF">
        <w:rPr>
          <w:b/>
          <w:sz w:val="28"/>
          <w:szCs w:val="28"/>
          <w:lang w:val="en-US"/>
        </w:rPr>
        <w:t>Philip S. Tataurov</w:t>
      </w:r>
      <w:r w:rsidRPr="001D41AF">
        <w:rPr>
          <w:b/>
          <w:sz w:val="28"/>
          <w:szCs w:val="28"/>
          <w:vertAlign w:val="superscript"/>
          <w:lang w:val="en-US"/>
        </w:rPr>
        <w:t>1</w:t>
      </w:r>
      <w:r w:rsidRPr="001D41AF">
        <w:rPr>
          <w:b/>
          <w:sz w:val="28"/>
          <w:szCs w:val="28"/>
          <w:lang w:val="en-US"/>
        </w:rPr>
        <w:t>, Kristina O. Sopova</w:t>
      </w:r>
      <w:r w:rsidRPr="001D41AF">
        <w:rPr>
          <w:b/>
          <w:sz w:val="28"/>
          <w:szCs w:val="28"/>
          <w:vertAlign w:val="superscript"/>
          <w:lang w:val="en-US"/>
        </w:rPr>
        <w:t>2</w:t>
      </w:r>
    </w:p>
    <w:p w:rsidR="00A970FB" w:rsidRPr="00F959C6" w:rsidRDefault="00A970FB" w:rsidP="00A970FB">
      <w:pPr>
        <w:spacing w:after="0" w:line="360" w:lineRule="auto"/>
        <w:ind w:firstLine="567"/>
        <w:jc w:val="both"/>
        <w:rPr>
          <w:lang w:val="en-US"/>
        </w:rPr>
      </w:pPr>
      <w:r w:rsidRPr="00F959C6">
        <w:rPr>
          <w:lang w:val="en-US"/>
        </w:rPr>
        <w:t xml:space="preserve">1 </w:t>
      </w:r>
      <w:r w:rsidR="00102A5D" w:rsidRPr="00F959C6">
        <w:rPr>
          <w:lang w:val="en-US"/>
        </w:rPr>
        <w:t>Omsk State Historical and Cultural Museum-Reserve "Antiquity Siberian"</w:t>
      </w:r>
    </w:p>
    <w:p w:rsidR="00102A5D" w:rsidRPr="00F959C6" w:rsidRDefault="00102A5D" w:rsidP="00A970FB">
      <w:pPr>
        <w:spacing w:after="0" w:line="360" w:lineRule="auto"/>
        <w:ind w:firstLine="567"/>
        <w:jc w:val="both"/>
        <w:rPr>
          <w:lang w:val="en-US"/>
        </w:rPr>
      </w:pPr>
      <w:r w:rsidRPr="00F959C6">
        <w:rPr>
          <w:lang w:val="en-US"/>
        </w:rPr>
        <w:t>Omsk, Russia</w:t>
      </w:r>
    </w:p>
    <w:p w:rsidR="00102A5D" w:rsidRPr="00F959C6" w:rsidRDefault="00102A5D" w:rsidP="00102A5D">
      <w:pPr>
        <w:spacing w:after="0" w:line="360" w:lineRule="auto"/>
        <w:ind w:firstLine="567"/>
        <w:jc w:val="both"/>
        <w:rPr>
          <w:lang w:val="en-US"/>
        </w:rPr>
      </w:pPr>
      <w:r w:rsidRPr="00F959C6">
        <w:rPr>
          <w:lang w:val="en-US"/>
        </w:rPr>
        <w:t>fil_opossum@mail.ru, https://orcid.org/0000-0002-9447-1035</w:t>
      </w:r>
    </w:p>
    <w:p w:rsidR="00102A5D" w:rsidRPr="00F959C6" w:rsidRDefault="00102A5D" w:rsidP="00102A5D">
      <w:pPr>
        <w:spacing w:after="0" w:line="360" w:lineRule="auto"/>
        <w:ind w:firstLine="567"/>
        <w:jc w:val="both"/>
        <w:rPr>
          <w:lang w:val="en-US"/>
        </w:rPr>
      </w:pPr>
      <w:r w:rsidRPr="00F959C6">
        <w:rPr>
          <w:lang w:val="en-US"/>
        </w:rPr>
        <w:t xml:space="preserve">2 </w:t>
      </w:r>
      <w:proofErr w:type="gramStart"/>
      <w:r w:rsidRPr="00F959C6">
        <w:rPr>
          <w:lang w:val="en-US"/>
        </w:rPr>
        <w:t>Institute</w:t>
      </w:r>
      <w:proofErr w:type="gramEnd"/>
      <w:r w:rsidRPr="00F959C6">
        <w:rPr>
          <w:lang w:val="en-US"/>
        </w:rPr>
        <w:t xml:space="preserve"> of Archaeology and Ethnography of the Siberian Branch of the Russian Academy of Sciences, Omsk Laboratory of Archaeology, Ethnography and </w:t>
      </w:r>
      <w:proofErr w:type="spellStart"/>
      <w:r w:rsidRPr="00F959C6">
        <w:rPr>
          <w:lang w:val="en-US"/>
        </w:rPr>
        <w:t>Museology</w:t>
      </w:r>
      <w:proofErr w:type="spellEnd"/>
    </w:p>
    <w:p w:rsidR="00102A5D" w:rsidRPr="00F959C6" w:rsidRDefault="00102A5D" w:rsidP="00102A5D">
      <w:pPr>
        <w:spacing w:after="0" w:line="360" w:lineRule="auto"/>
        <w:ind w:firstLine="567"/>
        <w:jc w:val="both"/>
        <w:rPr>
          <w:lang w:val="en-US"/>
        </w:rPr>
      </w:pPr>
      <w:r w:rsidRPr="00F959C6">
        <w:rPr>
          <w:lang w:val="en-US"/>
        </w:rPr>
        <w:t>Omsk, Russia</w:t>
      </w:r>
    </w:p>
    <w:p w:rsidR="00102A5D" w:rsidRPr="00F959C6" w:rsidRDefault="00102A5D" w:rsidP="00102A5D">
      <w:pPr>
        <w:spacing w:after="0" w:line="360" w:lineRule="auto"/>
        <w:ind w:firstLine="567"/>
        <w:jc w:val="both"/>
        <w:rPr>
          <w:lang w:val="en-US"/>
        </w:rPr>
      </w:pPr>
      <w:proofErr w:type="gramStart"/>
      <w:r w:rsidRPr="00F959C6">
        <w:rPr>
          <w:lang w:val="en-US"/>
        </w:rPr>
        <w:t>sopovaukropova@gmail.com ,</w:t>
      </w:r>
      <w:proofErr w:type="gramEnd"/>
      <w:r w:rsidRPr="00F959C6">
        <w:rPr>
          <w:lang w:val="en-US"/>
        </w:rPr>
        <w:t xml:space="preserve"> https://orcid.org/0000-0001-8563-1319</w:t>
      </w:r>
    </w:p>
    <w:p w:rsidR="005A3C87" w:rsidRPr="005A3C87" w:rsidRDefault="005A3C87" w:rsidP="005A3C87">
      <w:pPr>
        <w:spacing w:after="0" w:line="360" w:lineRule="auto"/>
        <w:ind w:firstLine="567"/>
        <w:jc w:val="both"/>
        <w:rPr>
          <w:lang w:val="en-US"/>
        </w:rPr>
      </w:pPr>
      <w:r w:rsidRPr="005A3C87">
        <w:rPr>
          <w:i/>
          <w:lang w:val="en-US"/>
        </w:rPr>
        <w:t>Abstract.</w:t>
      </w:r>
      <w:r>
        <w:rPr>
          <w:lang w:val="en-US"/>
        </w:rPr>
        <w:t xml:space="preserve"> </w:t>
      </w:r>
      <w:r w:rsidRPr="005A3C87">
        <w:rPr>
          <w:lang w:val="en-US"/>
        </w:rPr>
        <w:t xml:space="preserve">The main elements of the structure of the funeral rite of the late 19th – early 20th centuries are analyzed based on the materials of the necropolis </w:t>
      </w:r>
      <w:proofErr w:type="spellStart"/>
      <w:r w:rsidRPr="005A3C87">
        <w:rPr>
          <w:lang w:val="en-US"/>
        </w:rPr>
        <w:t>Yevgashino</w:t>
      </w:r>
      <w:proofErr w:type="spellEnd"/>
      <w:r w:rsidRPr="005A3C87">
        <w:rPr>
          <w:lang w:val="en-US"/>
        </w:rPr>
        <w:t xml:space="preserve">-IV. </w:t>
      </w:r>
      <w:proofErr w:type="gramStart"/>
      <w:r w:rsidRPr="005A3C87">
        <w:rPr>
          <w:lang w:val="en-US"/>
        </w:rPr>
        <w:t>That necropolis date to 1870-1920 by archaeology materials.</w:t>
      </w:r>
      <w:proofErr w:type="gramEnd"/>
    </w:p>
    <w:p w:rsidR="005A3C87" w:rsidRPr="005A3C87" w:rsidRDefault="005A3C87" w:rsidP="005A3C87">
      <w:pPr>
        <w:spacing w:after="0" w:line="360" w:lineRule="auto"/>
        <w:ind w:firstLine="567"/>
        <w:jc w:val="both"/>
        <w:rPr>
          <w:lang w:val="en-US"/>
        </w:rPr>
      </w:pPr>
      <w:r w:rsidRPr="005A3C87">
        <w:rPr>
          <w:lang w:val="en-US"/>
        </w:rPr>
        <w:t>The purpose of the study is to identify the main elements of the structure of the Russian funeral rite in the Omsk Irtysh region. The place and features of the burials, the funerary clothing complex were analyzed in the course of the study and a systematic analysis of the collection of funerary pottery was carried out.</w:t>
      </w:r>
    </w:p>
    <w:p w:rsidR="005A3C87" w:rsidRPr="005A3C87" w:rsidRDefault="005A3C87" w:rsidP="005A3C87">
      <w:pPr>
        <w:spacing w:after="0" w:line="360" w:lineRule="auto"/>
        <w:ind w:firstLine="567"/>
        <w:jc w:val="both"/>
        <w:rPr>
          <w:lang w:val="en-US"/>
        </w:rPr>
      </w:pPr>
      <w:r w:rsidRPr="005A3C87">
        <w:rPr>
          <w:lang w:val="en-US"/>
        </w:rPr>
        <w:t xml:space="preserve">The collection of funerary pottery includes 79 archaeologically intact vessels. There are various types of funeral pottery. The ratios of individual vessel parameters were determined by the method of V. F. </w:t>
      </w:r>
      <w:proofErr w:type="spellStart"/>
      <w:r w:rsidRPr="005A3C87">
        <w:rPr>
          <w:lang w:val="en-US"/>
        </w:rPr>
        <w:t>Gening</w:t>
      </w:r>
      <w:proofErr w:type="spellEnd"/>
      <w:r w:rsidRPr="005A3C87">
        <w:rPr>
          <w:lang w:val="en-US"/>
        </w:rPr>
        <w:t xml:space="preserve">. </w:t>
      </w:r>
    </w:p>
    <w:p w:rsidR="005A3C87" w:rsidRPr="005A3C87" w:rsidRDefault="005A3C87" w:rsidP="005A3C87">
      <w:pPr>
        <w:spacing w:after="0" w:line="360" w:lineRule="auto"/>
        <w:ind w:firstLine="567"/>
        <w:jc w:val="both"/>
        <w:rPr>
          <w:lang w:val="en-US"/>
        </w:rPr>
      </w:pPr>
      <w:r w:rsidRPr="005A3C87">
        <w:rPr>
          <w:lang w:val="en-US"/>
        </w:rPr>
        <w:t>The findings of the cult copper plastics are analyzed: pectoral crosses, copper diptych. The collection of crosses obtained on the monument reflects the process of transition from the "Old Believers" forms of cult casting to stamped products of generally low quality which is an important chronological marker.</w:t>
      </w:r>
    </w:p>
    <w:p w:rsidR="005A3C87" w:rsidRPr="005A3C87" w:rsidRDefault="005A3C87" w:rsidP="005A3C87">
      <w:pPr>
        <w:spacing w:after="0" w:line="360" w:lineRule="auto"/>
        <w:ind w:firstLine="567"/>
        <w:jc w:val="both"/>
        <w:rPr>
          <w:lang w:val="en-US"/>
        </w:rPr>
      </w:pPr>
      <w:r w:rsidRPr="005A3C87">
        <w:rPr>
          <w:lang w:val="en-US"/>
        </w:rPr>
        <w:t xml:space="preserve">Russian funeral rite of the second half of the 19th – early 20th </w:t>
      </w:r>
      <w:proofErr w:type="gramStart"/>
      <w:r w:rsidRPr="005A3C87">
        <w:rPr>
          <w:lang w:val="en-US"/>
        </w:rPr>
        <w:t>centuries  supplemented</w:t>
      </w:r>
      <w:proofErr w:type="gramEnd"/>
      <w:r w:rsidRPr="005A3C87">
        <w:rPr>
          <w:lang w:val="en-US"/>
        </w:rPr>
        <w:t xml:space="preserve"> by the materials of the conducted research and will allow to make a chronological scale of its changes from the time of the arrival of Russians in the region to the present. </w:t>
      </w:r>
    </w:p>
    <w:p w:rsidR="00A970FB" w:rsidRPr="00F959C6" w:rsidRDefault="00162C27" w:rsidP="005A3C87">
      <w:pPr>
        <w:spacing w:after="0" w:line="360" w:lineRule="auto"/>
        <w:ind w:firstLine="567"/>
        <w:jc w:val="both"/>
        <w:rPr>
          <w:lang w:val="en-US"/>
        </w:rPr>
      </w:pPr>
      <w:proofErr w:type="gramStart"/>
      <w:r w:rsidRPr="00F959C6">
        <w:rPr>
          <w:i/>
          <w:lang w:val="en-US"/>
        </w:rPr>
        <w:t>Keywords</w:t>
      </w:r>
      <w:r w:rsidRPr="00F959C6">
        <w:rPr>
          <w:lang w:val="en-US"/>
        </w:rPr>
        <w:t>.</w:t>
      </w:r>
      <w:proofErr w:type="gramEnd"/>
      <w:r w:rsidRPr="00F959C6">
        <w:rPr>
          <w:lang w:val="en-US"/>
        </w:rPr>
        <w:t xml:space="preserve"> </w:t>
      </w:r>
      <w:proofErr w:type="gramStart"/>
      <w:r w:rsidRPr="00F959C6">
        <w:rPr>
          <w:lang w:val="en-US"/>
        </w:rPr>
        <w:t>archeology</w:t>
      </w:r>
      <w:proofErr w:type="gramEnd"/>
      <w:r w:rsidRPr="00F959C6">
        <w:rPr>
          <w:lang w:val="en-US"/>
        </w:rPr>
        <w:t xml:space="preserve"> of </w:t>
      </w:r>
      <w:r w:rsidR="001D41AF" w:rsidRPr="00F959C6">
        <w:rPr>
          <w:lang w:val="en-US"/>
        </w:rPr>
        <w:t>Russians</w:t>
      </w:r>
      <w:r w:rsidRPr="00F959C6">
        <w:rPr>
          <w:lang w:val="en-US"/>
        </w:rPr>
        <w:t>, funeral rite, Omsk Irtysh region, 19th – early 20th century.</w:t>
      </w:r>
    </w:p>
    <w:p w:rsidR="006F5D7C" w:rsidRPr="006F5D7C" w:rsidRDefault="006F5D7C" w:rsidP="006F5D7C">
      <w:pPr>
        <w:spacing w:after="0" w:line="360" w:lineRule="auto"/>
        <w:ind w:firstLine="567"/>
        <w:jc w:val="both"/>
        <w:rPr>
          <w:lang w:val="en-US"/>
        </w:rPr>
      </w:pPr>
      <w:r w:rsidRPr="006F5D7C">
        <w:rPr>
          <w:lang w:val="en-US"/>
        </w:rPr>
        <w:t>The work was carried out within the framework of the state task of IAET SB RAS FWZG-2022-0005 «</w:t>
      </w:r>
      <w:r w:rsidR="00A80C03" w:rsidRPr="00A80C03">
        <w:rPr>
          <w:lang w:val="en-US"/>
        </w:rPr>
        <w:t>Research of archaeological and ethnographic monuments in Siberia of the era of the Russian state</w:t>
      </w:r>
      <w:r w:rsidRPr="006F5D7C">
        <w:rPr>
          <w:lang w:val="en-US"/>
        </w:rPr>
        <w:t>».</w:t>
      </w:r>
    </w:p>
    <w:p w:rsidR="00162C27" w:rsidRPr="007332F0" w:rsidRDefault="00162C27" w:rsidP="006F5D7C">
      <w:pPr>
        <w:spacing w:after="0" w:line="360" w:lineRule="auto"/>
        <w:ind w:firstLine="567"/>
        <w:jc w:val="both"/>
      </w:pPr>
      <w:proofErr w:type="gramStart"/>
      <w:r w:rsidRPr="001D41AF">
        <w:rPr>
          <w:i/>
          <w:lang w:val="en-US"/>
        </w:rPr>
        <w:lastRenderedPageBreak/>
        <w:t>For citation</w:t>
      </w:r>
      <w:r w:rsidR="00F959C6" w:rsidRPr="001D41AF">
        <w:rPr>
          <w:lang w:val="en-US"/>
        </w:rPr>
        <w:t>.</w:t>
      </w:r>
      <w:proofErr w:type="gramEnd"/>
      <w:r w:rsidR="00F959C6" w:rsidRPr="00F959C6">
        <w:rPr>
          <w:lang w:val="en-US"/>
        </w:rPr>
        <w:t xml:space="preserve"> </w:t>
      </w:r>
      <w:proofErr w:type="spellStart"/>
      <w:r w:rsidR="00F959C6" w:rsidRPr="00F959C6">
        <w:rPr>
          <w:lang w:val="en-US"/>
        </w:rPr>
        <w:t>Tataurov</w:t>
      </w:r>
      <w:proofErr w:type="spellEnd"/>
      <w:r w:rsidR="00F959C6" w:rsidRPr="00F959C6">
        <w:rPr>
          <w:lang w:val="en-US"/>
        </w:rPr>
        <w:t xml:space="preserve"> </w:t>
      </w:r>
      <w:r w:rsidR="00F959C6">
        <w:rPr>
          <w:lang w:val="en-US"/>
        </w:rPr>
        <w:t>Ph</w:t>
      </w:r>
      <w:r w:rsidR="00F959C6" w:rsidRPr="00F959C6">
        <w:rPr>
          <w:lang w:val="en-US"/>
        </w:rPr>
        <w:t xml:space="preserve">. S., </w:t>
      </w:r>
      <w:proofErr w:type="spellStart"/>
      <w:r w:rsidR="00F959C6" w:rsidRPr="00F959C6">
        <w:rPr>
          <w:lang w:val="en-US"/>
        </w:rPr>
        <w:t>Sopova</w:t>
      </w:r>
      <w:proofErr w:type="spellEnd"/>
      <w:r w:rsidR="00F959C6" w:rsidRPr="00F959C6">
        <w:rPr>
          <w:lang w:val="en-US"/>
        </w:rPr>
        <w:t xml:space="preserve"> K. O. The funeral rite of the </w:t>
      </w:r>
      <w:r w:rsidR="001D41AF">
        <w:rPr>
          <w:lang w:val="en-US"/>
        </w:rPr>
        <w:t>R</w:t>
      </w:r>
      <w:r w:rsidR="001D41AF" w:rsidRPr="00F959C6">
        <w:rPr>
          <w:lang w:val="en-US"/>
        </w:rPr>
        <w:t>ussians</w:t>
      </w:r>
      <w:r w:rsidR="00F959C6" w:rsidRPr="00F959C6">
        <w:rPr>
          <w:lang w:val="en-US"/>
        </w:rPr>
        <w:t xml:space="preserve"> of the Omsk Irtysh region </w:t>
      </w:r>
      <w:r w:rsidR="001D41AF" w:rsidRPr="001D41AF">
        <w:rPr>
          <w:lang w:val="en-US"/>
        </w:rPr>
        <w:t xml:space="preserve">on a boundary </w:t>
      </w:r>
      <w:r w:rsidR="00F959C6" w:rsidRPr="00F959C6">
        <w:rPr>
          <w:lang w:val="en-US"/>
        </w:rPr>
        <w:t>of the epochs (1870s - 1920s) and pottery as an element of its structure</w:t>
      </w:r>
      <w:r w:rsidR="001D41AF">
        <w:rPr>
          <w:lang w:val="en-US"/>
        </w:rPr>
        <w:t xml:space="preserve"> // </w:t>
      </w:r>
      <w:proofErr w:type="spellStart"/>
      <w:r w:rsidR="001D41AF" w:rsidRPr="001D41AF">
        <w:rPr>
          <w:lang w:val="en-US"/>
        </w:rPr>
        <w:t>Vestnik</w:t>
      </w:r>
      <w:proofErr w:type="spellEnd"/>
      <w:r w:rsidR="001D41AF" w:rsidRPr="001D41AF">
        <w:rPr>
          <w:lang w:val="en-US"/>
        </w:rPr>
        <w:t xml:space="preserve"> NSU. Series: History and Philology, 202, vol</w:t>
      </w:r>
      <w:proofErr w:type="gramStart"/>
      <w:r w:rsidR="001D41AF" w:rsidRPr="001D41AF">
        <w:rPr>
          <w:lang w:val="en-US"/>
        </w:rPr>
        <w:t>. ,</w:t>
      </w:r>
      <w:proofErr w:type="gramEnd"/>
      <w:r w:rsidR="001D41AF" w:rsidRPr="001D41AF">
        <w:rPr>
          <w:lang w:val="en-US"/>
        </w:rPr>
        <w:t xml:space="preserve"> no. : </w:t>
      </w:r>
      <w:r w:rsidR="004D05A7" w:rsidRPr="00F959C6">
        <w:rPr>
          <w:lang w:val="en-US"/>
        </w:rPr>
        <w:t>Archaeology</w:t>
      </w:r>
      <w:r w:rsidR="009E1E42">
        <w:rPr>
          <w:lang w:val="en-US"/>
        </w:rPr>
        <w:t xml:space="preserve"> a</w:t>
      </w:r>
      <w:r w:rsidR="009E1E42">
        <w:rPr>
          <w:lang w:val="en-GB"/>
        </w:rPr>
        <w:t>n</w:t>
      </w:r>
      <w:r w:rsidR="004D05A7">
        <w:rPr>
          <w:lang w:val="en-US"/>
        </w:rPr>
        <w:t xml:space="preserve">d </w:t>
      </w:r>
      <w:r w:rsidR="004D05A7" w:rsidRPr="00F959C6">
        <w:rPr>
          <w:lang w:val="en-US"/>
        </w:rPr>
        <w:t>Ethnography</w:t>
      </w:r>
      <w:r w:rsidR="001D41AF" w:rsidRPr="001D41AF">
        <w:rPr>
          <w:lang w:val="en-US"/>
        </w:rPr>
        <w:t>, pp</w:t>
      </w:r>
      <w:proofErr w:type="gramStart"/>
      <w:r w:rsidR="001D41AF" w:rsidRPr="001D41AF">
        <w:rPr>
          <w:lang w:val="en-US"/>
        </w:rPr>
        <w:t>..</w:t>
      </w:r>
      <w:proofErr w:type="gramEnd"/>
      <w:r w:rsidR="001D41AF" w:rsidRPr="001D41AF">
        <w:rPr>
          <w:lang w:val="en-US"/>
        </w:rPr>
        <w:t xml:space="preserve"> </w:t>
      </w:r>
      <w:r w:rsidR="001D41AF" w:rsidRPr="007332F0">
        <w:t>(</w:t>
      </w:r>
      <w:r w:rsidR="001D41AF" w:rsidRPr="001D41AF">
        <w:rPr>
          <w:lang w:val="en-US"/>
        </w:rPr>
        <w:t>in</w:t>
      </w:r>
      <w:r w:rsidR="001D41AF" w:rsidRPr="007332F0">
        <w:t xml:space="preserve"> </w:t>
      </w:r>
      <w:r w:rsidR="001D41AF" w:rsidRPr="001D41AF">
        <w:rPr>
          <w:lang w:val="en-US"/>
        </w:rPr>
        <w:t>Russ</w:t>
      </w:r>
      <w:r w:rsidR="001D41AF" w:rsidRPr="007332F0">
        <w:t xml:space="preserve">.) </w:t>
      </w:r>
      <w:r w:rsidR="001D41AF" w:rsidRPr="001D41AF">
        <w:rPr>
          <w:lang w:val="en-US"/>
        </w:rPr>
        <w:t>DOI</w:t>
      </w:r>
      <w:r w:rsidR="001D41AF" w:rsidRPr="007332F0">
        <w:t xml:space="preserve"> </w:t>
      </w:r>
    </w:p>
    <w:p w:rsidR="0064629C" w:rsidRDefault="0064629C" w:rsidP="0064629C">
      <w:pPr>
        <w:spacing w:after="0" w:line="360" w:lineRule="auto"/>
        <w:ind w:firstLine="567"/>
        <w:jc w:val="center"/>
        <w:rPr>
          <w:sz w:val="28"/>
          <w:szCs w:val="28"/>
        </w:rPr>
      </w:pPr>
      <w:r w:rsidRPr="00E15131">
        <w:rPr>
          <w:b/>
          <w:sz w:val="28"/>
          <w:szCs w:val="28"/>
        </w:rPr>
        <w:t>Введение</w:t>
      </w:r>
    </w:p>
    <w:p w:rsidR="0064629C" w:rsidRPr="00E15131" w:rsidRDefault="0064629C" w:rsidP="0064629C">
      <w:pPr>
        <w:spacing w:after="0" w:line="360" w:lineRule="auto"/>
        <w:ind w:firstLine="567"/>
        <w:jc w:val="both"/>
        <w:rPr>
          <w:sz w:val="28"/>
          <w:szCs w:val="28"/>
        </w:rPr>
      </w:pPr>
      <w:r w:rsidRPr="00E15131">
        <w:rPr>
          <w:sz w:val="28"/>
          <w:szCs w:val="28"/>
        </w:rPr>
        <w:t xml:space="preserve">К началу ХХ в. погребальный обряд русского православного населения России в сложившемся виде существовал уже не одно столетие, однако в различных регионах страны он имел свои специфические черты. Локальные традиции сохранялись и передавались из поколения в поколение. </w:t>
      </w:r>
    </w:p>
    <w:p w:rsidR="0064629C" w:rsidRPr="00E15131" w:rsidRDefault="0064629C" w:rsidP="0064629C">
      <w:pPr>
        <w:spacing w:after="0" w:line="360" w:lineRule="auto"/>
        <w:ind w:firstLine="567"/>
        <w:jc w:val="both"/>
        <w:rPr>
          <w:sz w:val="28"/>
          <w:szCs w:val="28"/>
        </w:rPr>
      </w:pPr>
      <w:proofErr w:type="gramStart"/>
      <w:r w:rsidRPr="00E15131">
        <w:rPr>
          <w:sz w:val="28"/>
          <w:szCs w:val="28"/>
        </w:rPr>
        <w:t xml:space="preserve">Русские переселенцы, придя в Западную Сибирь в конце XVI в. принесли в этот регион свою культуру, которая постепенно менялась под воздействием местных природных и этнических факторов, переселенческих волн </w:t>
      </w:r>
      <w:r w:rsidRPr="00E15131">
        <w:rPr>
          <w:sz w:val="28"/>
          <w:szCs w:val="28"/>
          <w:lang w:val="en-US"/>
        </w:rPr>
        <w:t>XIX</w:t>
      </w:r>
      <w:r w:rsidRPr="00E15131">
        <w:rPr>
          <w:sz w:val="28"/>
          <w:szCs w:val="28"/>
        </w:rPr>
        <w:t xml:space="preserve"> в., революционных событий в начале ХХ в. и установлением в этот период с</w:t>
      </w:r>
      <w:r>
        <w:rPr>
          <w:sz w:val="28"/>
          <w:szCs w:val="28"/>
        </w:rPr>
        <w:t>о</w:t>
      </w:r>
      <w:r w:rsidRPr="00E15131">
        <w:rPr>
          <w:sz w:val="28"/>
          <w:szCs w:val="28"/>
        </w:rPr>
        <w:t xml:space="preserve">ветской власти. </w:t>
      </w:r>
      <w:proofErr w:type="gramEnd"/>
    </w:p>
    <w:p w:rsidR="0064629C" w:rsidRPr="00E15131" w:rsidRDefault="0064629C" w:rsidP="0064629C">
      <w:pPr>
        <w:spacing w:after="0" w:line="360" w:lineRule="auto"/>
        <w:ind w:firstLine="567"/>
        <w:jc w:val="both"/>
        <w:rPr>
          <w:sz w:val="28"/>
          <w:szCs w:val="28"/>
        </w:rPr>
      </w:pPr>
      <w:r w:rsidRPr="00E15131">
        <w:rPr>
          <w:sz w:val="28"/>
          <w:szCs w:val="28"/>
        </w:rPr>
        <w:t>Погребальный обряд, как часть культуры, оказался подвержен влиянию вышеописанных процессов, что подтверждается результатами археологического изучения некрополей. В 2020</w:t>
      </w:r>
      <w:r w:rsidRPr="00E15131">
        <w:rPr>
          <w:b/>
          <w:sz w:val="28"/>
          <w:szCs w:val="28"/>
        </w:rPr>
        <w:t>–</w:t>
      </w:r>
      <w:r w:rsidRPr="00E15131">
        <w:rPr>
          <w:sz w:val="28"/>
          <w:szCs w:val="28"/>
        </w:rPr>
        <w:t xml:space="preserve">2021 гг. в Омском </w:t>
      </w:r>
      <w:proofErr w:type="spellStart"/>
      <w:r w:rsidRPr="00E15131">
        <w:rPr>
          <w:sz w:val="28"/>
          <w:szCs w:val="28"/>
        </w:rPr>
        <w:t>Прииртышье</w:t>
      </w:r>
      <w:proofErr w:type="spellEnd"/>
      <w:r w:rsidRPr="00E15131">
        <w:rPr>
          <w:sz w:val="28"/>
          <w:szCs w:val="28"/>
        </w:rPr>
        <w:t xml:space="preserve"> Ф. С. </w:t>
      </w:r>
      <w:proofErr w:type="spellStart"/>
      <w:r w:rsidRPr="00E15131">
        <w:rPr>
          <w:sz w:val="28"/>
          <w:szCs w:val="28"/>
        </w:rPr>
        <w:t>Татауровым</w:t>
      </w:r>
      <w:proofErr w:type="spellEnd"/>
      <w:r w:rsidRPr="00E15131">
        <w:rPr>
          <w:sz w:val="28"/>
          <w:szCs w:val="28"/>
        </w:rPr>
        <w:t xml:space="preserve"> исследован могильник Евгащино-</w:t>
      </w:r>
      <w:proofErr w:type="gramStart"/>
      <w:r w:rsidRPr="00E15131">
        <w:rPr>
          <w:sz w:val="28"/>
          <w:szCs w:val="28"/>
          <w:lang w:val="en-US"/>
        </w:rPr>
        <w:t>IV</w:t>
      </w:r>
      <w:proofErr w:type="gramEnd"/>
      <w:r w:rsidRPr="00E15131">
        <w:rPr>
          <w:sz w:val="28"/>
          <w:szCs w:val="28"/>
        </w:rPr>
        <w:t xml:space="preserve"> (Красный Яр). Он представляет собой заброшенную часть кладбища ныне не существующей д. Красный Яр в </w:t>
      </w:r>
      <w:proofErr w:type="spellStart"/>
      <w:r w:rsidRPr="00E15131">
        <w:rPr>
          <w:sz w:val="28"/>
          <w:szCs w:val="28"/>
        </w:rPr>
        <w:t>Большереченском</w:t>
      </w:r>
      <w:proofErr w:type="spellEnd"/>
      <w:r w:rsidRPr="00E15131">
        <w:rPr>
          <w:sz w:val="28"/>
          <w:szCs w:val="28"/>
        </w:rPr>
        <w:t xml:space="preserve"> районе Омской области. Деревня была основана в 1776 г. служилыми людьми. </w:t>
      </w:r>
      <w:proofErr w:type="gramStart"/>
      <w:r w:rsidRPr="00E15131">
        <w:rPr>
          <w:sz w:val="28"/>
          <w:szCs w:val="28"/>
        </w:rPr>
        <w:t>На момент переписи населения 1926 г. в ней проживало 393 чел.: 189 мужчин и 204 женщины, в основном русские [Список населенных мест, 1928.</w:t>
      </w:r>
      <w:proofErr w:type="gramEnd"/>
      <w:r w:rsidRPr="00E15131">
        <w:rPr>
          <w:sz w:val="28"/>
          <w:szCs w:val="28"/>
        </w:rPr>
        <w:t xml:space="preserve"> </w:t>
      </w:r>
      <w:proofErr w:type="gramStart"/>
      <w:r w:rsidRPr="00E15131">
        <w:rPr>
          <w:sz w:val="28"/>
          <w:szCs w:val="28"/>
        </w:rPr>
        <w:t>С. 8].</w:t>
      </w:r>
      <w:proofErr w:type="gramEnd"/>
      <w:r w:rsidRPr="00E15131">
        <w:rPr>
          <w:sz w:val="28"/>
          <w:szCs w:val="28"/>
        </w:rPr>
        <w:t xml:space="preserve"> В 1970</w:t>
      </w:r>
      <w:r w:rsidRPr="00E15131">
        <w:rPr>
          <w:b/>
          <w:sz w:val="28"/>
          <w:szCs w:val="28"/>
        </w:rPr>
        <w:t>-</w:t>
      </w:r>
      <w:r w:rsidRPr="00E15131">
        <w:rPr>
          <w:sz w:val="28"/>
          <w:szCs w:val="28"/>
        </w:rPr>
        <w:t xml:space="preserve">е гг. данный населенный пункт был ликвидирован как «неперспективный» в рамках соответствующей государственной политики. По обнаруженному археологическому материалу некрополь </w:t>
      </w:r>
      <w:r w:rsidR="009E1E42">
        <w:rPr>
          <w:sz w:val="28"/>
          <w:szCs w:val="28"/>
        </w:rPr>
        <w:t>датируется</w:t>
      </w:r>
      <w:r w:rsidRPr="00E15131">
        <w:rPr>
          <w:sz w:val="28"/>
          <w:szCs w:val="28"/>
        </w:rPr>
        <w:t xml:space="preserve"> 1870</w:t>
      </w:r>
      <w:r w:rsidRPr="00E15131">
        <w:rPr>
          <w:b/>
          <w:sz w:val="28"/>
          <w:szCs w:val="28"/>
        </w:rPr>
        <w:t>–</w:t>
      </w:r>
      <w:r w:rsidRPr="00E15131">
        <w:rPr>
          <w:sz w:val="28"/>
          <w:szCs w:val="28"/>
        </w:rPr>
        <w:t>1920 гг.</w:t>
      </w:r>
    </w:p>
    <w:p w:rsidR="0064629C" w:rsidRPr="00E15131" w:rsidRDefault="0064629C" w:rsidP="0064629C">
      <w:pPr>
        <w:spacing w:after="0" w:line="360" w:lineRule="auto"/>
        <w:ind w:firstLine="567"/>
        <w:jc w:val="both"/>
        <w:rPr>
          <w:sz w:val="28"/>
          <w:szCs w:val="28"/>
        </w:rPr>
      </w:pPr>
      <w:r w:rsidRPr="00E15131">
        <w:rPr>
          <w:sz w:val="28"/>
          <w:szCs w:val="28"/>
        </w:rPr>
        <w:t xml:space="preserve">Цель – на основе полученного материала выявить основные элементы структуры русского погребального обряда указанного периода </w:t>
      </w:r>
      <w:proofErr w:type="gramStart"/>
      <w:r w:rsidRPr="00E15131">
        <w:rPr>
          <w:sz w:val="28"/>
          <w:szCs w:val="28"/>
        </w:rPr>
        <w:t>в</w:t>
      </w:r>
      <w:proofErr w:type="gramEnd"/>
      <w:r w:rsidRPr="00E15131">
        <w:rPr>
          <w:sz w:val="28"/>
          <w:szCs w:val="28"/>
        </w:rPr>
        <w:t xml:space="preserve"> Омском </w:t>
      </w:r>
      <w:proofErr w:type="spellStart"/>
      <w:r w:rsidRPr="00E15131">
        <w:rPr>
          <w:sz w:val="28"/>
          <w:szCs w:val="28"/>
        </w:rPr>
        <w:t>Прииртышье</w:t>
      </w:r>
      <w:proofErr w:type="spellEnd"/>
      <w:r w:rsidRPr="00E15131">
        <w:rPr>
          <w:sz w:val="28"/>
          <w:szCs w:val="28"/>
        </w:rPr>
        <w:t xml:space="preserve">. Задачи исследования: проанализировать место и особенности </w:t>
      </w:r>
      <w:r w:rsidRPr="00E15131">
        <w:rPr>
          <w:sz w:val="28"/>
          <w:szCs w:val="28"/>
        </w:rPr>
        <w:lastRenderedPageBreak/>
        <w:t xml:space="preserve">захоронения, погребальный вещевой комплекс, произвести системный анализ коллекции погребальной посуды, обнаруженной на памятнике. </w:t>
      </w:r>
      <w:bookmarkStart w:id="0" w:name="_GoBack"/>
      <w:bookmarkEnd w:id="0"/>
    </w:p>
    <w:p w:rsidR="0064629C" w:rsidRPr="00E15131" w:rsidRDefault="0064629C" w:rsidP="0064629C">
      <w:pPr>
        <w:spacing w:after="0" w:line="360" w:lineRule="auto"/>
        <w:ind w:firstLine="567"/>
        <w:jc w:val="both"/>
        <w:rPr>
          <w:sz w:val="28"/>
          <w:szCs w:val="28"/>
        </w:rPr>
      </w:pPr>
      <w:r w:rsidRPr="00E15131">
        <w:rPr>
          <w:sz w:val="28"/>
          <w:szCs w:val="28"/>
        </w:rPr>
        <w:t xml:space="preserve">Обращаясь к рассмотрению погребального обряда русских Западной Сибири, следует признать высокую степень изученности проблематики: исследован ряд как городских: Тара, Кузнецкий острог, Томск, Тобольск и др., так и сельских некрополей: в Омском </w:t>
      </w:r>
      <w:proofErr w:type="spellStart"/>
      <w:r w:rsidRPr="00E15131">
        <w:rPr>
          <w:sz w:val="28"/>
          <w:szCs w:val="28"/>
        </w:rPr>
        <w:t>Прииртышье</w:t>
      </w:r>
      <w:proofErr w:type="spellEnd"/>
      <w:r w:rsidRPr="00E15131">
        <w:rPr>
          <w:sz w:val="28"/>
          <w:szCs w:val="28"/>
        </w:rPr>
        <w:t xml:space="preserve"> это памятники </w:t>
      </w:r>
      <w:proofErr w:type="spellStart"/>
      <w:r w:rsidRPr="00E15131">
        <w:rPr>
          <w:sz w:val="28"/>
          <w:szCs w:val="28"/>
        </w:rPr>
        <w:t>Ананьино</w:t>
      </w:r>
      <w:proofErr w:type="spellEnd"/>
      <w:r w:rsidRPr="00E15131">
        <w:rPr>
          <w:sz w:val="28"/>
          <w:szCs w:val="28"/>
        </w:rPr>
        <w:t>-</w:t>
      </w:r>
      <w:r w:rsidRPr="00E15131">
        <w:rPr>
          <w:sz w:val="28"/>
          <w:szCs w:val="28"/>
          <w:lang w:val="en-US"/>
        </w:rPr>
        <w:t>I</w:t>
      </w:r>
      <w:r w:rsidRPr="00E15131">
        <w:rPr>
          <w:sz w:val="28"/>
          <w:szCs w:val="28"/>
        </w:rPr>
        <w:t xml:space="preserve"> и </w:t>
      </w:r>
      <w:proofErr w:type="spellStart"/>
      <w:r w:rsidRPr="00E15131">
        <w:rPr>
          <w:sz w:val="28"/>
          <w:szCs w:val="28"/>
        </w:rPr>
        <w:t>Изюк</w:t>
      </w:r>
      <w:proofErr w:type="spellEnd"/>
      <w:r w:rsidRPr="00E15131">
        <w:rPr>
          <w:sz w:val="28"/>
          <w:szCs w:val="28"/>
        </w:rPr>
        <w:t>-</w:t>
      </w:r>
      <w:r w:rsidRPr="00E15131">
        <w:rPr>
          <w:sz w:val="28"/>
          <w:szCs w:val="28"/>
          <w:lang w:val="en-US"/>
        </w:rPr>
        <w:t>I</w:t>
      </w:r>
      <w:r w:rsidRPr="00E15131">
        <w:rPr>
          <w:sz w:val="28"/>
          <w:szCs w:val="28"/>
        </w:rPr>
        <w:t xml:space="preserve">, в </w:t>
      </w:r>
      <w:proofErr w:type="gramStart"/>
      <w:r w:rsidRPr="00E15131">
        <w:rPr>
          <w:sz w:val="28"/>
          <w:szCs w:val="28"/>
        </w:rPr>
        <w:t>Нижнем</w:t>
      </w:r>
      <w:proofErr w:type="gramEnd"/>
      <w:r w:rsidRPr="00E15131">
        <w:rPr>
          <w:sz w:val="28"/>
          <w:szCs w:val="28"/>
        </w:rPr>
        <w:t xml:space="preserve"> </w:t>
      </w:r>
      <w:proofErr w:type="spellStart"/>
      <w:r w:rsidRPr="00E15131">
        <w:rPr>
          <w:sz w:val="28"/>
          <w:szCs w:val="28"/>
        </w:rPr>
        <w:t>Прииртышье</w:t>
      </w:r>
      <w:proofErr w:type="spellEnd"/>
      <w:r w:rsidRPr="00E15131">
        <w:rPr>
          <w:sz w:val="28"/>
          <w:szCs w:val="28"/>
        </w:rPr>
        <w:t xml:space="preserve"> – </w:t>
      </w:r>
      <w:proofErr w:type="spellStart"/>
      <w:r w:rsidRPr="00E15131">
        <w:rPr>
          <w:sz w:val="28"/>
          <w:szCs w:val="28"/>
        </w:rPr>
        <w:t>Горноправдинский</w:t>
      </w:r>
      <w:proofErr w:type="spellEnd"/>
      <w:r w:rsidRPr="00E15131">
        <w:rPr>
          <w:sz w:val="28"/>
          <w:szCs w:val="28"/>
        </w:rPr>
        <w:t xml:space="preserve"> некрополь, в верхнем </w:t>
      </w:r>
      <w:proofErr w:type="spellStart"/>
      <w:r w:rsidRPr="00E15131">
        <w:rPr>
          <w:sz w:val="28"/>
          <w:szCs w:val="28"/>
        </w:rPr>
        <w:t>Притомье</w:t>
      </w:r>
      <w:proofErr w:type="spellEnd"/>
      <w:r w:rsidRPr="00E15131">
        <w:rPr>
          <w:sz w:val="28"/>
          <w:szCs w:val="28"/>
        </w:rPr>
        <w:t xml:space="preserve"> </w:t>
      </w:r>
      <w:r w:rsidR="009E1E42">
        <w:rPr>
          <w:sz w:val="28"/>
          <w:szCs w:val="28"/>
        </w:rPr>
        <w:t>–</w:t>
      </w:r>
      <w:r w:rsidRPr="00E15131">
        <w:rPr>
          <w:sz w:val="28"/>
          <w:szCs w:val="28"/>
        </w:rPr>
        <w:t xml:space="preserve"> могильник у с. Ильинского под Новокузнецком. </w:t>
      </w:r>
      <w:r w:rsidR="009E1E42">
        <w:rPr>
          <w:sz w:val="28"/>
          <w:szCs w:val="28"/>
        </w:rPr>
        <w:t>Написаны работы</w:t>
      </w:r>
      <w:r w:rsidRPr="00E15131">
        <w:rPr>
          <w:sz w:val="28"/>
          <w:szCs w:val="28"/>
        </w:rPr>
        <w:t xml:space="preserve"> [Татаурова, 2010; Зайцева, Кениг, 2014; Ширин, 2011; Бердников,2011], в которых реконструируется </w:t>
      </w:r>
      <w:proofErr w:type="spellStart"/>
      <w:r w:rsidRPr="00E15131">
        <w:rPr>
          <w:sz w:val="28"/>
          <w:szCs w:val="28"/>
        </w:rPr>
        <w:t>планиграфия</w:t>
      </w:r>
      <w:proofErr w:type="spellEnd"/>
      <w:r w:rsidRPr="00E15131">
        <w:rPr>
          <w:sz w:val="28"/>
          <w:szCs w:val="28"/>
        </w:rPr>
        <w:t xml:space="preserve"> кладбищ, прослежена эволюция обрядовых практик в ретроспективе, на основе материальных элементов смоделирована схема этапов погребального обряда. </w:t>
      </w:r>
    </w:p>
    <w:p w:rsidR="0064629C" w:rsidRPr="00E15131" w:rsidRDefault="0064629C" w:rsidP="0064629C">
      <w:pPr>
        <w:spacing w:after="0" w:line="360" w:lineRule="auto"/>
        <w:ind w:firstLine="567"/>
        <w:jc w:val="both"/>
        <w:rPr>
          <w:sz w:val="28"/>
          <w:szCs w:val="28"/>
        </w:rPr>
      </w:pPr>
      <w:r w:rsidRPr="00E15131">
        <w:rPr>
          <w:sz w:val="28"/>
          <w:szCs w:val="28"/>
        </w:rPr>
        <w:t xml:space="preserve">Обобщив результаты исследования погребальных комплексов Западной Сибири </w:t>
      </w:r>
      <w:r w:rsidRPr="00E15131">
        <w:rPr>
          <w:sz w:val="28"/>
          <w:szCs w:val="28"/>
          <w:lang w:val="en-US"/>
        </w:rPr>
        <w:t>XVII</w:t>
      </w:r>
      <w:r w:rsidRPr="00E15131">
        <w:rPr>
          <w:b/>
          <w:sz w:val="28"/>
          <w:szCs w:val="28"/>
        </w:rPr>
        <w:t>–</w:t>
      </w:r>
      <w:r w:rsidRPr="00E15131">
        <w:rPr>
          <w:sz w:val="28"/>
          <w:szCs w:val="28"/>
          <w:lang w:val="en-US"/>
        </w:rPr>
        <w:t>XI</w:t>
      </w:r>
      <w:r w:rsidRPr="00E15131">
        <w:rPr>
          <w:sz w:val="28"/>
          <w:szCs w:val="28"/>
        </w:rPr>
        <w:t xml:space="preserve">X вв. Ф. С. </w:t>
      </w:r>
      <w:proofErr w:type="spellStart"/>
      <w:r w:rsidRPr="00E15131">
        <w:rPr>
          <w:sz w:val="28"/>
          <w:szCs w:val="28"/>
        </w:rPr>
        <w:t>Татауровым</w:t>
      </w:r>
      <w:proofErr w:type="spellEnd"/>
      <w:r w:rsidRPr="00E15131">
        <w:rPr>
          <w:sz w:val="28"/>
          <w:szCs w:val="28"/>
        </w:rPr>
        <w:t xml:space="preserve"> отслежены социальные признаки в погребальном обряде и на основании этого сделаны следующие выводы: выбор погребальной конструкции (колоды или гробы) не несет в себе социально маркирующих черт, оба типа погребальных конструкций применялись на протяжении всего указанного периода. </w:t>
      </w:r>
      <w:proofErr w:type="gramStart"/>
      <w:r w:rsidRPr="00E15131">
        <w:rPr>
          <w:sz w:val="28"/>
          <w:szCs w:val="28"/>
        </w:rPr>
        <w:t>Социально-дифференцирующую нагрузку несли следующие элементы: место захоронения относительно центра кладбища (церкви); наличие или отсутствие намогильного сооружения (склепа); наперсные кресты как исключительный атрибут священства; кресты-тельники из драгоценных металлов; одежда из дорогих привозных тканей (шелка, атласа, бархата); форменная одежда (мундир); аксессуары костюма (пуговицы, позумент, украшения из дорогих материалов) [</w:t>
      </w:r>
      <w:proofErr w:type="spellStart"/>
      <w:r w:rsidRPr="00E15131">
        <w:rPr>
          <w:sz w:val="28"/>
          <w:szCs w:val="28"/>
        </w:rPr>
        <w:t>Татауров</w:t>
      </w:r>
      <w:proofErr w:type="spellEnd"/>
      <w:r w:rsidRPr="00E15131">
        <w:rPr>
          <w:sz w:val="28"/>
          <w:szCs w:val="28"/>
        </w:rPr>
        <w:t>, 2018.</w:t>
      </w:r>
      <w:proofErr w:type="gramEnd"/>
      <w:r w:rsidRPr="00E15131">
        <w:rPr>
          <w:sz w:val="28"/>
          <w:szCs w:val="28"/>
        </w:rPr>
        <w:t xml:space="preserve"> </w:t>
      </w:r>
      <w:proofErr w:type="gramStart"/>
      <w:r w:rsidRPr="00E15131">
        <w:rPr>
          <w:sz w:val="28"/>
          <w:szCs w:val="28"/>
        </w:rPr>
        <w:t>С. 156].</w:t>
      </w:r>
      <w:proofErr w:type="gramEnd"/>
    </w:p>
    <w:p w:rsidR="0064629C" w:rsidRPr="00E15131" w:rsidRDefault="0064629C" w:rsidP="0064629C">
      <w:pPr>
        <w:spacing w:after="0" w:line="360" w:lineRule="auto"/>
        <w:ind w:firstLine="567"/>
        <w:jc w:val="both"/>
        <w:rPr>
          <w:sz w:val="28"/>
          <w:szCs w:val="28"/>
        </w:rPr>
      </w:pPr>
      <w:r w:rsidRPr="00E15131">
        <w:rPr>
          <w:sz w:val="28"/>
          <w:szCs w:val="28"/>
        </w:rPr>
        <w:t xml:space="preserve">Для некрополей </w:t>
      </w:r>
      <w:r w:rsidRPr="00E15131">
        <w:rPr>
          <w:sz w:val="28"/>
          <w:szCs w:val="28"/>
          <w:lang w:val="en-US"/>
        </w:rPr>
        <w:t>XIX</w:t>
      </w:r>
      <w:r w:rsidRPr="00E15131">
        <w:rPr>
          <w:sz w:val="28"/>
          <w:szCs w:val="28"/>
        </w:rPr>
        <w:t xml:space="preserve"> – начала ХХ вв., по материалам </w:t>
      </w:r>
      <w:proofErr w:type="spellStart"/>
      <w:r w:rsidRPr="00E15131">
        <w:rPr>
          <w:sz w:val="28"/>
          <w:szCs w:val="28"/>
        </w:rPr>
        <w:t>Верхенего</w:t>
      </w:r>
      <w:proofErr w:type="spellEnd"/>
      <w:r w:rsidRPr="00E15131">
        <w:rPr>
          <w:sz w:val="28"/>
          <w:szCs w:val="28"/>
        </w:rPr>
        <w:t xml:space="preserve"> </w:t>
      </w:r>
      <w:proofErr w:type="spellStart"/>
      <w:r w:rsidRPr="00E15131">
        <w:rPr>
          <w:sz w:val="28"/>
          <w:szCs w:val="28"/>
        </w:rPr>
        <w:t>Приобья</w:t>
      </w:r>
      <w:proofErr w:type="spellEnd"/>
      <w:r w:rsidRPr="00E15131">
        <w:rPr>
          <w:sz w:val="28"/>
          <w:szCs w:val="28"/>
        </w:rPr>
        <w:t xml:space="preserve"> А. А. Воробьёвым-Исаевым выявлены следующие закономерности православных захоронений: 1. Грунтовый способ захоронения, концентрация </w:t>
      </w:r>
      <w:r w:rsidRPr="00E15131">
        <w:rPr>
          <w:sz w:val="28"/>
          <w:szCs w:val="28"/>
        </w:rPr>
        <w:lastRenderedPageBreak/>
        <w:t xml:space="preserve">могил группами на территории кладбища, рядность в их расположении. 2. Наличие дощатых гробов, скрепленных гвоздями и скобами, или долбленых колод. 3. Наличие на дне колод отверстия, стружек, подушки под головой, наполненной березовыми листьями, или березового веника. 4. Хоронили, вытянуто, на спине, головой на запад. 5. Руки клали </w:t>
      </w:r>
      <w:proofErr w:type="gramStart"/>
      <w:r w:rsidRPr="00E15131">
        <w:rPr>
          <w:sz w:val="28"/>
          <w:szCs w:val="28"/>
        </w:rPr>
        <w:t>скрещенными</w:t>
      </w:r>
      <w:proofErr w:type="gramEnd"/>
      <w:r w:rsidRPr="00E15131">
        <w:rPr>
          <w:sz w:val="28"/>
          <w:szCs w:val="28"/>
        </w:rPr>
        <w:t xml:space="preserve"> на груди. 6. </w:t>
      </w:r>
      <w:proofErr w:type="gramStart"/>
      <w:r w:rsidRPr="00E15131">
        <w:rPr>
          <w:sz w:val="28"/>
          <w:szCs w:val="28"/>
        </w:rPr>
        <w:t>Умершего</w:t>
      </w:r>
      <w:proofErr w:type="gramEnd"/>
      <w:r w:rsidRPr="00E15131">
        <w:rPr>
          <w:sz w:val="28"/>
          <w:szCs w:val="28"/>
        </w:rPr>
        <w:t xml:space="preserve"> обряжали в специальную погребальную одежду, или обычную – повседневную, праздничную. 7. Наличие атрибутов веры: нательного креста, иконок, писания. 8. Отсутствие украшений из металлов (кроме меди) и бытовых предметов. 9. Наличие монет в грунтовой яме или на крышке гроба (колоды). 10. </w:t>
      </w:r>
      <w:proofErr w:type="gramStart"/>
      <w:r w:rsidRPr="00E15131">
        <w:rPr>
          <w:sz w:val="28"/>
          <w:szCs w:val="28"/>
        </w:rPr>
        <w:t xml:space="preserve">Если присутствует надмогильное сооружение, то, как правило, это помост и покрытие из толстых плах [Воробьёв-Исаев, </w:t>
      </w:r>
      <w:smartTag w:uri="urn:schemas-microsoft-com:office:smarttags" w:element="metricconverter">
        <w:smartTagPr>
          <w:attr w:name="ProductID" w:val="2008. C"/>
        </w:smartTagPr>
        <w:r w:rsidRPr="00E15131">
          <w:rPr>
            <w:sz w:val="28"/>
            <w:szCs w:val="28"/>
          </w:rPr>
          <w:t>2008.</w:t>
        </w:r>
        <w:proofErr w:type="gramEnd"/>
        <w:r w:rsidRPr="00E15131">
          <w:rPr>
            <w:sz w:val="28"/>
            <w:szCs w:val="28"/>
          </w:rPr>
          <w:t xml:space="preserve"> </w:t>
        </w:r>
        <w:proofErr w:type="gramStart"/>
        <w:r w:rsidRPr="00E15131">
          <w:rPr>
            <w:sz w:val="28"/>
            <w:szCs w:val="28"/>
          </w:rPr>
          <w:t>C</w:t>
        </w:r>
      </w:smartTag>
      <w:r w:rsidRPr="00E15131">
        <w:rPr>
          <w:sz w:val="28"/>
          <w:szCs w:val="28"/>
        </w:rPr>
        <w:t>. 193].</w:t>
      </w:r>
      <w:proofErr w:type="gramEnd"/>
    </w:p>
    <w:p w:rsidR="0064629C" w:rsidRPr="00E15131" w:rsidRDefault="0064629C" w:rsidP="0064629C">
      <w:pPr>
        <w:spacing w:after="0" w:line="360" w:lineRule="auto"/>
        <w:ind w:firstLine="567"/>
        <w:jc w:val="center"/>
        <w:outlineLvl w:val="0"/>
        <w:rPr>
          <w:b/>
          <w:sz w:val="28"/>
          <w:szCs w:val="28"/>
        </w:rPr>
      </w:pPr>
      <w:r w:rsidRPr="00E15131">
        <w:rPr>
          <w:b/>
          <w:sz w:val="28"/>
          <w:szCs w:val="28"/>
        </w:rPr>
        <w:t>Основная часть</w:t>
      </w:r>
      <w:r>
        <w:rPr>
          <w:b/>
          <w:sz w:val="28"/>
          <w:szCs w:val="28"/>
        </w:rPr>
        <w:t xml:space="preserve">. </w:t>
      </w:r>
      <w:r w:rsidRPr="00E15131">
        <w:rPr>
          <w:b/>
          <w:sz w:val="28"/>
          <w:szCs w:val="28"/>
        </w:rPr>
        <w:t>Место и особенности захоронения</w:t>
      </w:r>
    </w:p>
    <w:p w:rsidR="0064629C" w:rsidRPr="00E15131" w:rsidRDefault="0064629C" w:rsidP="0064629C">
      <w:pPr>
        <w:spacing w:after="0" w:line="360" w:lineRule="auto"/>
        <w:ind w:firstLine="567"/>
        <w:jc w:val="both"/>
        <w:rPr>
          <w:sz w:val="28"/>
          <w:szCs w:val="28"/>
        </w:rPr>
      </w:pPr>
      <w:r w:rsidRPr="00E15131">
        <w:rPr>
          <w:sz w:val="28"/>
          <w:szCs w:val="28"/>
        </w:rPr>
        <w:t>Некрополь расположен на краю высокого мыса, образованного коренной террасой западного берега р. Иртыш. Ближайшие дома д. Красный Яр находились в 150-</w:t>
      </w:r>
      <w:smartTag w:uri="urn:schemas-microsoft-com:office:smarttags" w:element="metricconverter">
        <w:smartTagPr>
          <w:attr w:name="ProductID" w:val="200 м"/>
        </w:smartTagPr>
        <w:r w:rsidRPr="00E15131">
          <w:rPr>
            <w:sz w:val="28"/>
            <w:szCs w:val="28"/>
          </w:rPr>
          <w:t>200 м</w:t>
        </w:r>
      </w:smartTag>
      <w:r w:rsidRPr="00E15131">
        <w:rPr>
          <w:sz w:val="28"/>
          <w:szCs w:val="28"/>
        </w:rPr>
        <w:t xml:space="preserve"> от памятника. Могильное поле окружено рвом, шириной до </w:t>
      </w:r>
      <w:smartTag w:uri="urn:schemas-microsoft-com:office:smarttags" w:element="metricconverter">
        <w:smartTagPr>
          <w:attr w:name="ProductID" w:val="2,5 м"/>
        </w:smartTagPr>
        <w:r w:rsidRPr="00E15131">
          <w:rPr>
            <w:sz w:val="28"/>
            <w:szCs w:val="28"/>
          </w:rPr>
          <w:t>2,5 м</w:t>
        </w:r>
      </w:smartTag>
      <w:r w:rsidRPr="00E15131">
        <w:rPr>
          <w:sz w:val="28"/>
          <w:szCs w:val="28"/>
        </w:rPr>
        <w:t xml:space="preserve">, глубиной до </w:t>
      </w:r>
      <w:smartTag w:uri="urn:schemas-microsoft-com:office:smarttags" w:element="metricconverter">
        <w:smartTagPr>
          <w:attr w:name="ProductID" w:val="0,6 м"/>
        </w:smartTagPr>
        <w:r w:rsidRPr="00E15131">
          <w:rPr>
            <w:sz w:val="28"/>
            <w:szCs w:val="28"/>
          </w:rPr>
          <w:t>0,6 м</w:t>
        </w:r>
      </w:smartTag>
      <w:r w:rsidRPr="00E15131">
        <w:rPr>
          <w:sz w:val="28"/>
          <w:szCs w:val="28"/>
        </w:rPr>
        <w:t>, такая четко определенная граница предопределила высоку</w:t>
      </w:r>
      <w:r>
        <w:rPr>
          <w:sz w:val="28"/>
          <w:szCs w:val="28"/>
        </w:rPr>
        <w:t>ю плотность захоронений</w:t>
      </w:r>
      <w:r w:rsidRPr="00E15131">
        <w:rPr>
          <w:sz w:val="28"/>
          <w:szCs w:val="28"/>
        </w:rPr>
        <w:t xml:space="preserve">. </w:t>
      </w:r>
      <w:proofErr w:type="gramStart"/>
      <w:r w:rsidRPr="00E15131">
        <w:rPr>
          <w:sz w:val="28"/>
          <w:szCs w:val="28"/>
        </w:rPr>
        <w:t xml:space="preserve">Подобная ситуация отмечается и на некрополях </w:t>
      </w:r>
      <w:proofErr w:type="spellStart"/>
      <w:r w:rsidRPr="00E15131">
        <w:rPr>
          <w:sz w:val="28"/>
          <w:szCs w:val="28"/>
        </w:rPr>
        <w:t>Прииртышья</w:t>
      </w:r>
      <w:proofErr w:type="spellEnd"/>
      <w:r w:rsidRPr="00E15131">
        <w:rPr>
          <w:sz w:val="28"/>
          <w:szCs w:val="28"/>
        </w:rPr>
        <w:t xml:space="preserve"> </w:t>
      </w:r>
      <w:r w:rsidRPr="00E15131">
        <w:rPr>
          <w:sz w:val="28"/>
          <w:szCs w:val="28"/>
          <w:lang w:val="en-US"/>
        </w:rPr>
        <w:t>XVII</w:t>
      </w:r>
      <w:r w:rsidRPr="00E15131">
        <w:rPr>
          <w:sz w:val="28"/>
          <w:szCs w:val="28"/>
        </w:rPr>
        <w:t>-</w:t>
      </w:r>
      <w:r w:rsidRPr="00E15131">
        <w:rPr>
          <w:sz w:val="28"/>
          <w:szCs w:val="28"/>
          <w:lang w:val="en-US"/>
        </w:rPr>
        <w:t>XVIII</w:t>
      </w:r>
      <w:r w:rsidRPr="00E15131">
        <w:rPr>
          <w:sz w:val="28"/>
          <w:szCs w:val="28"/>
        </w:rPr>
        <w:t xml:space="preserve"> вв.: </w:t>
      </w:r>
      <w:proofErr w:type="spellStart"/>
      <w:r w:rsidRPr="00E15131">
        <w:rPr>
          <w:sz w:val="28"/>
          <w:szCs w:val="28"/>
        </w:rPr>
        <w:t>Изюк</w:t>
      </w:r>
      <w:proofErr w:type="spellEnd"/>
      <w:r w:rsidRPr="00E15131">
        <w:rPr>
          <w:sz w:val="28"/>
          <w:szCs w:val="28"/>
        </w:rPr>
        <w:t>-</w:t>
      </w:r>
      <w:r w:rsidRPr="00E15131">
        <w:rPr>
          <w:sz w:val="28"/>
          <w:szCs w:val="28"/>
          <w:lang w:val="en-US"/>
        </w:rPr>
        <w:t>I</w:t>
      </w:r>
      <w:r w:rsidRPr="00E15131">
        <w:rPr>
          <w:sz w:val="28"/>
          <w:szCs w:val="28"/>
        </w:rPr>
        <w:t xml:space="preserve"> и </w:t>
      </w:r>
      <w:proofErr w:type="spellStart"/>
      <w:r w:rsidRPr="00E15131">
        <w:rPr>
          <w:sz w:val="28"/>
          <w:szCs w:val="28"/>
        </w:rPr>
        <w:t>Ананьино</w:t>
      </w:r>
      <w:proofErr w:type="spellEnd"/>
      <w:r w:rsidRPr="00E15131">
        <w:rPr>
          <w:sz w:val="28"/>
          <w:szCs w:val="28"/>
        </w:rPr>
        <w:t>-</w:t>
      </w:r>
      <w:r w:rsidRPr="00E15131">
        <w:rPr>
          <w:sz w:val="28"/>
          <w:szCs w:val="28"/>
          <w:lang w:val="en-US"/>
        </w:rPr>
        <w:t>I</w:t>
      </w:r>
      <w:r w:rsidRPr="00E15131">
        <w:rPr>
          <w:sz w:val="28"/>
          <w:szCs w:val="28"/>
        </w:rPr>
        <w:t xml:space="preserve"> [Татаурова, 2010.</w:t>
      </w:r>
      <w:proofErr w:type="gramEnd"/>
      <w:r w:rsidRPr="00E15131">
        <w:rPr>
          <w:sz w:val="28"/>
          <w:szCs w:val="28"/>
        </w:rPr>
        <w:t xml:space="preserve"> С. 155; Этнографо-археологические комплексы…, 2016. </w:t>
      </w:r>
      <w:proofErr w:type="gramStart"/>
      <w:r w:rsidRPr="00E15131">
        <w:rPr>
          <w:sz w:val="28"/>
          <w:szCs w:val="28"/>
        </w:rPr>
        <w:t>С. 40].</w:t>
      </w:r>
      <w:proofErr w:type="gramEnd"/>
      <w:r w:rsidRPr="00E15131">
        <w:rPr>
          <w:sz w:val="28"/>
          <w:szCs w:val="28"/>
        </w:rPr>
        <w:t xml:space="preserve"> Нередки случаи, когда могилы располагались ярусами. В заполнении могильных ям встречено большое количество костей из разрушенных погребений. Равнодушное отношение к более ранним захоронениям на сельских кладбищах </w:t>
      </w:r>
      <w:proofErr w:type="spellStart"/>
      <w:r w:rsidRPr="00E15131">
        <w:rPr>
          <w:sz w:val="28"/>
          <w:szCs w:val="28"/>
        </w:rPr>
        <w:t>Прииртышья</w:t>
      </w:r>
      <w:proofErr w:type="spellEnd"/>
      <w:r w:rsidRPr="00E15131">
        <w:rPr>
          <w:sz w:val="28"/>
          <w:szCs w:val="28"/>
        </w:rPr>
        <w:t xml:space="preserve"> в некоторых местах сохраняется и в настоящее время</w:t>
      </w:r>
      <w:r>
        <w:rPr>
          <w:sz w:val="28"/>
          <w:szCs w:val="28"/>
        </w:rPr>
        <w:t>.</w:t>
      </w:r>
      <w:r w:rsidRPr="00E15131">
        <w:rPr>
          <w:sz w:val="28"/>
          <w:szCs w:val="28"/>
        </w:rPr>
        <w:t xml:space="preserve"> </w:t>
      </w:r>
      <w:r>
        <w:rPr>
          <w:sz w:val="28"/>
          <w:szCs w:val="28"/>
        </w:rPr>
        <w:t>П</w:t>
      </w:r>
      <w:r w:rsidRPr="00E15131">
        <w:rPr>
          <w:sz w:val="28"/>
          <w:szCs w:val="28"/>
        </w:rPr>
        <w:t xml:space="preserve">о свидетельствам Л. В. </w:t>
      </w:r>
      <w:proofErr w:type="spellStart"/>
      <w:r w:rsidRPr="00E15131">
        <w:rPr>
          <w:sz w:val="28"/>
          <w:szCs w:val="28"/>
        </w:rPr>
        <w:t>Татауровой</w:t>
      </w:r>
      <w:proofErr w:type="spellEnd"/>
      <w:r w:rsidRPr="00E15131">
        <w:rPr>
          <w:sz w:val="28"/>
          <w:szCs w:val="28"/>
        </w:rPr>
        <w:t xml:space="preserve"> в ходе этнографических наблюдений за современным погребальным обрядом в д. </w:t>
      </w:r>
      <w:proofErr w:type="spellStart"/>
      <w:r w:rsidRPr="00E15131">
        <w:rPr>
          <w:sz w:val="28"/>
          <w:szCs w:val="28"/>
        </w:rPr>
        <w:t>Кукарка</w:t>
      </w:r>
      <w:proofErr w:type="spellEnd"/>
      <w:r w:rsidRPr="00E15131">
        <w:rPr>
          <w:sz w:val="28"/>
          <w:szCs w:val="28"/>
        </w:rPr>
        <w:t xml:space="preserve"> </w:t>
      </w:r>
      <w:proofErr w:type="spellStart"/>
      <w:r w:rsidRPr="00E15131">
        <w:rPr>
          <w:sz w:val="28"/>
          <w:szCs w:val="28"/>
        </w:rPr>
        <w:t>Седельниковского</w:t>
      </w:r>
      <w:proofErr w:type="spellEnd"/>
      <w:r w:rsidRPr="00E15131">
        <w:rPr>
          <w:sz w:val="28"/>
          <w:szCs w:val="28"/>
        </w:rPr>
        <w:t xml:space="preserve"> района Омской области она фиксировала изъятие более ранних костяков в ходе копки современных ям [Татаурова, 1996]</w:t>
      </w:r>
      <w:r w:rsidRPr="00E15131">
        <w:rPr>
          <w:rStyle w:val="a8"/>
          <w:sz w:val="28"/>
          <w:szCs w:val="28"/>
        </w:rPr>
        <w:footnoteReference w:id="1"/>
      </w:r>
      <w:r w:rsidRPr="00E15131">
        <w:rPr>
          <w:sz w:val="28"/>
          <w:szCs w:val="28"/>
        </w:rPr>
        <w:t>.</w:t>
      </w:r>
    </w:p>
    <w:p w:rsidR="0064629C" w:rsidRPr="00E15131" w:rsidRDefault="0064629C" w:rsidP="0064629C">
      <w:pPr>
        <w:spacing w:after="0" w:line="360" w:lineRule="auto"/>
        <w:ind w:firstLine="567"/>
        <w:jc w:val="both"/>
        <w:rPr>
          <w:sz w:val="28"/>
          <w:szCs w:val="28"/>
        </w:rPr>
      </w:pPr>
      <w:r w:rsidRPr="00E15131">
        <w:rPr>
          <w:sz w:val="28"/>
          <w:szCs w:val="28"/>
        </w:rPr>
        <w:lastRenderedPageBreak/>
        <w:t xml:space="preserve">Глубина погребений сильно варьируется: детских от 35 до </w:t>
      </w:r>
      <w:smartTag w:uri="urn:schemas-microsoft-com:office:smarttags" w:element="metricconverter">
        <w:smartTagPr>
          <w:attr w:name="ProductID" w:val="3. М"/>
        </w:smartTagPr>
        <w:r w:rsidRPr="00E15131">
          <w:rPr>
            <w:sz w:val="28"/>
            <w:szCs w:val="28"/>
          </w:rPr>
          <w:t>160 см</w:t>
        </w:r>
      </w:smartTag>
      <w:r w:rsidRPr="00E15131">
        <w:rPr>
          <w:sz w:val="28"/>
          <w:szCs w:val="28"/>
        </w:rPr>
        <w:t xml:space="preserve">, взрослых от 110 до </w:t>
      </w:r>
      <w:smartTag w:uri="urn:schemas-microsoft-com:office:smarttags" w:element="metricconverter">
        <w:smartTagPr>
          <w:attr w:name="ProductID" w:val="3. М"/>
        </w:smartTagPr>
        <w:r w:rsidRPr="00E15131">
          <w:rPr>
            <w:sz w:val="28"/>
            <w:szCs w:val="28"/>
          </w:rPr>
          <w:t>170 см</w:t>
        </w:r>
      </w:smartTag>
      <w:r w:rsidRPr="00E15131">
        <w:rPr>
          <w:sz w:val="28"/>
          <w:szCs w:val="28"/>
        </w:rPr>
        <w:t xml:space="preserve">. Как и на более ранних некрополях, отсутствует единый стандарт глубины могильных ям. </w:t>
      </w:r>
      <w:proofErr w:type="gramStart"/>
      <w:r w:rsidRPr="00E15131">
        <w:rPr>
          <w:sz w:val="28"/>
          <w:szCs w:val="28"/>
        </w:rPr>
        <w:t xml:space="preserve">В частности, на могильнике комплекса </w:t>
      </w:r>
      <w:proofErr w:type="spellStart"/>
      <w:r w:rsidRPr="00E15131">
        <w:rPr>
          <w:sz w:val="28"/>
          <w:szCs w:val="28"/>
        </w:rPr>
        <w:t>Изюк</w:t>
      </w:r>
      <w:proofErr w:type="spellEnd"/>
      <w:r w:rsidRPr="00E15131">
        <w:rPr>
          <w:sz w:val="28"/>
          <w:szCs w:val="28"/>
        </w:rPr>
        <w:t>-</w:t>
      </w:r>
      <w:r w:rsidRPr="00E15131">
        <w:rPr>
          <w:sz w:val="28"/>
          <w:szCs w:val="28"/>
          <w:lang w:val="en-US"/>
        </w:rPr>
        <w:t>I</w:t>
      </w:r>
      <w:r w:rsidRPr="00E15131">
        <w:rPr>
          <w:sz w:val="28"/>
          <w:szCs w:val="28"/>
        </w:rPr>
        <w:t xml:space="preserve"> (</w:t>
      </w:r>
      <w:proofErr w:type="spellStart"/>
      <w:r w:rsidRPr="00E15131">
        <w:rPr>
          <w:sz w:val="28"/>
          <w:szCs w:val="28"/>
        </w:rPr>
        <w:t>Большереченский</w:t>
      </w:r>
      <w:proofErr w:type="spellEnd"/>
      <w:r w:rsidRPr="00E15131">
        <w:rPr>
          <w:sz w:val="28"/>
          <w:szCs w:val="28"/>
        </w:rPr>
        <w:t xml:space="preserve"> район Омской области), который относится к концу </w:t>
      </w:r>
      <w:r w:rsidRPr="00E15131">
        <w:rPr>
          <w:sz w:val="28"/>
          <w:szCs w:val="28"/>
          <w:lang w:val="en-US"/>
        </w:rPr>
        <w:t>XVII</w:t>
      </w:r>
      <w:r w:rsidRPr="00E15131">
        <w:rPr>
          <w:b/>
          <w:sz w:val="28"/>
          <w:szCs w:val="28"/>
        </w:rPr>
        <w:t>–</w:t>
      </w:r>
      <w:r w:rsidRPr="00E15131">
        <w:rPr>
          <w:sz w:val="28"/>
          <w:szCs w:val="28"/>
          <w:lang w:val="en-US"/>
        </w:rPr>
        <w:t>XVIII</w:t>
      </w:r>
      <w:r w:rsidRPr="00E15131">
        <w:rPr>
          <w:sz w:val="28"/>
          <w:szCs w:val="28"/>
        </w:rPr>
        <w:t xml:space="preserve"> вв. глубина от современной дневной поверхности взрослых могил в среднем от </w:t>
      </w:r>
      <w:smartTag w:uri="urn:schemas-microsoft-com:office:smarttags" w:element="metricconverter">
        <w:smartTagPr>
          <w:attr w:name="ProductID" w:val="3. М"/>
        </w:smartTagPr>
        <w:r w:rsidRPr="00E15131">
          <w:rPr>
            <w:sz w:val="28"/>
            <w:szCs w:val="28"/>
          </w:rPr>
          <w:t>60 см</w:t>
        </w:r>
      </w:smartTag>
      <w:r w:rsidRPr="00E15131">
        <w:rPr>
          <w:sz w:val="28"/>
          <w:szCs w:val="28"/>
        </w:rPr>
        <w:t xml:space="preserve"> до </w:t>
      </w:r>
      <w:smartTag w:uri="urn:schemas-microsoft-com:office:smarttags" w:element="metricconverter">
        <w:smartTagPr>
          <w:attr w:name="ProductID" w:val="3. М"/>
        </w:smartTagPr>
        <w:r w:rsidRPr="00E15131">
          <w:rPr>
            <w:sz w:val="28"/>
            <w:szCs w:val="28"/>
          </w:rPr>
          <w:t>135 см</w:t>
        </w:r>
      </w:smartTag>
      <w:r w:rsidRPr="00E15131">
        <w:rPr>
          <w:sz w:val="28"/>
          <w:szCs w:val="28"/>
        </w:rPr>
        <w:t xml:space="preserve">; детских – от </w:t>
      </w:r>
      <w:smartTag w:uri="urn:schemas-microsoft-com:office:smarttags" w:element="metricconverter">
        <w:smartTagPr>
          <w:attr w:name="ProductID" w:val="3. М"/>
        </w:smartTagPr>
        <w:r w:rsidRPr="00E15131">
          <w:rPr>
            <w:sz w:val="28"/>
            <w:szCs w:val="28"/>
          </w:rPr>
          <w:t>20 см</w:t>
        </w:r>
      </w:smartTag>
      <w:r w:rsidRPr="00E15131">
        <w:rPr>
          <w:sz w:val="28"/>
          <w:szCs w:val="28"/>
        </w:rPr>
        <w:t xml:space="preserve"> до </w:t>
      </w:r>
      <w:smartTag w:uri="urn:schemas-microsoft-com:office:smarttags" w:element="metricconverter">
        <w:smartTagPr>
          <w:attr w:name="ProductID" w:val="3. М"/>
        </w:smartTagPr>
        <w:r w:rsidRPr="00E15131">
          <w:rPr>
            <w:sz w:val="28"/>
            <w:szCs w:val="28"/>
          </w:rPr>
          <w:t>95 см</w:t>
        </w:r>
      </w:smartTag>
      <w:r w:rsidRPr="00E15131">
        <w:rPr>
          <w:sz w:val="28"/>
          <w:szCs w:val="28"/>
        </w:rPr>
        <w:t xml:space="preserve"> [Татаурова, 2010.</w:t>
      </w:r>
      <w:proofErr w:type="gramEnd"/>
      <w:r w:rsidRPr="00E15131">
        <w:rPr>
          <w:sz w:val="28"/>
          <w:szCs w:val="28"/>
        </w:rPr>
        <w:t xml:space="preserve"> </w:t>
      </w:r>
      <w:proofErr w:type="gramStart"/>
      <w:r w:rsidRPr="00E15131">
        <w:rPr>
          <w:sz w:val="28"/>
          <w:szCs w:val="28"/>
        </w:rPr>
        <w:t>С. 228</w:t>
      </w:r>
      <w:r w:rsidRPr="00E15131">
        <w:rPr>
          <w:b/>
          <w:sz w:val="28"/>
          <w:szCs w:val="28"/>
        </w:rPr>
        <w:t>–</w:t>
      </w:r>
      <w:r w:rsidRPr="00E15131">
        <w:rPr>
          <w:sz w:val="28"/>
          <w:szCs w:val="28"/>
        </w:rPr>
        <w:t>231].</w:t>
      </w:r>
      <w:proofErr w:type="gramEnd"/>
      <w:r w:rsidRPr="00E15131">
        <w:rPr>
          <w:sz w:val="28"/>
          <w:szCs w:val="28"/>
        </w:rPr>
        <w:t xml:space="preserve"> Указанный памятник расположен на противоположном от Евгащино-</w:t>
      </w:r>
      <w:proofErr w:type="gramStart"/>
      <w:r w:rsidRPr="00E15131">
        <w:rPr>
          <w:sz w:val="28"/>
          <w:szCs w:val="28"/>
          <w:lang w:val="en-US"/>
        </w:rPr>
        <w:t>IV</w:t>
      </w:r>
      <w:proofErr w:type="gramEnd"/>
      <w:r w:rsidRPr="00E15131">
        <w:rPr>
          <w:sz w:val="28"/>
          <w:szCs w:val="28"/>
        </w:rPr>
        <w:t xml:space="preserve"> берегу Иртыша, в </w:t>
      </w:r>
      <w:smartTag w:uri="urn:schemas-microsoft-com:office:smarttags" w:element="metricconverter">
        <w:smartTagPr>
          <w:attr w:name="ProductID" w:val="3. М"/>
        </w:smartTagPr>
        <w:r w:rsidRPr="00E15131">
          <w:rPr>
            <w:sz w:val="28"/>
            <w:szCs w:val="28"/>
          </w:rPr>
          <w:t>10 км</w:t>
        </w:r>
      </w:smartTag>
      <w:r w:rsidRPr="00E15131">
        <w:rPr>
          <w:sz w:val="28"/>
          <w:szCs w:val="28"/>
        </w:rPr>
        <w:t xml:space="preserve"> к северу. </w:t>
      </w:r>
      <w:proofErr w:type="gramStart"/>
      <w:r w:rsidRPr="00E15131">
        <w:rPr>
          <w:sz w:val="28"/>
          <w:szCs w:val="28"/>
        </w:rPr>
        <w:t xml:space="preserve">На могильнике комплекса </w:t>
      </w:r>
      <w:proofErr w:type="spellStart"/>
      <w:r w:rsidRPr="00E15131">
        <w:rPr>
          <w:sz w:val="28"/>
          <w:szCs w:val="28"/>
        </w:rPr>
        <w:t>Ананьино</w:t>
      </w:r>
      <w:proofErr w:type="spellEnd"/>
      <w:r w:rsidRPr="00E15131">
        <w:rPr>
          <w:sz w:val="28"/>
          <w:szCs w:val="28"/>
        </w:rPr>
        <w:t>-</w:t>
      </w:r>
      <w:r w:rsidRPr="00E15131">
        <w:rPr>
          <w:sz w:val="28"/>
          <w:szCs w:val="28"/>
          <w:lang w:val="en-US"/>
        </w:rPr>
        <w:t>I</w:t>
      </w:r>
      <w:r w:rsidRPr="00E15131">
        <w:rPr>
          <w:sz w:val="28"/>
          <w:szCs w:val="28"/>
        </w:rPr>
        <w:t xml:space="preserve"> (</w:t>
      </w:r>
      <w:r w:rsidRPr="00E15131">
        <w:rPr>
          <w:sz w:val="28"/>
          <w:szCs w:val="28"/>
          <w:lang w:val="en-US"/>
        </w:rPr>
        <w:t>XVII</w:t>
      </w:r>
      <w:r w:rsidRPr="00E15131">
        <w:rPr>
          <w:b/>
          <w:sz w:val="28"/>
          <w:szCs w:val="28"/>
        </w:rPr>
        <w:t>–</w:t>
      </w:r>
      <w:r w:rsidRPr="00E15131">
        <w:rPr>
          <w:sz w:val="28"/>
          <w:szCs w:val="28"/>
          <w:lang w:val="en-US"/>
        </w:rPr>
        <w:t>XVIII</w:t>
      </w:r>
      <w:r w:rsidRPr="00E15131">
        <w:rPr>
          <w:sz w:val="28"/>
          <w:szCs w:val="28"/>
        </w:rPr>
        <w:t xml:space="preserve"> вв.) глубина захоронений не превышала 50 см [Этнографо-археологические комплексы…, 2016.</w:t>
      </w:r>
      <w:proofErr w:type="gramEnd"/>
      <w:r w:rsidRPr="00E15131">
        <w:rPr>
          <w:sz w:val="28"/>
          <w:szCs w:val="28"/>
        </w:rPr>
        <w:t xml:space="preserve"> </w:t>
      </w:r>
      <w:proofErr w:type="gramStart"/>
      <w:r w:rsidRPr="00E15131">
        <w:rPr>
          <w:sz w:val="28"/>
          <w:szCs w:val="28"/>
        </w:rPr>
        <w:t>С. 40</w:t>
      </w:r>
      <w:r w:rsidRPr="00E15131">
        <w:rPr>
          <w:b/>
          <w:sz w:val="28"/>
          <w:szCs w:val="28"/>
        </w:rPr>
        <w:t>–</w:t>
      </w:r>
      <w:r w:rsidRPr="00E15131">
        <w:rPr>
          <w:sz w:val="28"/>
          <w:szCs w:val="28"/>
        </w:rPr>
        <w:t xml:space="preserve">60]. </w:t>
      </w:r>
      <w:proofErr w:type="gramEnd"/>
    </w:p>
    <w:p w:rsidR="0064629C" w:rsidRPr="00E15131" w:rsidRDefault="0064629C" w:rsidP="0064629C">
      <w:pPr>
        <w:spacing w:after="0" w:line="360" w:lineRule="auto"/>
        <w:ind w:firstLine="567"/>
        <w:jc w:val="both"/>
        <w:rPr>
          <w:sz w:val="28"/>
          <w:szCs w:val="28"/>
        </w:rPr>
      </w:pPr>
      <w:r w:rsidRPr="00E15131">
        <w:rPr>
          <w:sz w:val="28"/>
          <w:szCs w:val="28"/>
        </w:rPr>
        <w:t>Все могильные ямы, для которых удалось зафиксировать границы, имеют овальную или прямоугольную форму, с вертикальными стенками. Большинство захоронений ориентировано по линии запад</w:t>
      </w:r>
      <w:r w:rsidRPr="00E15131">
        <w:rPr>
          <w:b/>
          <w:sz w:val="28"/>
          <w:szCs w:val="28"/>
        </w:rPr>
        <w:t>–</w:t>
      </w:r>
      <w:r w:rsidRPr="00E15131">
        <w:rPr>
          <w:sz w:val="28"/>
          <w:szCs w:val="28"/>
        </w:rPr>
        <w:t xml:space="preserve">восток. Однако встречаются ориентации </w:t>
      </w:r>
      <w:proofErr w:type="spellStart"/>
      <w:proofErr w:type="gramStart"/>
      <w:r w:rsidRPr="00E15131">
        <w:rPr>
          <w:sz w:val="28"/>
          <w:szCs w:val="28"/>
        </w:rPr>
        <w:t>северо</w:t>
      </w:r>
      <w:proofErr w:type="spellEnd"/>
      <w:r w:rsidRPr="00E15131">
        <w:rPr>
          <w:b/>
          <w:sz w:val="28"/>
          <w:szCs w:val="28"/>
        </w:rPr>
        <w:t>–</w:t>
      </w:r>
      <w:r w:rsidRPr="00E15131">
        <w:rPr>
          <w:sz w:val="28"/>
          <w:szCs w:val="28"/>
        </w:rPr>
        <w:t>запад</w:t>
      </w:r>
      <w:proofErr w:type="gramEnd"/>
      <w:r w:rsidRPr="00E15131">
        <w:rPr>
          <w:sz w:val="28"/>
          <w:szCs w:val="28"/>
        </w:rPr>
        <w:t xml:space="preserve"> – юго-восток, в паре случаев костяки внутри погребальных конструкций лежали головой на восто</w:t>
      </w:r>
      <w:r w:rsidR="007841C6">
        <w:rPr>
          <w:sz w:val="28"/>
          <w:szCs w:val="28"/>
        </w:rPr>
        <w:t xml:space="preserve">к. </w:t>
      </w:r>
      <w:proofErr w:type="gramStart"/>
      <w:r w:rsidR="007841C6">
        <w:rPr>
          <w:sz w:val="28"/>
          <w:szCs w:val="28"/>
        </w:rPr>
        <w:t>Отсутствие строгой</w:t>
      </w:r>
      <w:r w:rsidRPr="00E15131">
        <w:rPr>
          <w:sz w:val="28"/>
          <w:szCs w:val="28"/>
        </w:rPr>
        <w:t xml:space="preserve"> ориентации захоронений характерно для всех деревенских кладбищ </w:t>
      </w:r>
      <w:r w:rsidRPr="00E15131">
        <w:rPr>
          <w:sz w:val="28"/>
          <w:szCs w:val="28"/>
          <w:lang w:val="en-US"/>
        </w:rPr>
        <w:t>XVIII</w:t>
      </w:r>
      <w:r w:rsidRPr="00E15131">
        <w:rPr>
          <w:b/>
          <w:sz w:val="28"/>
          <w:szCs w:val="28"/>
        </w:rPr>
        <w:t>–</w:t>
      </w:r>
      <w:r w:rsidRPr="00E15131">
        <w:rPr>
          <w:sz w:val="28"/>
          <w:szCs w:val="28"/>
          <w:lang w:val="en-US"/>
        </w:rPr>
        <w:t>XIX</w:t>
      </w:r>
      <w:r w:rsidRPr="00E15131">
        <w:rPr>
          <w:sz w:val="28"/>
          <w:szCs w:val="28"/>
        </w:rPr>
        <w:t xml:space="preserve"> вв. без церкви [Татаурова, 2010.</w:t>
      </w:r>
      <w:proofErr w:type="gramEnd"/>
      <w:r w:rsidRPr="00E15131">
        <w:rPr>
          <w:sz w:val="28"/>
          <w:szCs w:val="28"/>
        </w:rPr>
        <w:t xml:space="preserve"> </w:t>
      </w:r>
      <w:proofErr w:type="gramStart"/>
      <w:r w:rsidRPr="00E15131">
        <w:rPr>
          <w:sz w:val="28"/>
          <w:szCs w:val="28"/>
        </w:rPr>
        <w:t>С. 75].</w:t>
      </w:r>
      <w:proofErr w:type="gramEnd"/>
    </w:p>
    <w:p w:rsidR="0064629C" w:rsidRPr="00E15131" w:rsidRDefault="0064629C" w:rsidP="0064629C">
      <w:pPr>
        <w:spacing w:after="0" w:line="360" w:lineRule="auto"/>
        <w:ind w:firstLine="567"/>
        <w:jc w:val="both"/>
        <w:rPr>
          <w:sz w:val="28"/>
          <w:szCs w:val="28"/>
        </w:rPr>
      </w:pPr>
      <w:r w:rsidRPr="00E15131">
        <w:rPr>
          <w:sz w:val="28"/>
          <w:szCs w:val="28"/>
        </w:rPr>
        <w:t>По типам погребальных конструкций могилы разделяются на захоронения в деревянных долбленых колодах (домовинах) и гробах из досок, сбитыми железными гвоздями. Из 133 захоронений некрополя Евгащино-</w:t>
      </w:r>
      <w:proofErr w:type="gramStart"/>
      <w:r w:rsidRPr="00E15131">
        <w:rPr>
          <w:sz w:val="28"/>
          <w:szCs w:val="28"/>
          <w:lang w:val="en-US"/>
        </w:rPr>
        <w:t>IV</w:t>
      </w:r>
      <w:proofErr w:type="gramEnd"/>
      <w:r w:rsidRPr="00E15131">
        <w:rPr>
          <w:sz w:val="28"/>
          <w:szCs w:val="28"/>
        </w:rPr>
        <w:t xml:space="preserve"> – 72 в гробах, из них 21 взрослых; 61 в колодах, из них 16 взрослых. Встречены ситуации, когда в погребениях, залегающих на одном уровне вплотную друг к другу, гробы соседствовали с колодами.</w:t>
      </w:r>
    </w:p>
    <w:p w:rsidR="0064629C" w:rsidRPr="00E15131" w:rsidRDefault="0064629C" w:rsidP="0064629C">
      <w:pPr>
        <w:spacing w:after="0" w:line="360" w:lineRule="auto"/>
        <w:ind w:firstLine="709"/>
        <w:jc w:val="both"/>
        <w:rPr>
          <w:sz w:val="28"/>
          <w:szCs w:val="28"/>
        </w:rPr>
      </w:pPr>
      <w:r w:rsidRPr="00E15131">
        <w:rPr>
          <w:sz w:val="28"/>
          <w:szCs w:val="28"/>
        </w:rPr>
        <w:t xml:space="preserve">На русских памятниках более раннего времени единообразие в использовании погребальных конструкций также отсутствует. </w:t>
      </w:r>
      <w:proofErr w:type="gramStart"/>
      <w:r w:rsidRPr="00E15131">
        <w:rPr>
          <w:sz w:val="28"/>
          <w:szCs w:val="28"/>
        </w:rPr>
        <w:t>В Тобольске, на втором городском кладбище в XVII в., в колодах хоронили, преимущественно, детей, а для взрослых изготавливали гробы из досок [</w:t>
      </w:r>
      <w:proofErr w:type="spellStart"/>
      <w:r w:rsidRPr="00E15131">
        <w:rPr>
          <w:sz w:val="28"/>
          <w:szCs w:val="28"/>
        </w:rPr>
        <w:t>Балюнов</w:t>
      </w:r>
      <w:proofErr w:type="spellEnd"/>
      <w:r w:rsidRPr="00E15131">
        <w:rPr>
          <w:sz w:val="28"/>
          <w:szCs w:val="28"/>
        </w:rPr>
        <w:t>, Данилов, 2013.</w:t>
      </w:r>
      <w:proofErr w:type="gramEnd"/>
      <w:r w:rsidRPr="00E15131">
        <w:rPr>
          <w:sz w:val="28"/>
          <w:szCs w:val="28"/>
        </w:rPr>
        <w:t xml:space="preserve"> </w:t>
      </w:r>
      <w:proofErr w:type="gramStart"/>
      <w:r w:rsidRPr="00E15131">
        <w:rPr>
          <w:sz w:val="28"/>
          <w:szCs w:val="28"/>
        </w:rPr>
        <w:t>С. 51–52].</w:t>
      </w:r>
      <w:proofErr w:type="gramEnd"/>
      <w:r w:rsidRPr="00E15131">
        <w:rPr>
          <w:sz w:val="28"/>
          <w:szCs w:val="28"/>
        </w:rPr>
        <w:t xml:space="preserve"> </w:t>
      </w:r>
      <w:proofErr w:type="gramStart"/>
      <w:r w:rsidRPr="00E15131">
        <w:rPr>
          <w:sz w:val="28"/>
          <w:szCs w:val="28"/>
        </w:rPr>
        <w:t xml:space="preserve">На </w:t>
      </w:r>
      <w:proofErr w:type="spellStart"/>
      <w:r w:rsidRPr="00E15131">
        <w:rPr>
          <w:sz w:val="28"/>
          <w:szCs w:val="28"/>
        </w:rPr>
        <w:t>Горноправдинском</w:t>
      </w:r>
      <w:proofErr w:type="spellEnd"/>
      <w:r w:rsidRPr="00E15131">
        <w:rPr>
          <w:sz w:val="28"/>
          <w:szCs w:val="28"/>
        </w:rPr>
        <w:t xml:space="preserve"> некрополе второй половины XVIII–XIX в. в 29 случаях зафиксированы захоронения в колодах, </w:t>
      </w:r>
      <w:r w:rsidRPr="00E15131">
        <w:rPr>
          <w:sz w:val="28"/>
          <w:szCs w:val="28"/>
        </w:rPr>
        <w:lastRenderedPageBreak/>
        <w:t>6 – в гробах [Зайцева, Кениг, 2014.</w:t>
      </w:r>
      <w:proofErr w:type="gramEnd"/>
      <w:r w:rsidRPr="00E15131">
        <w:rPr>
          <w:sz w:val="28"/>
          <w:szCs w:val="28"/>
        </w:rPr>
        <w:t xml:space="preserve"> </w:t>
      </w:r>
      <w:proofErr w:type="gramStart"/>
      <w:r w:rsidRPr="00E15131">
        <w:rPr>
          <w:sz w:val="28"/>
          <w:szCs w:val="28"/>
        </w:rPr>
        <w:t>С. 24].</w:t>
      </w:r>
      <w:proofErr w:type="gramEnd"/>
      <w:r w:rsidRPr="00E15131">
        <w:rPr>
          <w:sz w:val="28"/>
          <w:szCs w:val="28"/>
        </w:rPr>
        <w:t xml:space="preserve"> </w:t>
      </w:r>
      <w:proofErr w:type="gramStart"/>
      <w:r w:rsidRPr="00E15131">
        <w:rPr>
          <w:sz w:val="28"/>
          <w:szCs w:val="28"/>
        </w:rPr>
        <w:t xml:space="preserve">На некрополе </w:t>
      </w:r>
      <w:proofErr w:type="spellStart"/>
      <w:r w:rsidRPr="00E15131">
        <w:rPr>
          <w:sz w:val="28"/>
          <w:szCs w:val="28"/>
        </w:rPr>
        <w:t>Умревинского</w:t>
      </w:r>
      <w:proofErr w:type="spellEnd"/>
      <w:r w:rsidRPr="00E15131">
        <w:rPr>
          <w:sz w:val="28"/>
          <w:szCs w:val="28"/>
        </w:rPr>
        <w:t xml:space="preserve"> острога второй половины XVIII–XIX в из 23 захоронений 16 в колодах, 3 в гробах [Воробьёв-Исаев, 2006.</w:t>
      </w:r>
      <w:proofErr w:type="gramEnd"/>
      <w:r w:rsidRPr="00E15131">
        <w:rPr>
          <w:sz w:val="28"/>
          <w:szCs w:val="28"/>
        </w:rPr>
        <w:t xml:space="preserve"> </w:t>
      </w:r>
      <w:proofErr w:type="gramStart"/>
      <w:r w:rsidRPr="00E15131">
        <w:rPr>
          <w:sz w:val="28"/>
          <w:szCs w:val="28"/>
        </w:rPr>
        <w:t>С. 53].</w:t>
      </w:r>
      <w:proofErr w:type="gramEnd"/>
      <w:r w:rsidRPr="00E15131">
        <w:rPr>
          <w:sz w:val="28"/>
          <w:szCs w:val="28"/>
        </w:rPr>
        <w:t xml:space="preserve"> </w:t>
      </w:r>
      <w:proofErr w:type="gramStart"/>
      <w:r>
        <w:rPr>
          <w:sz w:val="28"/>
          <w:szCs w:val="28"/>
        </w:rPr>
        <w:t>В</w:t>
      </w:r>
      <w:r w:rsidRPr="00E15131">
        <w:rPr>
          <w:sz w:val="28"/>
          <w:szCs w:val="28"/>
        </w:rPr>
        <w:t xml:space="preserve"> комплексе </w:t>
      </w:r>
      <w:proofErr w:type="spellStart"/>
      <w:r w:rsidRPr="00E15131">
        <w:rPr>
          <w:sz w:val="28"/>
          <w:szCs w:val="28"/>
        </w:rPr>
        <w:t>Изюк</w:t>
      </w:r>
      <w:proofErr w:type="spellEnd"/>
      <w:r w:rsidRPr="00E15131">
        <w:rPr>
          <w:sz w:val="28"/>
          <w:szCs w:val="28"/>
        </w:rPr>
        <w:t>-</w:t>
      </w:r>
      <w:r w:rsidRPr="00E15131">
        <w:rPr>
          <w:sz w:val="28"/>
          <w:szCs w:val="28"/>
          <w:lang w:val="en-US"/>
        </w:rPr>
        <w:t>I</w:t>
      </w:r>
      <w:r w:rsidRPr="00E15131">
        <w:rPr>
          <w:sz w:val="28"/>
          <w:szCs w:val="28"/>
        </w:rPr>
        <w:t xml:space="preserve"> из 261 погребений было всего два гроба, одно детское захоронение в люльке, остальные 258 захоронений – в колодах [Татаурова, 2010.</w:t>
      </w:r>
      <w:proofErr w:type="gramEnd"/>
      <w:r w:rsidRPr="00E15131">
        <w:rPr>
          <w:sz w:val="28"/>
          <w:szCs w:val="28"/>
        </w:rPr>
        <w:t xml:space="preserve"> </w:t>
      </w:r>
      <w:proofErr w:type="gramStart"/>
      <w:r w:rsidRPr="00E15131">
        <w:rPr>
          <w:sz w:val="28"/>
          <w:szCs w:val="28"/>
        </w:rPr>
        <w:t>С. 56].</w:t>
      </w:r>
      <w:proofErr w:type="gramEnd"/>
    </w:p>
    <w:p w:rsidR="0064629C" w:rsidRPr="00E15131" w:rsidRDefault="0064629C" w:rsidP="0064629C">
      <w:pPr>
        <w:autoSpaceDE w:val="0"/>
        <w:autoSpaceDN w:val="0"/>
        <w:spacing w:after="0" w:line="360" w:lineRule="auto"/>
        <w:ind w:firstLine="709"/>
        <w:jc w:val="both"/>
        <w:rPr>
          <w:sz w:val="28"/>
          <w:szCs w:val="28"/>
        </w:rPr>
      </w:pPr>
      <w:proofErr w:type="gramStart"/>
      <w:r w:rsidRPr="00E15131">
        <w:rPr>
          <w:sz w:val="28"/>
          <w:szCs w:val="28"/>
        </w:rPr>
        <w:t>Соответственно, мнение о том, что гробы пришли на смену колодам [</w:t>
      </w:r>
      <w:proofErr w:type="spellStart"/>
      <w:r w:rsidRPr="00E15131">
        <w:rPr>
          <w:sz w:val="28"/>
          <w:szCs w:val="28"/>
        </w:rPr>
        <w:t>Кремлева</w:t>
      </w:r>
      <w:proofErr w:type="spellEnd"/>
      <w:r w:rsidRPr="00E15131">
        <w:rPr>
          <w:sz w:val="28"/>
          <w:szCs w:val="28"/>
        </w:rPr>
        <w:t>, 1999.</w:t>
      </w:r>
      <w:proofErr w:type="gramEnd"/>
      <w:r w:rsidRPr="00E15131">
        <w:rPr>
          <w:sz w:val="28"/>
          <w:szCs w:val="28"/>
        </w:rPr>
        <w:t xml:space="preserve"> </w:t>
      </w:r>
      <w:proofErr w:type="gramStart"/>
      <w:r w:rsidRPr="00E15131">
        <w:rPr>
          <w:sz w:val="28"/>
          <w:szCs w:val="28"/>
        </w:rPr>
        <w:t>С. 517], неверно.</w:t>
      </w:r>
      <w:proofErr w:type="gramEnd"/>
      <w:r w:rsidRPr="00E15131">
        <w:rPr>
          <w:sz w:val="28"/>
          <w:szCs w:val="28"/>
        </w:rPr>
        <w:t xml:space="preserve"> </w:t>
      </w:r>
      <w:proofErr w:type="gramStart"/>
      <w:r w:rsidRPr="00E15131">
        <w:rPr>
          <w:sz w:val="28"/>
          <w:szCs w:val="28"/>
        </w:rPr>
        <w:t xml:space="preserve">Как видно из представленных материалов, оба вида погребальных конструкций продолжали использоваться как минимум до 30-х гг. ХХ в. Это подтверждается и собранными в близлежащем с. Евгащино этнографическими данными, показывающими, что использование долбленых колод для погребения практиковалось минимум до середины </w:t>
      </w:r>
      <w:r w:rsidRPr="00E15131">
        <w:rPr>
          <w:sz w:val="28"/>
          <w:szCs w:val="28"/>
          <w:lang w:val="en-US"/>
        </w:rPr>
        <w:t>XX</w:t>
      </w:r>
      <w:r w:rsidRPr="00E15131">
        <w:rPr>
          <w:sz w:val="28"/>
          <w:szCs w:val="28"/>
        </w:rPr>
        <w:t xml:space="preserve"> в. [Татаурова, 2010.</w:t>
      </w:r>
      <w:proofErr w:type="gramEnd"/>
      <w:r w:rsidRPr="00E15131">
        <w:rPr>
          <w:sz w:val="28"/>
          <w:szCs w:val="28"/>
        </w:rPr>
        <w:t xml:space="preserve"> </w:t>
      </w:r>
      <w:proofErr w:type="gramStart"/>
      <w:r w:rsidRPr="00E15131">
        <w:rPr>
          <w:sz w:val="28"/>
          <w:szCs w:val="28"/>
        </w:rPr>
        <w:t xml:space="preserve">С. 90, 91]. </w:t>
      </w:r>
      <w:proofErr w:type="gramEnd"/>
    </w:p>
    <w:p w:rsidR="0064629C" w:rsidRPr="00E15131" w:rsidRDefault="0064629C" w:rsidP="0064629C">
      <w:pPr>
        <w:spacing w:after="0" w:line="360" w:lineRule="auto"/>
        <w:ind w:firstLine="709"/>
        <w:jc w:val="both"/>
        <w:rPr>
          <w:sz w:val="28"/>
          <w:szCs w:val="28"/>
        </w:rPr>
      </w:pPr>
      <w:r w:rsidRPr="00E15131">
        <w:rPr>
          <w:sz w:val="28"/>
          <w:szCs w:val="28"/>
        </w:rPr>
        <w:t>Форма колод, зафиксированная на некрополе Евгащино-</w:t>
      </w:r>
      <w:proofErr w:type="gramStart"/>
      <w:r w:rsidRPr="00E15131">
        <w:rPr>
          <w:sz w:val="28"/>
          <w:szCs w:val="28"/>
          <w:lang w:val="en-US"/>
        </w:rPr>
        <w:t>IV</w:t>
      </w:r>
      <w:proofErr w:type="gramEnd"/>
      <w:r w:rsidRPr="00E15131">
        <w:rPr>
          <w:sz w:val="28"/>
          <w:szCs w:val="28"/>
        </w:rPr>
        <w:t xml:space="preserve">, в основном шестиугольная, с расширением в верхней трети (в районе локтей скелета). Их внутреннее обустройство можно разделить на 2 типа: с подголовником в виде оставленного выше дна деревянного выступа у короткой стенки колоды </w:t>
      </w:r>
      <w:r w:rsidR="007841C6">
        <w:rPr>
          <w:sz w:val="28"/>
          <w:szCs w:val="28"/>
        </w:rPr>
        <w:t>у головы и без</w:t>
      </w:r>
      <w:r w:rsidRPr="00E15131">
        <w:rPr>
          <w:sz w:val="28"/>
          <w:szCs w:val="28"/>
        </w:rPr>
        <w:t xml:space="preserve">. </w:t>
      </w:r>
      <w:proofErr w:type="gramStart"/>
      <w:r w:rsidRPr="00E15131">
        <w:rPr>
          <w:sz w:val="28"/>
          <w:szCs w:val="28"/>
        </w:rPr>
        <w:t>Такое деление характерно для этого типа погребальных конструкций и на ранних памятниках [Татаурова, 2010.</w:t>
      </w:r>
      <w:proofErr w:type="gramEnd"/>
      <w:r w:rsidRPr="00E15131">
        <w:rPr>
          <w:sz w:val="28"/>
          <w:szCs w:val="28"/>
        </w:rPr>
        <w:t xml:space="preserve"> </w:t>
      </w:r>
      <w:proofErr w:type="gramStart"/>
      <w:r w:rsidRPr="00E15131">
        <w:rPr>
          <w:sz w:val="28"/>
          <w:szCs w:val="28"/>
        </w:rPr>
        <w:t>С. 86].</w:t>
      </w:r>
      <w:proofErr w:type="gramEnd"/>
    </w:p>
    <w:p w:rsidR="0064629C" w:rsidRPr="00E15131" w:rsidRDefault="0064629C" w:rsidP="0064629C">
      <w:pPr>
        <w:spacing w:after="0" w:line="360" w:lineRule="auto"/>
        <w:ind w:firstLine="709"/>
        <w:jc w:val="both"/>
        <w:rPr>
          <w:sz w:val="28"/>
          <w:szCs w:val="28"/>
        </w:rPr>
      </w:pPr>
      <w:r w:rsidRPr="00E15131">
        <w:rPr>
          <w:sz w:val="28"/>
          <w:szCs w:val="28"/>
        </w:rPr>
        <w:t xml:space="preserve">Гробы в основном трапециевидной формы, сужающиеся к ногам скелета, с плоской крышкой. Однако в ряде детских захоронений они представляют собой прямоугольные ящики. Отдельно стоит отметить хорошо сохранившийся гроб в форме объемной трапеции, по форме близкий к некоторым современным образцам. </w:t>
      </w:r>
    </w:p>
    <w:p w:rsidR="0064629C" w:rsidRPr="00E15131" w:rsidRDefault="0064629C" w:rsidP="0064629C">
      <w:pPr>
        <w:spacing w:after="0" w:line="360" w:lineRule="auto"/>
        <w:ind w:firstLine="709"/>
        <w:jc w:val="both"/>
        <w:rPr>
          <w:sz w:val="28"/>
          <w:szCs w:val="28"/>
        </w:rPr>
      </w:pPr>
      <w:r w:rsidRPr="00E15131">
        <w:rPr>
          <w:sz w:val="28"/>
          <w:szCs w:val="28"/>
        </w:rPr>
        <w:t>В пяти случаях дно гроба (4 эпизода</w:t>
      </w:r>
      <w:r>
        <w:rPr>
          <w:sz w:val="28"/>
          <w:szCs w:val="28"/>
        </w:rPr>
        <w:t xml:space="preserve">) или колоды </w:t>
      </w:r>
      <w:r w:rsidRPr="00E15131">
        <w:rPr>
          <w:sz w:val="28"/>
          <w:szCs w:val="28"/>
        </w:rPr>
        <w:t xml:space="preserve">устелено стружкой, в двух стружка только под головой, еще в одном – под головой и ногами. По одному разу под головой встречена солома и опилки, в одном случае под голову положен веник и горсть зерна. </w:t>
      </w:r>
      <w:proofErr w:type="gramStart"/>
      <w:r w:rsidRPr="00E15131">
        <w:rPr>
          <w:sz w:val="28"/>
          <w:szCs w:val="28"/>
        </w:rPr>
        <w:t>Практика использования стружки, соломы в обустройстве погребального ложа была широко распространена в похоронном обряде русских, а также отмечена А.</w:t>
      </w:r>
      <w:r>
        <w:rPr>
          <w:sz w:val="28"/>
          <w:szCs w:val="28"/>
        </w:rPr>
        <w:t xml:space="preserve"> </w:t>
      </w:r>
      <w:r w:rsidRPr="00E15131">
        <w:rPr>
          <w:sz w:val="28"/>
          <w:szCs w:val="28"/>
        </w:rPr>
        <w:t xml:space="preserve">И. Бобровой у коренного </w:t>
      </w:r>
      <w:r w:rsidRPr="00E15131">
        <w:rPr>
          <w:sz w:val="28"/>
          <w:szCs w:val="28"/>
        </w:rPr>
        <w:lastRenderedPageBreak/>
        <w:t xml:space="preserve">населения Среднего </w:t>
      </w:r>
      <w:proofErr w:type="spellStart"/>
      <w:r w:rsidRPr="00E15131">
        <w:rPr>
          <w:sz w:val="28"/>
          <w:szCs w:val="28"/>
        </w:rPr>
        <w:t>Приобья</w:t>
      </w:r>
      <w:proofErr w:type="spellEnd"/>
      <w:r w:rsidRPr="00E15131">
        <w:rPr>
          <w:sz w:val="28"/>
          <w:szCs w:val="28"/>
        </w:rPr>
        <w:t xml:space="preserve"> в период его христианизации [Воробьёв-Исаев, 2008.</w:t>
      </w:r>
      <w:proofErr w:type="gramEnd"/>
      <w:r w:rsidRPr="00E15131">
        <w:rPr>
          <w:sz w:val="28"/>
          <w:szCs w:val="28"/>
        </w:rPr>
        <w:t xml:space="preserve"> </w:t>
      </w:r>
      <w:proofErr w:type="gramStart"/>
      <w:r w:rsidRPr="00E15131">
        <w:rPr>
          <w:sz w:val="28"/>
          <w:szCs w:val="28"/>
        </w:rPr>
        <w:t>С. 193].</w:t>
      </w:r>
      <w:proofErr w:type="gramEnd"/>
    </w:p>
    <w:p w:rsidR="0064629C" w:rsidRPr="00E15131" w:rsidRDefault="0064629C" w:rsidP="0064629C">
      <w:pPr>
        <w:spacing w:after="0" w:line="360" w:lineRule="auto"/>
        <w:ind w:firstLine="709"/>
        <w:jc w:val="both"/>
        <w:rPr>
          <w:sz w:val="28"/>
          <w:szCs w:val="28"/>
        </w:rPr>
      </w:pPr>
      <w:r w:rsidRPr="00E15131">
        <w:rPr>
          <w:sz w:val="28"/>
          <w:szCs w:val="28"/>
        </w:rPr>
        <w:t xml:space="preserve">В трех случаях внутреннее пространство гроба специально засыпано землей или глиной, хотя крышка оставалась целой. Подобная практика отмечена в материалах памятника </w:t>
      </w:r>
      <w:proofErr w:type="spellStart"/>
      <w:r w:rsidRPr="00E15131">
        <w:rPr>
          <w:sz w:val="28"/>
          <w:szCs w:val="28"/>
        </w:rPr>
        <w:t>Изюк</w:t>
      </w:r>
      <w:proofErr w:type="spellEnd"/>
      <w:r w:rsidRPr="00E15131">
        <w:rPr>
          <w:sz w:val="28"/>
          <w:szCs w:val="28"/>
        </w:rPr>
        <w:t>-</w:t>
      </w:r>
      <w:proofErr w:type="gramStart"/>
      <w:r w:rsidRPr="00E15131">
        <w:rPr>
          <w:sz w:val="28"/>
          <w:szCs w:val="28"/>
          <w:lang w:val="en-US"/>
        </w:rPr>
        <w:t>I</w:t>
      </w:r>
      <w:proofErr w:type="gramEnd"/>
      <w:r w:rsidRPr="00E15131">
        <w:rPr>
          <w:sz w:val="28"/>
          <w:szCs w:val="28"/>
        </w:rPr>
        <w:t xml:space="preserve">, где половина взрослых погребений внутри колоды засыпана землей; среди детских захоронений таких случаев меньше. </w:t>
      </w:r>
      <w:proofErr w:type="gramStart"/>
      <w:r w:rsidRPr="00E15131">
        <w:rPr>
          <w:sz w:val="28"/>
          <w:szCs w:val="28"/>
        </w:rPr>
        <w:t>Это связывается с сезонными (зимними) погребениями [Татаурова, 2010.</w:t>
      </w:r>
      <w:proofErr w:type="gramEnd"/>
      <w:r w:rsidRPr="00E15131">
        <w:rPr>
          <w:sz w:val="28"/>
          <w:szCs w:val="28"/>
        </w:rPr>
        <w:t xml:space="preserve"> </w:t>
      </w:r>
      <w:proofErr w:type="gramStart"/>
      <w:r w:rsidRPr="00E15131">
        <w:rPr>
          <w:sz w:val="28"/>
          <w:szCs w:val="28"/>
        </w:rPr>
        <w:t>С. 197–246].</w:t>
      </w:r>
      <w:proofErr w:type="gramEnd"/>
    </w:p>
    <w:p w:rsidR="0064629C" w:rsidRPr="00E15131" w:rsidRDefault="0064629C" w:rsidP="0064629C">
      <w:pPr>
        <w:spacing w:after="0" w:line="360" w:lineRule="auto"/>
        <w:ind w:firstLine="709"/>
        <w:jc w:val="both"/>
        <w:rPr>
          <w:sz w:val="28"/>
          <w:szCs w:val="28"/>
        </w:rPr>
      </w:pPr>
      <w:r w:rsidRPr="00E15131">
        <w:rPr>
          <w:sz w:val="28"/>
          <w:szCs w:val="28"/>
        </w:rPr>
        <w:t>По результатам изучения места и особенностей захоронений на некрополе Евгащино-</w:t>
      </w:r>
      <w:proofErr w:type="gramStart"/>
      <w:r w:rsidRPr="00E15131">
        <w:rPr>
          <w:sz w:val="28"/>
          <w:szCs w:val="28"/>
          <w:lang w:val="en-US"/>
        </w:rPr>
        <w:t>IV</w:t>
      </w:r>
      <w:proofErr w:type="gramEnd"/>
      <w:r w:rsidRPr="00E15131">
        <w:rPr>
          <w:sz w:val="28"/>
          <w:szCs w:val="28"/>
        </w:rPr>
        <w:t xml:space="preserve"> можно сделать следующие выводы. Кладбище было устроено на специально оборудованном месте, при этом плотность захоронений на могильном поле очень высока. Детские погребения в основном менее глубокие, чем взрослые. Ориентация З</w:t>
      </w:r>
      <w:r w:rsidRPr="00E15131">
        <w:rPr>
          <w:b/>
          <w:sz w:val="28"/>
          <w:szCs w:val="28"/>
        </w:rPr>
        <w:t>–</w:t>
      </w:r>
      <w:r w:rsidRPr="00E15131">
        <w:rPr>
          <w:sz w:val="28"/>
          <w:szCs w:val="28"/>
        </w:rPr>
        <w:t>В соблюдалась нестрого. Гробы и колоды представлены практически в равном количестве. В единичных случаях дно гроба или колоды выстилалось стружкой или опилками.</w:t>
      </w:r>
    </w:p>
    <w:p w:rsidR="0064629C" w:rsidRPr="00E15131" w:rsidRDefault="0064629C" w:rsidP="0064629C">
      <w:pPr>
        <w:spacing w:after="0" w:line="360" w:lineRule="auto"/>
        <w:ind w:firstLine="709"/>
        <w:jc w:val="center"/>
        <w:outlineLvl w:val="0"/>
        <w:rPr>
          <w:sz w:val="28"/>
          <w:szCs w:val="28"/>
        </w:rPr>
      </w:pPr>
      <w:r w:rsidRPr="00E15131">
        <w:rPr>
          <w:b/>
          <w:sz w:val="28"/>
          <w:szCs w:val="28"/>
        </w:rPr>
        <w:t>Погребальный вещевой комплекс</w:t>
      </w:r>
    </w:p>
    <w:p w:rsidR="0064629C" w:rsidRPr="00E15131" w:rsidRDefault="0064629C" w:rsidP="0064629C">
      <w:pPr>
        <w:spacing w:after="0" w:line="360" w:lineRule="auto"/>
        <w:ind w:firstLine="709"/>
        <w:jc w:val="both"/>
        <w:rPr>
          <w:sz w:val="28"/>
          <w:szCs w:val="28"/>
        </w:rPr>
      </w:pPr>
      <w:r w:rsidRPr="00E15131">
        <w:rPr>
          <w:sz w:val="28"/>
          <w:szCs w:val="28"/>
        </w:rPr>
        <w:t>Обнаруженные в могилах предметы можно разделить на три основных группы: погребальная посуда, нательные кресты и элеме</w:t>
      </w:r>
      <w:r>
        <w:rPr>
          <w:sz w:val="28"/>
          <w:szCs w:val="28"/>
        </w:rPr>
        <w:t>нты костюма (одежда, пуговицы).</w:t>
      </w:r>
    </w:p>
    <w:p w:rsidR="0064629C" w:rsidRPr="00E15131" w:rsidRDefault="0064629C" w:rsidP="0064629C">
      <w:pPr>
        <w:spacing w:after="0" w:line="360" w:lineRule="auto"/>
        <w:ind w:firstLine="709"/>
        <w:jc w:val="both"/>
        <w:rPr>
          <w:sz w:val="28"/>
          <w:szCs w:val="28"/>
        </w:rPr>
      </w:pPr>
      <w:r w:rsidRPr="00E15131">
        <w:rPr>
          <w:sz w:val="28"/>
          <w:szCs w:val="28"/>
        </w:rPr>
        <w:t xml:space="preserve">Коллекция погребальной глиняной посуды включает в себя </w:t>
      </w:r>
      <w:r w:rsidR="00320CD1">
        <w:rPr>
          <w:sz w:val="28"/>
          <w:szCs w:val="28"/>
        </w:rPr>
        <w:t>79 археологически целых сосуда</w:t>
      </w:r>
      <w:r w:rsidRPr="00E15131">
        <w:rPr>
          <w:sz w:val="28"/>
          <w:szCs w:val="28"/>
        </w:rPr>
        <w:t xml:space="preserve">. </w:t>
      </w:r>
    </w:p>
    <w:p w:rsidR="0064629C" w:rsidRPr="00E15131" w:rsidRDefault="0064629C" w:rsidP="0064629C">
      <w:pPr>
        <w:spacing w:after="0" w:line="360" w:lineRule="auto"/>
        <w:ind w:firstLine="709"/>
        <w:jc w:val="both"/>
        <w:rPr>
          <w:sz w:val="28"/>
          <w:szCs w:val="28"/>
        </w:rPr>
      </w:pPr>
      <w:r w:rsidRPr="00E15131">
        <w:rPr>
          <w:sz w:val="28"/>
          <w:szCs w:val="28"/>
        </w:rPr>
        <w:t>Керамика в могилы ставилась как возле ног, так и возле головы, в отдельных случаях слева или справа от гроба (колоды). Из 38 взрослых погребений сосуды присутствовали в 12 (31,6%), из 95 детских – в 56 (59%), целые сосуды все поставлены на дно.</w:t>
      </w:r>
    </w:p>
    <w:p w:rsidR="0064629C" w:rsidRPr="00E15131" w:rsidRDefault="0064629C" w:rsidP="0064629C">
      <w:pPr>
        <w:spacing w:after="0" w:line="360" w:lineRule="auto"/>
        <w:ind w:firstLine="567"/>
        <w:jc w:val="both"/>
        <w:rPr>
          <w:sz w:val="28"/>
          <w:szCs w:val="28"/>
        </w:rPr>
      </w:pPr>
      <w:r w:rsidRPr="00E15131">
        <w:rPr>
          <w:sz w:val="28"/>
          <w:szCs w:val="28"/>
        </w:rPr>
        <w:t xml:space="preserve">В типовом разнообразии наиболее часто встречаются крынки – 33 шт. и горшки – 19 шт. Кроме того, обнаружены такие типы посуды как: банки – 11 шт., миски – 9 шт., один кувшин и одна глиняная подставка, на которой стоял </w:t>
      </w:r>
      <w:r w:rsidRPr="00E15131">
        <w:rPr>
          <w:sz w:val="28"/>
          <w:szCs w:val="28"/>
        </w:rPr>
        <w:lastRenderedPageBreak/>
        <w:t xml:space="preserve">горшок. Интересными представляются сосуды переходной формы от горшка к крынке – 6 шт. </w:t>
      </w:r>
    </w:p>
    <w:p w:rsidR="0064629C" w:rsidRPr="00E15131" w:rsidRDefault="0064629C" w:rsidP="0064629C">
      <w:pPr>
        <w:spacing w:after="0" w:line="360" w:lineRule="auto"/>
        <w:ind w:firstLine="567"/>
        <w:jc w:val="both"/>
        <w:rPr>
          <w:sz w:val="28"/>
          <w:szCs w:val="28"/>
        </w:rPr>
      </w:pPr>
      <w:r w:rsidRPr="00E15131">
        <w:rPr>
          <w:sz w:val="28"/>
          <w:szCs w:val="28"/>
        </w:rPr>
        <w:t xml:space="preserve">Керамика как массовый материал требует строгой и единой системы обработки. Качественный сравнительный анализ предполагает использование сопоставимых критериев. </w:t>
      </w:r>
      <w:r w:rsidR="00320CD1">
        <w:rPr>
          <w:sz w:val="28"/>
          <w:szCs w:val="28"/>
        </w:rPr>
        <w:t>При обработке коллекции керамики</w:t>
      </w:r>
      <w:r w:rsidRPr="00E15131">
        <w:rPr>
          <w:sz w:val="28"/>
          <w:szCs w:val="28"/>
        </w:rPr>
        <w:t xml:space="preserve"> </w:t>
      </w:r>
      <w:r w:rsidR="007841C6">
        <w:rPr>
          <w:sz w:val="28"/>
          <w:szCs w:val="28"/>
        </w:rPr>
        <w:t xml:space="preserve">использована методика В. Ф. </w:t>
      </w:r>
      <w:proofErr w:type="spellStart"/>
      <w:r w:rsidR="007841C6">
        <w:rPr>
          <w:sz w:val="28"/>
          <w:szCs w:val="28"/>
        </w:rPr>
        <w:t>Генинга</w:t>
      </w:r>
      <w:proofErr w:type="spellEnd"/>
      <w:r w:rsidRPr="00E15131">
        <w:rPr>
          <w:sz w:val="28"/>
          <w:szCs w:val="28"/>
        </w:rPr>
        <w:t xml:space="preserve"> для характеристики пропорций </w:t>
      </w:r>
      <w:r w:rsidR="00320CD1">
        <w:rPr>
          <w:sz w:val="28"/>
          <w:szCs w:val="28"/>
        </w:rPr>
        <w:t>сосудов</w:t>
      </w:r>
      <w:r w:rsidRPr="00E15131">
        <w:rPr>
          <w:sz w:val="28"/>
          <w:szCs w:val="28"/>
        </w:rPr>
        <w:t>. Для группировки по размерам, лучшие результаты дает среднеарифметическое определение каждого параметра [</w:t>
      </w:r>
      <w:proofErr w:type="spellStart"/>
      <w:r w:rsidRPr="00E15131">
        <w:rPr>
          <w:sz w:val="28"/>
          <w:szCs w:val="28"/>
        </w:rPr>
        <w:t>Генинг</w:t>
      </w:r>
      <w:proofErr w:type="spellEnd"/>
      <w:r w:rsidRPr="00E15131">
        <w:rPr>
          <w:sz w:val="28"/>
          <w:szCs w:val="28"/>
        </w:rPr>
        <w:t>, 1973]. Вычислены высотный, высотно-горловинный, широтно-горловинный указатели, указатель профилировки шейки, высотный указатель тулова, плечика, выпуклости плечика и ширины днища сосудов. Наиболее часто встречающиеся указатели форм внутри разных типов посуды представлены в табл</w:t>
      </w:r>
      <w:r w:rsidRPr="00D04874">
        <w:rPr>
          <w:sz w:val="28"/>
          <w:szCs w:val="28"/>
        </w:rPr>
        <w:t>.</w:t>
      </w:r>
      <w:r w:rsidRPr="00E15131">
        <w:rPr>
          <w:sz w:val="28"/>
          <w:szCs w:val="28"/>
        </w:rPr>
        <w:t xml:space="preserve"> № 1.</w:t>
      </w:r>
    </w:p>
    <w:p w:rsidR="0064629C" w:rsidRPr="00D82491" w:rsidRDefault="0064629C" w:rsidP="0064629C">
      <w:pPr>
        <w:spacing w:after="0" w:line="360" w:lineRule="auto"/>
        <w:ind w:firstLine="567"/>
        <w:jc w:val="right"/>
        <w:outlineLvl w:val="0"/>
        <w:rPr>
          <w:i/>
          <w:sz w:val="28"/>
          <w:szCs w:val="28"/>
        </w:rPr>
      </w:pPr>
      <w:r w:rsidRPr="00D82491">
        <w:rPr>
          <w:i/>
          <w:sz w:val="28"/>
          <w:szCs w:val="28"/>
        </w:rPr>
        <w:t>Таблица № 1</w:t>
      </w:r>
    </w:p>
    <w:p w:rsidR="0064629C" w:rsidRPr="00E15131" w:rsidRDefault="0064629C" w:rsidP="0064629C">
      <w:pPr>
        <w:spacing w:after="0" w:line="360" w:lineRule="auto"/>
        <w:ind w:firstLine="567"/>
        <w:jc w:val="center"/>
        <w:rPr>
          <w:sz w:val="28"/>
          <w:szCs w:val="28"/>
        </w:rPr>
      </w:pPr>
      <w:r w:rsidRPr="00E15131">
        <w:rPr>
          <w:sz w:val="28"/>
          <w:szCs w:val="28"/>
        </w:rPr>
        <w:t>Указатели формы сосудов могильника Евгащино-</w:t>
      </w:r>
      <w:proofErr w:type="gramStart"/>
      <w:r w:rsidRPr="00E15131">
        <w:rPr>
          <w:sz w:val="28"/>
          <w:szCs w:val="28"/>
          <w:lang w:val="en-US"/>
        </w:rPr>
        <w:t>IV</w:t>
      </w:r>
      <w:proofErr w:type="gramEnd"/>
      <w:r w:rsidRPr="00E15131">
        <w:rPr>
          <w:sz w:val="28"/>
          <w:szCs w:val="28"/>
        </w:rPr>
        <w:t xml:space="preserve"> по методу </w:t>
      </w:r>
    </w:p>
    <w:p w:rsidR="0064629C" w:rsidRPr="009E1E42" w:rsidRDefault="0064629C" w:rsidP="0064629C">
      <w:pPr>
        <w:spacing w:after="0" w:line="360" w:lineRule="auto"/>
        <w:ind w:firstLine="567"/>
        <w:jc w:val="center"/>
        <w:rPr>
          <w:sz w:val="28"/>
          <w:szCs w:val="28"/>
          <w:lang w:val="en-US"/>
        </w:rPr>
      </w:pPr>
      <w:r w:rsidRPr="00E15131">
        <w:rPr>
          <w:sz w:val="28"/>
          <w:szCs w:val="28"/>
        </w:rPr>
        <w:t>В</w:t>
      </w:r>
      <w:r w:rsidRPr="009E1E42">
        <w:rPr>
          <w:sz w:val="28"/>
          <w:szCs w:val="28"/>
          <w:lang w:val="en-US"/>
        </w:rPr>
        <w:t xml:space="preserve">. </w:t>
      </w:r>
      <w:r w:rsidRPr="00E15131">
        <w:rPr>
          <w:sz w:val="28"/>
          <w:szCs w:val="28"/>
        </w:rPr>
        <w:t>Ф</w:t>
      </w:r>
      <w:r w:rsidRPr="009E1E42">
        <w:rPr>
          <w:sz w:val="28"/>
          <w:szCs w:val="28"/>
          <w:lang w:val="en-US"/>
        </w:rPr>
        <w:t xml:space="preserve">. </w:t>
      </w:r>
      <w:proofErr w:type="spellStart"/>
      <w:r w:rsidRPr="00E15131">
        <w:rPr>
          <w:sz w:val="28"/>
          <w:szCs w:val="28"/>
        </w:rPr>
        <w:t>Генинга</w:t>
      </w:r>
      <w:proofErr w:type="spellEnd"/>
      <w:r w:rsidRPr="009E1E42">
        <w:rPr>
          <w:sz w:val="28"/>
          <w:szCs w:val="28"/>
          <w:lang w:val="en-US"/>
        </w:rPr>
        <w:t xml:space="preserve"> [1973]</w:t>
      </w:r>
    </w:p>
    <w:p w:rsidR="0064629C" w:rsidRPr="00D04874" w:rsidRDefault="0064629C" w:rsidP="0064629C">
      <w:pPr>
        <w:spacing w:after="0" w:line="360" w:lineRule="auto"/>
        <w:ind w:firstLine="567"/>
        <w:jc w:val="center"/>
        <w:rPr>
          <w:sz w:val="28"/>
          <w:szCs w:val="28"/>
          <w:lang w:val="en-US"/>
        </w:rPr>
      </w:pPr>
      <w:r>
        <w:rPr>
          <w:sz w:val="28"/>
          <w:szCs w:val="28"/>
          <w:lang w:val="en-US"/>
        </w:rPr>
        <w:t xml:space="preserve">Indicator </w:t>
      </w:r>
      <w:r w:rsidRPr="00D82491">
        <w:rPr>
          <w:sz w:val="28"/>
          <w:szCs w:val="28"/>
          <w:lang w:val="en-US"/>
        </w:rPr>
        <w:t xml:space="preserve">of the shape of the </w:t>
      </w:r>
      <w:r>
        <w:rPr>
          <w:sz w:val="28"/>
          <w:szCs w:val="28"/>
          <w:lang w:val="en-US"/>
        </w:rPr>
        <w:t>pottery</w:t>
      </w:r>
      <w:r w:rsidRPr="00D82491">
        <w:rPr>
          <w:sz w:val="28"/>
          <w:szCs w:val="28"/>
          <w:lang w:val="en-US"/>
        </w:rPr>
        <w:t xml:space="preserve"> of the </w:t>
      </w:r>
      <w:proofErr w:type="spellStart"/>
      <w:r w:rsidRPr="00D82491">
        <w:rPr>
          <w:sz w:val="28"/>
          <w:szCs w:val="28"/>
          <w:lang w:val="en-US"/>
        </w:rPr>
        <w:t>Evgenashino</w:t>
      </w:r>
      <w:proofErr w:type="spellEnd"/>
      <w:r w:rsidRPr="00D82491">
        <w:rPr>
          <w:sz w:val="28"/>
          <w:szCs w:val="28"/>
          <w:lang w:val="en-US"/>
        </w:rPr>
        <w:t>-IV burial ground according to the method</w:t>
      </w:r>
      <w:r>
        <w:rPr>
          <w:sz w:val="28"/>
          <w:szCs w:val="28"/>
          <w:lang w:val="en-US"/>
        </w:rPr>
        <w:t xml:space="preserve"> </w:t>
      </w:r>
      <w:r w:rsidRPr="00D04874">
        <w:rPr>
          <w:sz w:val="28"/>
          <w:szCs w:val="28"/>
          <w:lang w:val="en-US"/>
        </w:rPr>
        <w:t xml:space="preserve">of V. F. </w:t>
      </w:r>
      <w:proofErr w:type="spellStart"/>
      <w:r w:rsidRPr="00D04874">
        <w:rPr>
          <w:sz w:val="28"/>
          <w:szCs w:val="28"/>
          <w:lang w:val="en-US"/>
        </w:rPr>
        <w:t>Gening</w:t>
      </w:r>
      <w:proofErr w:type="spellEnd"/>
      <w:r w:rsidRPr="00D04874">
        <w:rPr>
          <w:sz w:val="28"/>
          <w:szCs w:val="28"/>
          <w:lang w:val="en-US"/>
        </w:rPr>
        <w:t xml:space="preserve"> [1973]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91"/>
        <w:gridCol w:w="1047"/>
        <w:gridCol w:w="1047"/>
        <w:gridCol w:w="1047"/>
        <w:gridCol w:w="1047"/>
        <w:gridCol w:w="1048"/>
        <w:gridCol w:w="1048"/>
        <w:gridCol w:w="1048"/>
        <w:gridCol w:w="1048"/>
      </w:tblGrid>
      <w:tr w:rsidR="0064629C" w:rsidRPr="00E15131" w:rsidTr="00F53CD1">
        <w:trPr>
          <w:trHeight w:val="773"/>
        </w:trPr>
        <w:tc>
          <w:tcPr>
            <w:tcW w:w="1063" w:type="dxa"/>
            <w:vAlign w:val="center"/>
          </w:tcPr>
          <w:p w:rsidR="0064629C" w:rsidRPr="00E15131" w:rsidRDefault="0064629C" w:rsidP="00F53CD1">
            <w:pPr>
              <w:spacing w:after="0" w:line="360" w:lineRule="auto"/>
              <w:jc w:val="center"/>
              <w:rPr>
                <w:sz w:val="28"/>
                <w:szCs w:val="28"/>
              </w:rPr>
            </w:pPr>
            <w:r w:rsidRPr="00E15131">
              <w:rPr>
                <w:sz w:val="28"/>
                <w:szCs w:val="28"/>
              </w:rPr>
              <w:t>Тип посуды</w:t>
            </w:r>
          </w:p>
        </w:tc>
        <w:tc>
          <w:tcPr>
            <w:tcW w:w="1063" w:type="dxa"/>
            <w:vAlign w:val="center"/>
          </w:tcPr>
          <w:p w:rsidR="0064629C" w:rsidRPr="00E15131" w:rsidRDefault="0064629C" w:rsidP="00F53CD1">
            <w:pPr>
              <w:spacing w:after="0" w:line="360" w:lineRule="auto"/>
              <w:jc w:val="center"/>
              <w:rPr>
                <w:sz w:val="28"/>
                <w:szCs w:val="28"/>
              </w:rPr>
            </w:pPr>
            <w:r w:rsidRPr="00E15131">
              <w:rPr>
                <w:sz w:val="28"/>
                <w:szCs w:val="28"/>
              </w:rPr>
              <w:t>ФА</w:t>
            </w:r>
          </w:p>
        </w:tc>
        <w:tc>
          <w:tcPr>
            <w:tcW w:w="1063" w:type="dxa"/>
            <w:vAlign w:val="center"/>
          </w:tcPr>
          <w:p w:rsidR="0064629C" w:rsidRPr="00E15131" w:rsidRDefault="0064629C" w:rsidP="00F53CD1">
            <w:pPr>
              <w:spacing w:after="0" w:line="360" w:lineRule="auto"/>
              <w:jc w:val="center"/>
              <w:rPr>
                <w:sz w:val="28"/>
                <w:szCs w:val="28"/>
              </w:rPr>
            </w:pPr>
            <w:r w:rsidRPr="00E15131">
              <w:rPr>
                <w:sz w:val="28"/>
                <w:szCs w:val="28"/>
              </w:rPr>
              <w:t>ФБ</w:t>
            </w:r>
          </w:p>
        </w:tc>
        <w:tc>
          <w:tcPr>
            <w:tcW w:w="1063" w:type="dxa"/>
            <w:vAlign w:val="center"/>
          </w:tcPr>
          <w:p w:rsidR="0064629C" w:rsidRPr="00E15131" w:rsidRDefault="0064629C" w:rsidP="00F53CD1">
            <w:pPr>
              <w:spacing w:after="0" w:line="360" w:lineRule="auto"/>
              <w:jc w:val="center"/>
              <w:rPr>
                <w:sz w:val="28"/>
                <w:szCs w:val="28"/>
              </w:rPr>
            </w:pPr>
            <w:r w:rsidRPr="00E15131">
              <w:rPr>
                <w:sz w:val="28"/>
                <w:szCs w:val="28"/>
              </w:rPr>
              <w:t>ФВ</w:t>
            </w:r>
          </w:p>
        </w:tc>
        <w:tc>
          <w:tcPr>
            <w:tcW w:w="1063" w:type="dxa"/>
            <w:vAlign w:val="center"/>
          </w:tcPr>
          <w:p w:rsidR="0064629C" w:rsidRPr="00E15131" w:rsidRDefault="0064629C" w:rsidP="00F53CD1">
            <w:pPr>
              <w:spacing w:after="0" w:line="360" w:lineRule="auto"/>
              <w:jc w:val="center"/>
              <w:rPr>
                <w:sz w:val="28"/>
                <w:szCs w:val="28"/>
              </w:rPr>
            </w:pPr>
            <w:r w:rsidRPr="00E15131">
              <w:rPr>
                <w:sz w:val="28"/>
                <w:szCs w:val="28"/>
              </w:rPr>
              <w:t>ФГ</w:t>
            </w:r>
          </w:p>
        </w:tc>
        <w:tc>
          <w:tcPr>
            <w:tcW w:w="1064" w:type="dxa"/>
            <w:vAlign w:val="center"/>
          </w:tcPr>
          <w:p w:rsidR="0064629C" w:rsidRPr="00E15131" w:rsidRDefault="0064629C" w:rsidP="00F53CD1">
            <w:pPr>
              <w:spacing w:after="0" w:line="360" w:lineRule="auto"/>
              <w:jc w:val="center"/>
              <w:rPr>
                <w:sz w:val="28"/>
                <w:szCs w:val="28"/>
              </w:rPr>
            </w:pPr>
            <w:r w:rsidRPr="00E15131">
              <w:rPr>
                <w:sz w:val="28"/>
                <w:szCs w:val="28"/>
              </w:rPr>
              <w:t>ФД</w:t>
            </w:r>
          </w:p>
        </w:tc>
        <w:tc>
          <w:tcPr>
            <w:tcW w:w="1064" w:type="dxa"/>
            <w:vAlign w:val="center"/>
          </w:tcPr>
          <w:p w:rsidR="0064629C" w:rsidRPr="00E15131" w:rsidRDefault="0064629C" w:rsidP="00F53CD1">
            <w:pPr>
              <w:spacing w:after="0" w:line="360" w:lineRule="auto"/>
              <w:jc w:val="center"/>
              <w:rPr>
                <w:sz w:val="28"/>
                <w:szCs w:val="28"/>
              </w:rPr>
            </w:pPr>
            <w:r w:rsidRPr="00E15131">
              <w:rPr>
                <w:sz w:val="28"/>
                <w:szCs w:val="28"/>
              </w:rPr>
              <w:t>ФЕ</w:t>
            </w:r>
          </w:p>
        </w:tc>
        <w:tc>
          <w:tcPr>
            <w:tcW w:w="1064" w:type="dxa"/>
            <w:vAlign w:val="center"/>
          </w:tcPr>
          <w:p w:rsidR="0064629C" w:rsidRPr="00E15131" w:rsidRDefault="0064629C" w:rsidP="00F53CD1">
            <w:pPr>
              <w:spacing w:after="0" w:line="360" w:lineRule="auto"/>
              <w:jc w:val="center"/>
              <w:rPr>
                <w:sz w:val="28"/>
                <w:szCs w:val="28"/>
              </w:rPr>
            </w:pPr>
            <w:r w:rsidRPr="00E15131">
              <w:rPr>
                <w:sz w:val="28"/>
                <w:szCs w:val="28"/>
              </w:rPr>
              <w:t>ФЖ</w:t>
            </w:r>
          </w:p>
        </w:tc>
        <w:tc>
          <w:tcPr>
            <w:tcW w:w="1064" w:type="dxa"/>
            <w:vAlign w:val="center"/>
          </w:tcPr>
          <w:p w:rsidR="0064629C" w:rsidRPr="00E15131" w:rsidRDefault="0064629C" w:rsidP="00F53CD1">
            <w:pPr>
              <w:spacing w:after="0" w:line="360" w:lineRule="auto"/>
              <w:jc w:val="center"/>
              <w:rPr>
                <w:sz w:val="28"/>
                <w:szCs w:val="28"/>
              </w:rPr>
            </w:pPr>
            <w:r w:rsidRPr="00E15131">
              <w:rPr>
                <w:sz w:val="28"/>
                <w:szCs w:val="28"/>
              </w:rPr>
              <w:t>ФИ</w:t>
            </w:r>
          </w:p>
        </w:tc>
      </w:tr>
      <w:tr w:rsidR="0064629C" w:rsidRPr="00E15131" w:rsidTr="00F53CD1">
        <w:tc>
          <w:tcPr>
            <w:tcW w:w="1063" w:type="dxa"/>
          </w:tcPr>
          <w:p w:rsidR="0064629C" w:rsidRPr="00E15131" w:rsidRDefault="0064629C" w:rsidP="00F53CD1">
            <w:pPr>
              <w:spacing w:after="0" w:line="360" w:lineRule="auto"/>
              <w:jc w:val="both"/>
              <w:rPr>
                <w:sz w:val="28"/>
                <w:szCs w:val="28"/>
              </w:rPr>
            </w:pPr>
            <w:r w:rsidRPr="00E15131">
              <w:rPr>
                <w:sz w:val="28"/>
                <w:szCs w:val="28"/>
              </w:rPr>
              <w:t xml:space="preserve">Крынки </w:t>
            </w:r>
          </w:p>
        </w:tc>
        <w:tc>
          <w:tcPr>
            <w:tcW w:w="1063" w:type="dxa"/>
            <w:vAlign w:val="center"/>
          </w:tcPr>
          <w:p w:rsidR="0064629C" w:rsidRPr="00E15131" w:rsidRDefault="0064629C" w:rsidP="00F53CD1">
            <w:pPr>
              <w:spacing w:after="0" w:line="360" w:lineRule="auto"/>
              <w:jc w:val="center"/>
              <w:rPr>
                <w:sz w:val="28"/>
                <w:szCs w:val="28"/>
              </w:rPr>
            </w:pPr>
            <w:r w:rsidRPr="00E15131">
              <w:rPr>
                <w:sz w:val="28"/>
                <w:szCs w:val="28"/>
              </w:rPr>
              <w:t>1,21</w:t>
            </w:r>
          </w:p>
        </w:tc>
        <w:tc>
          <w:tcPr>
            <w:tcW w:w="1063" w:type="dxa"/>
            <w:vAlign w:val="center"/>
          </w:tcPr>
          <w:p w:rsidR="0064629C" w:rsidRPr="00E15131" w:rsidRDefault="0064629C" w:rsidP="00F53CD1">
            <w:pPr>
              <w:spacing w:after="0" w:line="360" w:lineRule="auto"/>
              <w:jc w:val="center"/>
              <w:rPr>
                <w:sz w:val="28"/>
                <w:szCs w:val="28"/>
              </w:rPr>
            </w:pPr>
            <w:r w:rsidRPr="00E15131">
              <w:rPr>
                <w:sz w:val="28"/>
                <w:szCs w:val="28"/>
              </w:rPr>
              <w:t>4,26</w:t>
            </w:r>
          </w:p>
        </w:tc>
        <w:tc>
          <w:tcPr>
            <w:tcW w:w="1063" w:type="dxa"/>
            <w:vAlign w:val="center"/>
          </w:tcPr>
          <w:p w:rsidR="0064629C" w:rsidRPr="00E15131" w:rsidRDefault="0064629C" w:rsidP="00F53CD1">
            <w:pPr>
              <w:spacing w:after="0" w:line="360" w:lineRule="auto"/>
              <w:jc w:val="center"/>
              <w:rPr>
                <w:sz w:val="28"/>
                <w:szCs w:val="28"/>
              </w:rPr>
            </w:pPr>
            <w:r w:rsidRPr="00E15131">
              <w:rPr>
                <w:sz w:val="28"/>
                <w:szCs w:val="28"/>
              </w:rPr>
              <w:t>0,78</w:t>
            </w:r>
          </w:p>
        </w:tc>
        <w:tc>
          <w:tcPr>
            <w:tcW w:w="1063" w:type="dxa"/>
            <w:vAlign w:val="center"/>
          </w:tcPr>
          <w:p w:rsidR="0064629C" w:rsidRPr="00E15131" w:rsidRDefault="0064629C" w:rsidP="00F53CD1">
            <w:pPr>
              <w:spacing w:after="0" w:line="360" w:lineRule="auto"/>
              <w:jc w:val="center"/>
              <w:rPr>
                <w:sz w:val="28"/>
                <w:szCs w:val="28"/>
              </w:rPr>
            </w:pPr>
            <w:r w:rsidRPr="00E15131">
              <w:rPr>
                <w:sz w:val="28"/>
                <w:szCs w:val="28"/>
              </w:rPr>
              <w:t>0,07</w:t>
            </w:r>
          </w:p>
        </w:tc>
        <w:tc>
          <w:tcPr>
            <w:tcW w:w="1064" w:type="dxa"/>
            <w:vAlign w:val="center"/>
          </w:tcPr>
          <w:p w:rsidR="0064629C" w:rsidRPr="00E15131" w:rsidRDefault="0064629C" w:rsidP="00F53CD1">
            <w:pPr>
              <w:spacing w:after="0" w:line="360" w:lineRule="auto"/>
              <w:jc w:val="center"/>
              <w:rPr>
                <w:sz w:val="28"/>
                <w:szCs w:val="28"/>
              </w:rPr>
            </w:pPr>
            <w:r w:rsidRPr="00E15131">
              <w:rPr>
                <w:sz w:val="28"/>
                <w:szCs w:val="28"/>
              </w:rPr>
              <w:t>0,93</w:t>
            </w:r>
          </w:p>
        </w:tc>
        <w:tc>
          <w:tcPr>
            <w:tcW w:w="1064" w:type="dxa"/>
            <w:vAlign w:val="center"/>
          </w:tcPr>
          <w:p w:rsidR="0064629C" w:rsidRPr="00E15131" w:rsidRDefault="0064629C" w:rsidP="00F53CD1">
            <w:pPr>
              <w:spacing w:after="0" w:line="360" w:lineRule="auto"/>
              <w:jc w:val="center"/>
              <w:rPr>
                <w:sz w:val="28"/>
                <w:szCs w:val="28"/>
              </w:rPr>
            </w:pPr>
            <w:r w:rsidRPr="00E15131">
              <w:rPr>
                <w:sz w:val="28"/>
                <w:szCs w:val="28"/>
              </w:rPr>
              <w:t>0,35</w:t>
            </w:r>
          </w:p>
        </w:tc>
        <w:tc>
          <w:tcPr>
            <w:tcW w:w="1064" w:type="dxa"/>
            <w:vAlign w:val="center"/>
          </w:tcPr>
          <w:p w:rsidR="0064629C" w:rsidRPr="00E15131" w:rsidRDefault="0064629C" w:rsidP="00F53CD1">
            <w:pPr>
              <w:spacing w:after="0" w:line="360" w:lineRule="auto"/>
              <w:jc w:val="center"/>
              <w:rPr>
                <w:sz w:val="28"/>
                <w:szCs w:val="28"/>
              </w:rPr>
            </w:pPr>
            <w:r w:rsidRPr="00E15131">
              <w:rPr>
                <w:sz w:val="28"/>
                <w:szCs w:val="28"/>
              </w:rPr>
              <w:t>0,37</w:t>
            </w:r>
          </w:p>
        </w:tc>
        <w:tc>
          <w:tcPr>
            <w:tcW w:w="1064" w:type="dxa"/>
            <w:vAlign w:val="center"/>
          </w:tcPr>
          <w:p w:rsidR="0064629C" w:rsidRPr="00E15131" w:rsidRDefault="0064629C" w:rsidP="00F53CD1">
            <w:pPr>
              <w:spacing w:after="0" w:line="360" w:lineRule="auto"/>
              <w:jc w:val="center"/>
              <w:rPr>
                <w:sz w:val="28"/>
                <w:szCs w:val="28"/>
              </w:rPr>
            </w:pPr>
            <w:r w:rsidRPr="00E15131">
              <w:rPr>
                <w:sz w:val="28"/>
                <w:szCs w:val="28"/>
              </w:rPr>
              <w:t>0,23</w:t>
            </w:r>
          </w:p>
        </w:tc>
      </w:tr>
      <w:tr w:rsidR="0064629C" w:rsidRPr="00E15131" w:rsidTr="00F53CD1">
        <w:tc>
          <w:tcPr>
            <w:tcW w:w="1063" w:type="dxa"/>
          </w:tcPr>
          <w:p w:rsidR="0064629C" w:rsidRPr="00E15131" w:rsidRDefault="0064629C" w:rsidP="00F53CD1">
            <w:pPr>
              <w:spacing w:after="0" w:line="360" w:lineRule="auto"/>
              <w:jc w:val="both"/>
              <w:rPr>
                <w:sz w:val="28"/>
                <w:szCs w:val="28"/>
              </w:rPr>
            </w:pPr>
            <w:r w:rsidRPr="00E15131">
              <w:rPr>
                <w:sz w:val="28"/>
                <w:szCs w:val="28"/>
              </w:rPr>
              <w:t xml:space="preserve">Горшки </w:t>
            </w:r>
          </w:p>
        </w:tc>
        <w:tc>
          <w:tcPr>
            <w:tcW w:w="1063" w:type="dxa"/>
            <w:vAlign w:val="center"/>
          </w:tcPr>
          <w:p w:rsidR="0064629C" w:rsidRPr="00E15131" w:rsidRDefault="0064629C" w:rsidP="00F53CD1">
            <w:pPr>
              <w:spacing w:after="0" w:line="360" w:lineRule="auto"/>
              <w:jc w:val="center"/>
              <w:rPr>
                <w:sz w:val="28"/>
                <w:szCs w:val="28"/>
              </w:rPr>
            </w:pPr>
            <w:r w:rsidRPr="00E15131">
              <w:rPr>
                <w:sz w:val="28"/>
                <w:szCs w:val="28"/>
              </w:rPr>
              <w:t>0,97</w:t>
            </w:r>
          </w:p>
        </w:tc>
        <w:tc>
          <w:tcPr>
            <w:tcW w:w="1063" w:type="dxa"/>
            <w:vAlign w:val="center"/>
          </w:tcPr>
          <w:p w:rsidR="0064629C" w:rsidRPr="00E15131" w:rsidRDefault="0064629C" w:rsidP="00F53CD1">
            <w:pPr>
              <w:spacing w:after="0" w:line="360" w:lineRule="auto"/>
              <w:jc w:val="center"/>
              <w:rPr>
                <w:sz w:val="28"/>
                <w:szCs w:val="28"/>
              </w:rPr>
            </w:pPr>
            <w:r w:rsidRPr="00E15131">
              <w:rPr>
                <w:sz w:val="28"/>
                <w:szCs w:val="28"/>
              </w:rPr>
              <w:t>2,3</w:t>
            </w:r>
          </w:p>
        </w:tc>
        <w:tc>
          <w:tcPr>
            <w:tcW w:w="1063" w:type="dxa"/>
            <w:vAlign w:val="center"/>
          </w:tcPr>
          <w:p w:rsidR="0064629C" w:rsidRPr="00E15131" w:rsidRDefault="0064629C" w:rsidP="00F53CD1">
            <w:pPr>
              <w:spacing w:after="0" w:line="360" w:lineRule="auto"/>
              <w:jc w:val="center"/>
              <w:rPr>
                <w:sz w:val="28"/>
                <w:szCs w:val="28"/>
              </w:rPr>
            </w:pPr>
            <w:r w:rsidRPr="00E15131">
              <w:rPr>
                <w:sz w:val="28"/>
                <w:szCs w:val="28"/>
              </w:rPr>
              <w:t>0,77</w:t>
            </w:r>
          </w:p>
        </w:tc>
        <w:tc>
          <w:tcPr>
            <w:tcW w:w="1063" w:type="dxa"/>
            <w:vAlign w:val="center"/>
          </w:tcPr>
          <w:p w:rsidR="0064629C" w:rsidRPr="00E15131" w:rsidRDefault="0064629C" w:rsidP="00F53CD1">
            <w:pPr>
              <w:spacing w:after="0" w:line="360" w:lineRule="auto"/>
              <w:jc w:val="center"/>
              <w:rPr>
                <w:sz w:val="28"/>
                <w:szCs w:val="28"/>
              </w:rPr>
            </w:pPr>
            <w:r w:rsidRPr="00E15131">
              <w:rPr>
                <w:sz w:val="28"/>
                <w:szCs w:val="28"/>
              </w:rPr>
              <w:t>0,78</w:t>
            </w:r>
          </w:p>
        </w:tc>
        <w:tc>
          <w:tcPr>
            <w:tcW w:w="1064" w:type="dxa"/>
            <w:vAlign w:val="center"/>
          </w:tcPr>
          <w:p w:rsidR="0064629C" w:rsidRPr="00E15131" w:rsidRDefault="0064629C" w:rsidP="00F53CD1">
            <w:pPr>
              <w:spacing w:after="0" w:line="360" w:lineRule="auto"/>
              <w:jc w:val="center"/>
              <w:rPr>
                <w:sz w:val="28"/>
                <w:szCs w:val="28"/>
              </w:rPr>
            </w:pPr>
            <w:r w:rsidRPr="00E15131">
              <w:rPr>
                <w:sz w:val="28"/>
                <w:szCs w:val="28"/>
              </w:rPr>
              <w:t>0,9</w:t>
            </w:r>
          </w:p>
        </w:tc>
        <w:tc>
          <w:tcPr>
            <w:tcW w:w="1064" w:type="dxa"/>
            <w:vAlign w:val="center"/>
          </w:tcPr>
          <w:p w:rsidR="0064629C" w:rsidRPr="00E15131" w:rsidRDefault="0064629C" w:rsidP="00F53CD1">
            <w:pPr>
              <w:spacing w:after="0" w:line="360" w:lineRule="auto"/>
              <w:jc w:val="center"/>
              <w:rPr>
                <w:sz w:val="28"/>
                <w:szCs w:val="28"/>
              </w:rPr>
            </w:pPr>
            <w:r w:rsidRPr="00E15131">
              <w:rPr>
                <w:sz w:val="28"/>
                <w:szCs w:val="28"/>
              </w:rPr>
              <w:t>0,46</w:t>
            </w:r>
          </w:p>
        </w:tc>
        <w:tc>
          <w:tcPr>
            <w:tcW w:w="1064" w:type="dxa"/>
            <w:vAlign w:val="center"/>
          </w:tcPr>
          <w:p w:rsidR="0064629C" w:rsidRPr="00E15131" w:rsidRDefault="0064629C" w:rsidP="00F53CD1">
            <w:pPr>
              <w:spacing w:after="0" w:line="360" w:lineRule="auto"/>
              <w:jc w:val="center"/>
              <w:rPr>
                <w:sz w:val="28"/>
                <w:szCs w:val="28"/>
              </w:rPr>
            </w:pPr>
            <w:r w:rsidRPr="00E15131">
              <w:rPr>
                <w:sz w:val="28"/>
                <w:szCs w:val="28"/>
              </w:rPr>
              <w:t>0,35</w:t>
            </w:r>
          </w:p>
        </w:tc>
        <w:tc>
          <w:tcPr>
            <w:tcW w:w="1064" w:type="dxa"/>
            <w:vAlign w:val="center"/>
          </w:tcPr>
          <w:p w:rsidR="0064629C" w:rsidRPr="00E15131" w:rsidRDefault="0064629C" w:rsidP="00F53CD1">
            <w:pPr>
              <w:spacing w:after="0" w:line="360" w:lineRule="auto"/>
              <w:jc w:val="center"/>
              <w:rPr>
                <w:sz w:val="28"/>
                <w:szCs w:val="28"/>
              </w:rPr>
            </w:pPr>
            <w:r w:rsidRPr="00E15131">
              <w:rPr>
                <w:sz w:val="28"/>
                <w:szCs w:val="28"/>
              </w:rPr>
              <w:t>0,31</w:t>
            </w:r>
          </w:p>
        </w:tc>
      </w:tr>
      <w:tr w:rsidR="0064629C" w:rsidRPr="00E15131" w:rsidTr="00F53CD1">
        <w:tc>
          <w:tcPr>
            <w:tcW w:w="1063" w:type="dxa"/>
          </w:tcPr>
          <w:p w:rsidR="0064629C" w:rsidRPr="00E15131" w:rsidRDefault="0064629C" w:rsidP="00F53CD1">
            <w:pPr>
              <w:spacing w:after="0" w:line="360" w:lineRule="auto"/>
              <w:jc w:val="both"/>
              <w:rPr>
                <w:sz w:val="28"/>
                <w:szCs w:val="28"/>
              </w:rPr>
            </w:pPr>
            <w:r w:rsidRPr="00E15131">
              <w:rPr>
                <w:sz w:val="28"/>
                <w:szCs w:val="28"/>
              </w:rPr>
              <w:t xml:space="preserve">Банки </w:t>
            </w:r>
          </w:p>
        </w:tc>
        <w:tc>
          <w:tcPr>
            <w:tcW w:w="1063" w:type="dxa"/>
            <w:vAlign w:val="center"/>
          </w:tcPr>
          <w:p w:rsidR="0064629C" w:rsidRPr="00E15131" w:rsidRDefault="0064629C" w:rsidP="00F53CD1">
            <w:pPr>
              <w:spacing w:after="0" w:line="360" w:lineRule="auto"/>
              <w:jc w:val="center"/>
              <w:rPr>
                <w:sz w:val="28"/>
                <w:szCs w:val="28"/>
              </w:rPr>
            </w:pPr>
            <w:r w:rsidRPr="00E15131">
              <w:rPr>
                <w:sz w:val="28"/>
                <w:szCs w:val="28"/>
              </w:rPr>
              <w:t>1,2</w:t>
            </w:r>
          </w:p>
        </w:tc>
        <w:tc>
          <w:tcPr>
            <w:tcW w:w="1063" w:type="dxa"/>
            <w:vAlign w:val="center"/>
          </w:tcPr>
          <w:p w:rsidR="0064629C" w:rsidRPr="00E15131" w:rsidRDefault="0064629C" w:rsidP="00F53CD1">
            <w:pPr>
              <w:spacing w:after="0" w:line="360" w:lineRule="auto"/>
              <w:jc w:val="center"/>
              <w:rPr>
                <w:sz w:val="28"/>
                <w:szCs w:val="28"/>
              </w:rPr>
            </w:pPr>
            <w:r w:rsidRPr="00E15131">
              <w:rPr>
                <w:sz w:val="28"/>
                <w:szCs w:val="28"/>
              </w:rPr>
              <w:t>2,42</w:t>
            </w:r>
          </w:p>
        </w:tc>
        <w:tc>
          <w:tcPr>
            <w:tcW w:w="1063" w:type="dxa"/>
            <w:vAlign w:val="center"/>
          </w:tcPr>
          <w:p w:rsidR="0064629C" w:rsidRPr="00E15131" w:rsidRDefault="0064629C" w:rsidP="00F53CD1">
            <w:pPr>
              <w:spacing w:after="0" w:line="360" w:lineRule="auto"/>
              <w:jc w:val="center"/>
              <w:rPr>
                <w:sz w:val="28"/>
                <w:szCs w:val="28"/>
              </w:rPr>
            </w:pPr>
            <w:r w:rsidRPr="00E15131">
              <w:rPr>
                <w:sz w:val="28"/>
                <w:szCs w:val="28"/>
              </w:rPr>
              <w:t>0,81</w:t>
            </w:r>
          </w:p>
        </w:tc>
        <w:tc>
          <w:tcPr>
            <w:tcW w:w="1063" w:type="dxa"/>
            <w:vAlign w:val="center"/>
          </w:tcPr>
          <w:p w:rsidR="0064629C" w:rsidRPr="00E15131" w:rsidRDefault="0064629C" w:rsidP="00F53CD1">
            <w:pPr>
              <w:spacing w:after="0" w:line="360" w:lineRule="auto"/>
              <w:jc w:val="center"/>
              <w:rPr>
                <w:sz w:val="28"/>
                <w:szCs w:val="28"/>
              </w:rPr>
            </w:pPr>
            <w:r w:rsidRPr="00E15131">
              <w:rPr>
                <w:sz w:val="28"/>
                <w:szCs w:val="28"/>
              </w:rPr>
              <w:t>-0,05</w:t>
            </w:r>
          </w:p>
        </w:tc>
        <w:tc>
          <w:tcPr>
            <w:tcW w:w="1064" w:type="dxa"/>
            <w:vAlign w:val="center"/>
          </w:tcPr>
          <w:p w:rsidR="0064629C" w:rsidRPr="00E15131" w:rsidRDefault="0064629C" w:rsidP="00F53CD1">
            <w:pPr>
              <w:spacing w:after="0" w:line="360" w:lineRule="auto"/>
              <w:jc w:val="center"/>
              <w:rPr>
                <w:sz w:val="28"/>
                <w:szCs w:val="28"/>
              </w:rPr>
            </w:pPr>
            <w:r w:rsidRPr="00E15131">
              <w:rPr>
                <w:sz w:val="28"/>
                <w:szCs w:val="28"/>
              </w:rPr>
              <w:t>1,03</w:t>
            </w:r>
          </w:p>
        </w:tc>
        <w:tc>
          <w:tcPr>
            <w:tcW w:w="1064" w:type="dxa"/>
            <w:vAlign w:val="center"/>
          </w:tcPr>
          <w:p w:rsidR="0064629C" w:rsidRPr="00E15131" w:rsidRDefault="0064629C" w:rsidP="00F53CD1">
            <w:pPr>
              <w:spacing w:after="0" w:line="360" w:lineRule="auto"/>
              <w:jc w:val="center"/>
              <w:rPr>
                <w:sz w:val="28"/>
                <w:szCs w:val="28"/>
              </w:rPr>
            </w:pPr>
            <w:r w:rsidRPr="00E15131">
              <w:rPr>
                <w:sz w:val="28"/>
                <w:szCs w:val="28"/>
              </w:rPr>
              <w:t>0,34</w:t>
            </w:r>
          </w:p>
        </w:tc>
        <w:tc>
          <w:tcPr>
            <w:tcW w:w="1064" w:type="dxa"/>
            <w:vAlign w:val="center"/>
          </w:tcPr>
          <w:p w:rsidR="0064629C" w:rsidRPr="00E15131" w:rsidRDefault="0064629C" w:rsidP="00F53CD1">
            <w:pPr>
              <w:spacing w:after="0" w:line="360" w:lineRule="auto"/>
              <w:jc w:val="center"/>
              <w:rPr>
                <w:sz w:val="28"/>
                <w:szCs w:val="28"/>
              </w:rPr>
            </w:pPr>
            <w:r w:rsidRPr="00E15131">
              <w:rPr>
                <w:sz w:val="28"/>
                <w:szCs w:val="28"/>
              </w:rPr>
              <w:t>0,38</w:t>
            </w:r>
          </w:p>
        </w:tc>
        <w:tc>
          <w:tcPr>
            <w:tcW w:w="1064" w:type="dxa"/>
            <w:vAlign w:val="center"/>
          </w:tcPr>
          <w:p w:rsidR="0064629C" w:rsidRPr="00E15131" w:rsidRDefault="0064629C" w:rsidP="00F53CD1">
            <w:pPr>
              <w:spacing w:after="0" w:line="360" w:lineRule="auto"/>
              <w:jc w:val="center"/>
              <w:rPr>
                <w:sz w:val="28"/>
                <w:szCs w:val="28"/>
              </w:rPr>
            </w:pPr>
            <w:r w:rsidRPr="00E15131">
              <w:rPr>
                <w:sz w:val="28"/>
                <w:szCs w:val="28"/>
              </w:rPr>
              <w:t>0,12</w:t>
            </w:r>
          </w:p>
        </w:tc>
      </w:tr>
      <w:tr w:rsidR="0064629C" w:rsidRPr="00E15131" w:rsidTr="00F53CD1">
        <w:tc>
          <w:tcPr>
            <w:tcW w:w="1063" w:type="dxa"/>
          </w:tcPr>
          <w:p w:rsidR="0064629C" w:rsidRPr="00E15131" w:rsidRDefault="0064629C" w:rsidP="00F53CD1">
            <w:pPr>
              <w:spacing w:after="0" w:line="360" w:lineRule="auto"/>
              <w:jc w:val="both"/>
              <w:rPr>
                <w:sz w:val="28"/>
                <w:szCs w:val="28"/>
              </w:rPr>
            </w:pPr>
            <w:r w:rsidRPr="00E15131">
              <w:rPr>
                <w:sz w:val="28"/>
                <w:szCs w:val="28"/>
              </w:rPr>
              <w:t xml:space="preserve">Миски </w:t>
            </w:r>
          </w:p>
        </w:tc>
        <w:tc>
          <w:tcPr>
            <w:tcW w:w="1063" w:type="dxa"/>
            <w:vAlign w:val="center"/>
          </w:tcPr>
          <w:p w:rsidR="0064629C" w:rsidRPr="00E15131" w:rsidRDefault="0064629C" w:rsidP="00F53CD1">
            <w:pPr>
              <w:spacing w:after="0" w:line="360" w:lineRule="auto"/>
              <w:jc w:val="center"/>
              <w:rPr>
                <w:sz w:val="28"/>
                <w:szCs w:val="28"/>
              </w:rPr>
            </w:pPr>
            <w:r w:rsidRPr="00E15131">
              <w:rPr>
                <w:sz w:val="28"/>
                <w:szCs w:val="28"/>
              </w:rPr>
              <w:t>0,49</w:t>
            </w:r>
          </w:p>
        </w:tc>
        <w:tc>
          <w:tcPr>
            <w:tcW w:w="1063" w:type="dxa"/>
            <w:vAlign w:val="center"/>
          </w:tcPr>
          <w:p w:rsidR="0064629C" w:rsidRPr="00E15131" w:rsidRDefault="0064629C" w:rsidP="00F53CD1">
            <w:pPr>
              <w:spacing w:after="0" w:line="360" w:lineRule="auto"/>
              <w:jc w:val="center"/>
              <w:rPr>
                <w:sz w:val="28"/>
                <w:szCs w:val="28"/>
              </w:rPr>
            </w:pPr>
            <w:r w:rsidRPr="00E15131">
              <w:rPr>
                <w:sz w:val="28"/>
                <w:szCs w:val="28"/>
              </w:rPr>
              <w:t>0,11</w:t>
            </w:r>
          </w:p>
        </w:tc>
        <w:tc>
          <w:tcPr>
            <w:tcW w:w="1063" w:type="dxa"/>
            <w:vAlign w:val="center"/>
          </w:tcPr>
          <w:p w:rsidR="0064629C" w:rsidRPr="00E15131" w:rsidRDefault="0064629C" w:rsidP="00F53CD1">
            <w:pPr>
              <w:spacing w:after="0" w:line="360" w:lineRule="auto"/>
              <w:jc w:val="center"/>
              <w:rPr>
                <w:sz w:val="28"/>
                <w:szCs w:val="28"/>
              </w:rPr>
            </w:pPr>
            <w:r w:rsidRPr="00E15131">
              <w:rPr>
                <w:sz w:val="28"/>
                <w:szCs w:val="28"/>
              </w:rPr>
              <w:t>1,03</w:t>
            </w:r>
          </w:p>
        </w:tc>
        <w:tc>
          <w:tcPr>
            <w:tcW w:w="1063" w:type="dxa"/>
            <w:vAlign w:val="center"/>
          </w:tcPr>
          <w:p w:rsidR="0064629C" w:rsidRPr="00E15131" w:rsidRDefault="0064629C" w:rsidP="00F53CD1">
            <w:pPr>
              <w:spacing w:after="0" w:line="360" w:lineRule="auto"/>
              <w:jc w:val="center"/>
              <w:rPr>
                <w:sz w:val="28"/>
                <w:szCs w:val="28"/>
              </w:rPr>
            </w:pPr>
            <w:r w:rsidRPr="00E15131">
              <w:rPr>
                <w:sz w:val="28"/>
                <w:szCs w:val="28"/>
              </w:rPr>
              <w:t>0,27</w:t>
            </w:r>
          </w:p>
        </w:tc>
        <w:tc>
          <w:tcPr>
            <w:tcW w:w="1064" w:type="dxa"/>
            <w:vAlign w:val="center"/>
          </w:tcPr>
          <w:p w:rsidR="0064629C" w:rsidRPr="00E15131" w:rsidRDefault="0064629C" w:rsidP="00F53CD1">
            <w:pPr>
              <w:spacing w:after="0" w:line="360" w:lineRule="auto"/>
              <w:jc w:val="center"/>
              <w:rPr>
                <w:sz w:val="28"/>
                <w:szCs w:val="28"/>
              </w:rPr>
            </w:pPr>
            <w:r w:rsidRPr="00E15131">
              <w:rPr>
                <w:sz w:val="28"/>
                <w:szCs w:val="28"/>
              </w:rPr>
              <w:t>0,55</w:t>
            </w:r>
          </w:p>
        </w:tc>
        <w:tc>
          <w:tcPr>
            <w:tcW w:w="1064" w:type="dxa"/>
            <w:vAlign w:val="center"/>
          </w:tcPr>
          <w:p w:rsidR="0064629C" w:rsidRPr="00E15131" w:rsidRDefault="0064629C" w:rsidP="00F53CD1">
            <w:pPr>
              <w:spacing w:after="0" w:line="360" w:lineRule="auto"/>
              <w:jc w:val="center"/>
              <w:rPr>
                <w:sz w:val="28"/>
                <w:szCs w:val="28"/>
              </w:rPr>
            </w:pPr>
            <w:r w:rsidRPr="00E15131">
              <w:rPr>
                <w:sz w:val="28"/>
                <w:szCs w:val="28"/>
              </w:rPr>
              <w:t>0,41</w:t>
            </w:r>
          </w:p>
        </w:tc>
        <w:tc>
          <w:tcPr>
            <w:tcW w:w="1064" w:type="dxa"/>
            <w:vAlign w:val="center"/>
          </w:tcPr>
          <w:p w:rsidR="0064629C" w:rsidRPr="00E15131" w:rsidRDefault="0064629C" w:rsidP="00F53CD1">
            <w:pPr>
              <w:spacing w:after="0" w:line="360" w:lineRule="auto"/>
              <w:jc w:val="center"/>
              <w:rPr>
                <w:sz w:val="28"/>
                <w:szCs w:val="28"/>
              </w:rPr>
            </w:pPr>
            <w:r w:rsidRPr="00E15131">
              <w:rPr>
                <w:sz w:val="28"/>
                <w:szCs w:val="28"/>
              </w:rPr>
              <w:t>-0,28</w:t>
            </w:r>
          </w:p>
        </w:tc>
        <w:tc>
          <w:tcPr>
            <w:tcW w:w="1064" w:type="dxa"/>
            <w:vAlign w:val="center"/>
          </w:tcPr>
          <w:p w:rsidR="0064629C" w:rsidRPr="00E15131" w:rsidRDefault="0064629C" w:rsidP="00F53CD1">
            <w:pPr>
              <w:spacing w:after="0" w:line="360" w:lineRule="auto"/>
              <w:jc w:val="center"/>
              <w:rPr>
                <w:sz w:val="28"/>
                <w:szCs w:val="28"/>
              </w:rPr>
            </w:pPr>
            <w:r w:rsidRPr="00E15131">
              <w:rPr>
                <w:sz w:val="28"/>
                <w:szCs w:val="28"/>
              </w:rPr>
              <w:t>0,6</w:t>
            </w:r>
          </w:p>
        </w:tc>
      </w:tr>
      <w:tr w:rsidR="0064629C" w:rsidRPr="00E15131" w:rsidTr="00F53CD1">
        <w:tc>
          <w:tcPr>
            <w:tcW w:w="1063" w:type="dxa"/>
          </w:tcPr>
          <w:p w:rsidR="0064629C" w:rsidRPr="00E15131" w:rsidRDefault="0064629C" w:rsidP="00F53CD1">
            <w:pPr>
              <w:spacing w:after="0" w:line="360" w:lineRule="auto"/>
              <w:jc w:val="both"/>
              <w:rPr>
                <w:sz w:val="28"/>
                <w:szCs w:val="28"/>
              </w:rPr>
            </w:pPr>
            <w:r w:rsidRPr="00E15131">
              <w:rPr>
                <w:sz w:val="28"/>
                <w:szCs w:val="28"/>
              </w:rPr>
              <w:t xml:space="preserve">Кувшин </w:t>
            </w:r>
          </w:p>
        </w:tc>
        <w:tc>
          <w:tcPr>
            <w:tcW w:w="1063" w:type="dxa"/>
            <w:vAlign w:val="center"/>
          </w:tcPr>
          <w:p w:rsidR="0064629C" w:rsidRPr="00E15131" w:rsidRDefault="0064629C" w:rsidP="00F53CD1">
            <w:pPr>
              <w:spacing w:after="0" w:line="360" w:lineRule="auto"/>
              <w:jc w:val="center"/>
              <w:rPr>
                <w:sz w:val="28"/>
                <w:szCs w:val="28"/>
              </w:rPr>
            </w:pPr>
            <w:r w:rsidRPr="00E15131">
              <w:rPr>
                <w:sz w:val="28"/>
                <w:szCs w:val="28"/>
              </w:rPr>
              <w:t>1,02</w:t>
            </w:r>
          </w:p>
        </w:tc>
        <w:tc>
          <w:tcPr>
            <w:tcW w:w="1063" w:type="dxa"/>
            <w:vAlign w:val="center"/>
          </w:tcPr>
          <w:p w:rsidR="0064629C" w:rsidRPr="00E15131" w:rsidRDefault="0064629C" w:rsidP="00F53CD1">
            <w:pPr>
              <w:spacing w:after="0" w:line="360" w:lineRule="auto"/>
              <w:jc w:val="center"/>
              <w:rPr>
                <w:sz w:val="28"/>
                <w:szCs w:val="28"/>
              </w:rPr>
            </w:pPr>
            <w:r w:rsidRPr="00E15131">
              <w:rPr>
                <w:sz w:val="28"/>
                <w:szCs w:val="28"/>
              </w:rPr>
              <w:t>2,85</w:t>
            </w:r>
          </w:p>
        </w:tc>
        <w:tc>
          <w:tcPr>
            <w:tcW w:w="1063" w:type="dxa"/>
            <w:vAlign w:val="center"/>
          </w:tcPr>
          <w:p w:rsidR="0064629C" w:rsidRPr="00E15131" w:rsidRDefault="0064629C" w:rsidP="00F53CD1">
            <w:pPr>
              <w:spacing w:after="0" w:line="360" w:lineRule="auto"/>
              <w:jc w:val="center"/>
              <w:rPr>
                <w:sz w:val="28"/>
                <w:szCs w:val="28"/>
              </w:rPr>
            </w:pPr>
            <w:r w:rsidRPr="00E15131">
              <w:rPr>
                <w:sz w:val="28"/>
                <w:szCs w:val="28"/>
              </w:rPr>
              <w:t>1,98</w:t>
            </w:r>
          </w:p>
        </w:tc>
        <w:tc>
          <w:tcPr>
            <w:tcW w:w="1063" w:type="dxa"/>
            <w:vAlign w:val="center"/>
          </w:tcPr>
          <w:p w:rsidR="0064629C" w:rsidRPr="00E15131" w:rsidRDefault="0064629C" w:rsidP="00F53CD1">
            <w:pPr>
              <w:spacing w:after="0" w:line="360" w:lineRule="auto"/>
              <w:jc w:val="center"/>
              <w:rPr>
                <w:sz w:val="28"/>
                <w:szCs w:val="28"/>
              </w:rPr>
            </w:pPr>
            <w:r w:rsidRPr="00E15131">
              <w:rPr>
                <w:sz w:val="28"/>
                <w:szCs w:val="28"/>
              </w:rPr>
              <w:t>-3,25</w:t>
            </w:r>
          </w:p>
        </w:tc>
        <w:tc>
          <w:tcPr>
            <w:tcW w:w="1064" w:type="dxa"/>
            <w:vAlign w:val="center"/>
          </w:tcPr>
          <w:p w:rsidR="0064629C" w:rsidRPr="00E15131" w:rsidRDefault="0064629C" w:rsidP="00F53CD1">
            <w:pPr>
              <w:spacing w:after="0" w:line="360" w:lineRule="auto"/>
              <w:jc w:val="center"/>
              <w:rPr>
                <w:sz w:val="28"/>
                <w:szCs w:val="28"/>
              </w:rPr>
            </w:pPr>
            <w:r w:rsidRPr="00E15131">
              <w:rPr>
                <w:sz w:val="28"/>
                <w:szCs w:val="28"/>
              </w:rPr>
              <w:t>0,55</w:t>
            </w:r>
          </w:p>
        </w:tc>
        <w:tc>
          <w:tcPr>
            <w:tcW w:w="1064" w:type="dxa"/>
            <w:vAlign w:val="center"/>
          </w:tcPr>
          <w:p w:rsidR="0064629C" w:rsidRPr="00E15131" w:rsidRDefault="0064629C" w:rsidP="00F53CD1">
            <w:pPr>
              <w:spacing w:after="0" w:line="360" w:lineRule="auto"/>
              <w:jc w:val="center"/>
              <w:rPr>
                <w:sz w:val="28"/>
                <w:szCs w:val="28"/>
              </w:rPr>
            </w:pPr>
            <w:r w:rsidRPr="00E15131">
              <w:rPr>
                <w:sz w:val="28"/>
                <w:szCs w:val="28"/>
              </w:rPr>
              <w:t>0,5</w:t>
            </w:r>
          </w:p>
        </w:tc>
        <w:tc>
          <w:tcPr>
            <w:tcW w:w="1064" w:type="dxa"/>
            <w:vAlign w:val="center"/>
          </w:tcPr>
          <w:p w:rsidR="0064629C" w:rsidRPr="00E15131" w:rsidRDefault="0064629C" w:rsidP="00F53CD1">
            <w:pPr>
              <w:spacing w:after="0" w:line="360" w:lineRule="auto"/>
              <w:jc w:val="center"/>
              <w:rPr>
                <w:sz w:val="28"/>
                <w:szCs w:val="28"/>
              </w:rPr>
            </w:pPr>
            <w:r w:rsidRPr="00E15131">
              <w:rPr>
                <w:sz w:val="28"/>
                <w:szCs w:val="28"/>
              </w:rPr>
              <w:t>-0,05</w:t>
            </w:r>
          </w:p>
        </w:tc>
        <w:tc>
          <w:tcPr>
            <w:tcW w:w="1064" w:type="dxa"/>
            <w:vAlign w:val="center"/>
          </w:tcPr>
          <w:p w:rsidR="0064629C" w:rsidRPr="00E15131" w:rsidRDefault="0064629C" w:rsidP="00F53CD1">
            <w:pPr>
              <w:spacing w:after="0" w:line="360" w:lineRule="auto"/>
              <w:jc w:val="center"/>
              <w:rPr>
                <w:sz w:val="28"/>
                <w:szCs w:val="28"/>
              </w:rPr>
            </w:pPr>
            <w:r w:rsidRPr="00E15131">
              <w:rPr>
                <w:sz w:val="28"/>
                <w:szCs w:val="28"/>
              </w:rPr>
              <w:t>0,33</w:t>
            </w:r>
          </w:p>
        </w:tc>
      </w:tr>
    </w:tbl>
    <w:p w:rsidR="0064629C" w:rsidRPr="00E15131" w:rsidRDefault="0064629C" w:rsidP="0064629C">
      <w:pPr>
        <w:spacing w:after="0" w:line="360" w:lineRule="auto"/>
        <w:ind w:firstLine="567"/>
        <w:jc w:val="both"/>
        <w:rPr>
          <w:sz w:val="28"/>
          <w:szCs w:val="28"/>
        </w:rPr>
      </w:pPr>
      <w:r w:rsidRPr="00E15131">
        <w:rPr>
          <w:sz w:val="28"/>
          <w:szCs w:val="28"/>
        </w:rPr>
        <w:t>Примечание: ФА – указатель высотности; ФБ – высотно-горловинный; ФВ – широтно-горловинный; ФГ – профилировка шейки; ФД – высотный указатель тулова; ФЕ – высотный указатель плечика; ФЖ – указатель выпуклости плечика; ФИ – указатель ширины дна.</w:t>
      </w:r>
    </w:p>
    <w:p w:rsidR="0064629C" w:rsidRPr="00E15131" w:rsidRDefault="0064629C" w:rsidP="0064629C">
      <w:pPr>
        <w:spacing w:after="0" w:line="360" w:lineRule="auto"/>
        <w:ind w:firstLine="567"/>
        <w:jc w:val="both"/>
        <w:rPr>
          <w:sz w:val="28"/>
          <w:szCs w:val="28"/>
        </w:rPr>
      </w:pPr>
      <w:r w:rsidRPr="00E15131">
        <w:rPr>
          <w:sz w:val="28"/>
          <w:szCs w:val="28"/>
        </w:rPr>
        <w:lastRenderedPageBreak/>
        <w:t>Определив соотношения отдельных параметров сосудов, мы получили данные, необходимые для описания «портрета» погребальной керамики.</w:t>
      </w:r>
    </w:p>
    <w:p w:rsidR="0064629C" w:rsidRPr="00E15131" w:rsidRDefault="0064629C" w:rsidP="0064629C">
      <w:pPr>
        <w:spacing w:after="0" w:line="360" w:lineRule="auto"/>
        <w:ind w:firstLine="567"/>
        <w:jc w:val="both"/>
        <w:rPr>
          <w:sz w:val="28"/>
          <w:szCs w:val="28"/>
        </w:rPr>
      </w:pPr>
      <w:r w:rsidRPr="00E15131">
        <w:rPr>
          <w:sz w:val="28"/>
          <w:szCs w:val="28"/>
        </w:rPr>
        <w:t>Внутри типов посуды проанализирована морфология венчиков по классификации В. Ю. Коваля [2016].</w:t>
      </w:r>
    </w:p>
    <w:p w:rsidR="0064629C" w:rsidRPr="00E15131" w:rsidRDefault="0064629C" w:rsidP="0064629C">
      <w:pPr>
        <w:spacing w:after="0" w:line="360" w:lineRule="auto"/>
        <w:ind w:firstLine="567"/>
        <w:jc w:val="both"/>
        <w:rPr>
          <w:sz w:val="28"/>
          <w:szCs w:val="28"/>
        </w:rPr>
      </w:pPr>
      <w:r w:rsidRPr="00E4007F">
        <w:rPr>
          <w:i/>
          <w:sz w:val="28"/>
          <w:szCs w:val="28"/>
        </w:rPr>
        <w:t>Крынки</w:t>
      </w:r>
      <w:r w:rsidRPr="00E15131">
        <w:rPr>
          <w:b/>
          <w:sz w:val="28"/>
          <w:szCs w:val="28"/>
        </w:rPr>
        <w:t xml:space="preserve"> </w:t>
      </w:r>
      <w:r w:rsidRPr="00E15131">
        <w:rPr>
          <w:sz w:val="28"/>
          <w:szCs w:val="28"/>
        </w:rPr>
        <w:t xml:space="preserve">(рис. </w:t>
      </w:r>
      <w:r>
        <w:rPr>
          <w:sz w:val="28"/>
          <w:szCs w:val="28"/>
        </w:rPr>
        <w:t>1</w:t>
      </w:r>
      <w:r w:rsidRPr="00E15131">
        <w:rPr>
          <w:sz w:val="28"/>
          <w:szCs w:val="28"/>
        </w:rPr>
        <w:t xml:space="preserve">: 1). По способу производства большинство крынок (15 штук) относятся к </w:t>
      </w:r>
      <w:proofErr w:type="spellStart"/>
      <w:r w:rsidRPr="00E15131">
        <w:rPr>
          <w:sz w:val="28"/>
          <w:szCs w:val="28"/>
        </w:rPr>
        <w:t>раннекруговой</w:t>
      </w:r>
      <w:proofErr w:type="spellEnd"/>
      <w:r w:rsidRPr="00E15131">
        <w:rPr>
          <w:sz w:val="28"/>
          <w:szCs w:val="28"/>
        </w:rPr>
        <w:t xml:space="preserve"> керамике. </w:t>
      </w:r>
      <w:proofErr w:type="gramStart"/>
      <w:r w:rsidRPr="00E15131">
        <w:rPr>
          <w:sz w:val="28"/>
          <w:szCs w:val="28"/>
        </w:rPr>
        <w:t>Она изготавливалась на 1-3 этапах развития функции гончарного круга – формовалась скульптурной лепкой, при этом внешняя поверхность таких крынок заглаживалась [</w:t>
      </w:r>
      <w:proofErr w:type="spellStart"/>
      <w:r w:rsidRPr="00E15131">
        <w:rPr>
          <w:sz w:val="28"/>
          <w:szCs w:val="28"/>
        </w:rPr>
        <w:t>Бобринский</w:t>
      </w:r>
      <w:proofErr w:type="spellEnd"/>
      <w:r w:rsidRPr="00E15131">
        <w:rPr>
          <w:sz w:val="28"/>
          <w:szCs w:val="28"/>
        </w:rPr>
        <w:t>, 1978.</w:t>
      </w:r>
      <w:proofErr w:type="gramEnd"/>
      <w:r w:rsidRPr="00E15131">
        <w:rPr>
          <w:sz w:val="28"/>
          <w:szCs w:val="28"/>
        </w:rPr>
        <w:t xml:space="preserve"> </w:t>
      </w:r>
      <w:proofErr w:type="gramStart"/>
      <w:r w:rsidRPr="00E15131">
        <w:rPr>
          <w:sz w:val="28"/>
          <w:szCs w:val="28"/>
        </w:rPr>
        <w:t>С. 37</w:t>
      </w:r>
      <w:r w:rsidRPr="00E15131">
        <w:rPr>
          <w:b/>
          <w:sz w:val="28"/>
          <w:szCs w:val="28"/>
        </w:rPr>
        <w:t>–</w:t>
      </w:r>
      <w:r w:rsidRPr="00E15131">
        <w:rPr>
          <w:sz w:val="28"/>
          <w:szCs w:val="28"/>
        </w:rPr>
        <w:t>51].</w:t>
      </w:r>
      <w:proofErr w:type="gramEnd"/>
      <w:r w:rsidRPr="00E15131">
        <w:rPr>
          <w:sz w:val="28"/>
          <w:szCs w:val="28"/>
        </w:rPr>
        <w:t xml:space="preserve"> Целиком сформованы вытягиванием на гончарном круге 12 крынок, 6 сосудов выполнены в технике ручной лепки. </w:t>
      </w:r>
    </w:p>
    <w:p w:rsidR="0064629C" w:rsidRPr="00E15131" w:rsidRDefault="0064629C" w:rsidP="0064629C">
      <w:pPr>
        <w:spacing w:after="0" w:line="360" w:lineRule="auto"/>
        <w:ind w:firstLine="567"/>
        <w:jc w:val="both"/>
        <w:rPr>
          <w:sz w:val="28"/>
          <w:szCs w:val="28"/>
        </w:rPr>
      </w:pPr>
      <w:r w:rsidRPr="00E15131">
        <w:rPr>
          <w:sz w:val="28"/>
          <w:szCs w:val="28"/>
        </w:rPr>
        <w:t xml:space="preserve">Группировка по признаку режима обжига выявила, что 29 крынок относятся к керамике с обжигом в восстановительной среде. Она достигалась при ограничении свободного доступа кислорода. Для такой керамики характерен темно-серый, черный цвет поверхности и излома. 4 крынки обожжены в горнах со свободным доступом воздуха – соответствующего окислительной среде, и имеют красноватый, светло-коричневый цвет черепка. </w:t>
      </w:r>
    </w:p>
    <w:p w:rsidR="0064629C" w:rsidRPr="00E15131" w:rsidRDefault="00320CD1" w:rsidP="0064629C">
      <w:pPr>
        <w:spacing w:after="0" w:line="360" w:lineRule="auto"/>
        <w:ind w:firstLine="567"/>
        <w:jc w:val="both"/>
        <w:rPr>
          <w:sz w:val="28"/>
          <w:szCs w:val="28"/>
        </w:rPr>
      </w:pPr>
      <w:r>
        <w:rPr>
          <w:sz w:val="28"/>
          <w:szCs w:val="28"/>
        </w:rPr>
        <w:t>Б</w:t>
      </w:r>
      <w:r w:rsidR="0064629C" w:rsidRPr="00E15131">
        <w:rPr>
          <w:sz w:val="28"/>
          <w:szCs w:val="28"/>
        </w:rPr>
        <w:t xml:space="preserve">ольшинство крынок (17 штук) находились в детских погребениях (15 расположено в детских могилах у ног и 2 возле головы). Во взрослых погребениях обнаружено только 6 крынок. Остальные 10 крынок найдены в заполнении раскопа вне могильных ям. </w:t>
      </w:r>
    </w:p>
    <w:p w:rsidR="0064629C" w:rsidRPr="00E15131" w:rsidRDefault="0064629C" w:rsidP="0064629C">
      <w:pPr>
        <w:spacing w:after="0" w:line="360" w:lineRule="auto"/>
        <w:ind w:firstLine="567"/>
        <w:jc w:val="both"/>
        <w:rPr>
          <w:sz w:val="28"/>
          <w:szCs w:val="28"/>
        </w:rPr>
      </w:pPr>
      <w:r w:rsidRPr="00E15131">
        <w:rPr>
          <w:sz w:val="28"/>
          <w:szCs w:val="28"/>
        </w:rPr>
        <w:t>В двух взрослых захоронениях у головы обнаружены крынки с дополнительной обработкой поверхности в виде небрежного полосчатого лощения. В трех взрослых и в одной детской могиле – полностью лощеные сосуды. Остальные экземпляры без дополнительной обработки поверхности.</w:t>
      </w:r>
    </w:p>
    <w:p w:rsidR="0064629C" w:rsidRPr="00E15131" w:rsidRDefault="0064629C" w:rsidP="0064629C">
      <w:pPr>
        <w:spacing w:after="0" w:line="360" w:lineRule="auto"/>
        <w:ind w:firstLine="567"/>
        <w:jc w:val="both"/>
        <w:rPr>
          <w:sz w:val="28"/>
          <w:szCs w:val="28"/>
        </w:rPr>
      </w:pPr>
      <w:r w:rsidRPr="00E15131">
        <w:rPr>
          <w:sz w:val="28"/>
          <w:szCs w:val="28"/>
        </w:rPr>
        <w:t>Морфологический анализ венчиков позволил выявить типичные классы для погребальных крынок памятника Евгащино-</w:t>
      </w:r>
      <w:proofErr w:type="gramStart"/>
      <w:r w:rsidRPr="00E15131">
        <w:rPr>
          <w:sz w:val="28"/>
          <w:szCs w:val="28"/>
          <w:lang w:val="en-US"/>
        </w:rPr>
        <w:t>IV</w:t>
      </w:r>
      <w:proofErr w:type="gramEnd"/>
      <w:r w:rsidRPr="00E15131">
        <w:rPr>
          <w:sz w:val="28"/>
          <w:szCs w:val="28"/>
        </w:rPr>
        <w:t xml:space="preserve"> – это вертикальные венчики с круглым или заостренным «чистовым» краем, иногда слегка </w:t>
      </w:r>
      <w:r w:rsidRPr="00E15131">
        <w:rPr>
          <w:sz w:val="28"/>
          <w:szCs w:val="28"/>
        </w:rPr>
        <w:lastRenderedPageBreak/>
        <w:t>отогнутым (угол отклонения не более 15 градусов) и вертикальные венчики с небольшим отогнутым наружу устьем (рис.</w:t>
      </w:r>
      <w:r>
        <w:rPr>
          <w:sz w:val="28"/>
          <w:szCs w:val="28"/>
        </w:rPr>
        <w:t>1</w:t>
      </w:r>
      <w:r w:rsidRPr="00E15131">
        <w:rPr>
          <w:sz w:val="28"/>
          <w:szCs w:val="28"/>
        </w:rPr>
        <w:t xml:space="preserve">: 1). </w:t>
      </w:r>
    </w:p>
    <w:p w:rsidR="0064629C" w:rsidRPr="00E15131" w:rsidRDefault="0064629C" w:rsidP="0064629C">
      <w:pPr>
        <w:spacing w:after="0" w:line="360" w:lineRule="auto"/>
        <w:ind w:firstLine="567"/>
        <w:jc w:val="both"/>
        <w:rPr>
          <w:sz w:val="28"/>
          <w:szCs w:val="28"/>
        </w:rPr>
      </w:pPr>
      <w:r w:rsidRPr="00E15131">
        <w:rPr>
          <w:sz w:val="28"/>
          <w:szCs w:val="28"/>
        </w:rPr>
        <w:t xml:space="preserve">Проведя анализ размера отдельных деталей сосудов, мы выявили наиболее характерные параметры формы внутри типа: высокие крынки, с высоким и широким горлом, с вытянутым туловом, высокими слабовыпуклыми плечиками и очень широким дном. </w:t>
      </w:r>
    </w:p>
    <w:p w:rsidR="0064629C" w:rsidRPr="00E15131" w:rsidRDefault="0064629C" w:rsidP="0064629C">
      <w:pPr>
        <w:spacing w:after="0" w:line="360" w:lineRule="auto"/>
        <w:ind w:firstLine="567"/>
        <w:jc w:val="both"/>
        <w:rPr>
          <w:sz w:val="28"/>
          <w:szCs w:val="28"/>
        </w:rPr>
      </w:pPr>
      <w:r w:rsidRPr="00E4007F">
        <w:rPr>
          <w:i/>
          <w:sz w:val="28"/>
          <w:szCs w:val="28"/>
        </w:rPr>
        <w:t>Горшки</w:t>
      </w:r>
      <w:r w:rsidRPr="00E15131">
        <w:rPr>
          <w:b/>
          <w:sz w:val="28"/>
          <w:szCs w:val="28"/>
        </w:rPr>
        <w:t xml:space="preserve"> </w:t>
      </w:r>
      <w:r w:rsidRPr="00E15131">
        <w:rPr>
          <w:sz w:val="28"/>
          <w:szCs w:val="28"/>
        </w:rPr>
        <w:t xml:space="preserve">(рис. </w:t>
      </w:r>
      <w:r>
        <w:rPr>
          <w:sz w:val="28"/>
          <w:szCs w:val="28"/>
        </w:rPr>
        <w:t>1</w:t>
      </w:r>
      <w:r w:rsidRPr="00E15131">
        <w:rPr>
          <w:sz w:val="28"/>
          <w:szCs w:val="28"/>
        </w:rPr>
        <w:t>: 2). Большинство (12 шт.) вытянуты из цельного куска глины на гончарном круге. Стенки сосудов равномерной толщины и имеют волнообразные рифлени</w:t>
      </w:r>
      <w:r w:rsidR="00320CD1">
        <w:rPr>
          <w:sz w:val="28"/>
          <w:szCs w:val="28"/>
        </w:rPr>
        <w:t>е</w:t>
      </w:r>
      <w:r w:rsidRPr="00E15131">
        <w:rPr>
          <w:sz w:val="28"/>
          <w:szCs w:val="28"/>
        </w:rPr>
        <w:t xml:space="preserve"> – горизонтальные следы ротации от гончарного круга. Четыре горшка выполнены методом скульптурной лепки с последующей доработкой венчика на гончарном круге, и три сосуда полностью выполнены вручную лепным способом. По способу обжига 11 горшков относятся к керамике восстановительного обжига и 8 – окислительного. </w:t>
      </w:r>
    </w:p>
    <w:p w:rsidR="0064629C" w:rsidRPr="00E15131" w:rsidRDefault="0064629C" w:rsidP="0064629C">
      <w:pPr>
        <w:spacing w:after="0" w:line="360" w:lineRule="auto"/>
        <w:ind w:firstLine="567"/>
        <w:jc w:val="both"/>
        <w:rPr>
          <w:sz w:val="28"/>
          <w:szCs w:val="28"/>
        </w:rPr>
      </w:pPr>
      <w:r w:rsidRPr="00E15131">
        <w:rPr>
          <w:sz w:val="28"/>
          <w:szCs w:val="28"/>
        </w:rPr>
        <w:t xml:space="preserve">В качестве дополнительной обработки поверхности для горшков характерно покрытие глазурью – один покрыт снаружи глазурью зеленого цвета, обнаружен в детском погребении в районе ног. Шесть горшков покрыты глазурью коричневого цвета, встречены как в детских, так и взрослых погребениях. Примечателен сосуд, покрытый коричневой глазурью с нагаром по венчику и плечикам с внешней стороны горшка. Он был поставлен возле ног в детском погребении. Наличие нагара с внешней стороны сосуда – явный признак его активного использования в быту для приготовления пищи. Горшки без дополнительной обработки поверхности обнаружены как в детских, так и во взрослых погребениях. Примечательны два горшка очень низкого качества производства. В составе глиняного теста обоих – большое количество органики, они выполнены методом ручной лепки с неровным краем венчика, для них характерна большая толщина стенок. Один такой сосуд в детском погребении, другой – во взрослом. Всего </w:t>
      </w:r>
      <w:r w:rsidRPr="00E15131">
        <w:rPr>
          <w:sz w:val="28"/>
          <w:szCs w:val="28"/>
        </w:rPr>
        <w:lastRenderedPageBreak/>
        <w:t>в детских погребениях найдено 12 горшков, во взрослых – три горшка и четыре горшка обнаружено в заполнении раскопа.</w:t>
      </w:r>
    </w:p>
    <w:p w:rsidR="0064629C" w:rsidRPr="00E15131" w:rsidRDefault="0064629C" w:rsidP="0064629C">
      <w:pPr>
        <w:spacing w:after="0" w:line="360" w:lineRule="auto"/>
        <w:ind w:firstLine="567"/>
        <w:jc w:val="both"/>
        <w:rPr>
          <w:sz w:val="28"/>
          <w:szCs w:val="28"/>
        </w:rPr>
      </w:pPr>
      <w:r w:rsidRPr="00E15131">
        <w:rPr>
          <w:sz w:val="28"/>
          <w:szCs w:val="28"/>
        </w:rPr>
        <w:t xml:space="preserve">Морфологический анализ венчиков горшков показал, что преобладает два класса венчиков среди этого типа: 1) сосуды с плавно изогнутым в наружную сторону венчиком с закругленным краем. Варианты различаются несколько расширенным краем и очень малой высотой венчика; 2) вертикальные венчики с округлым краем (рис. </w:t>
      </w:r>
      <w:r>
        <w:rPr>
          <w:sz w:val="28"/>
          <w:szCs w:val="28"/>
        </w:rPr>
        <w:t>1</w:t>
      </w:r>
      <w:r w:rsidRPr="00E15131">
        <w:rPr>
          <w:sz w:val="28"/>
          <w:szCs w:val="28"/>
        </w:rPr>
        <w:t>: 2).</w:t>
      </w:r>
    </w:p>
    <w:p w:rsidR="0064629C" w:rsidRPr="00E15131" w:rsidRDefault="0064629C" w:rsidP="0064629C">
      <w:pPr>
        <w:spacing w:after="0" w:line="360" w:lineRule="auto"/>
        <w:ind w:firstLine="567"/>
        <w:jc w:val="both"/>
        <w:rPr>
          <w:sz w:val="28"/>
          <w:szCs w:val="28"/>
        </w:rPr>
      </w:pPr>
      <w:r w:rsidRPr="00E15131">
        <w:rPr>
          <w:sz w:val="28"/>
          <w:szCs w:val="28"/>
        </w:rPr>
        <w:t>Анализ параметров деталей горшков выявил, что большинство горшков из коллекции можно описать следующим образом: это горшки средней высоты, средние по высоте горла и широкие по широтно-горловинному указателю, со слабопрофилированной шейкой, округлым туловом, высоким и слабовыпуклым плечиком, широким дном.</w:t>
      </w:r>
    </w:p>
    <w:p w:rsidR="0064629C" w:rsidRPr="00E15131" w:rsidRDefault="0064629C" w:rsidP="0064629C">
      <w:pPr>
        <w:spacing w:after="0" w:line="360" w:lineRule="auto"/>
        <w:ind w:firstLine="567"/>
        <w:jc w:val="both"/>
        <w:rPr>
          <w:sz w:val="28"/>
          <w:szCs w:val="28"/>
        </w:rPr>
      </w:pPr>
      <w:r w:rsidRPr="00E4007F">
        <w:rPr>
          <w:i/>
          <w:sz w:val="28"/>
          <w:szCs w:val="28"/>
        </w:rPr>
        <w:t>Банки</w:t>
      </w:r>
      <w:r w:rsidRPr="00E15131">
        <w:rPr>
          <w:b/>
          <w:sz w:val="28"/>
          <w:szCs w:val="28"/>
        </w:rPr>
        <w:t xml:space="preserve"> </w:t>
      </w:r>
      <w:r w:rsidRPr="00E15131">
        <w:rPr>
          <w:sz w:val="28"/>
          <w:szCs w:val="28"/>
        </w:rPr>
        <w:t xml:space="preserve">(рис. </w:t>
      </w:r>
      <w:r>
        <w:rPr>
          <w:sz w:val="28"/>
          <w:szCs w:val="28"/>
        </w:rPr>
        <w:t>1</w:t>
      </w:r>
      <w:r w:rsidRPr="00E15131">
        <w:rPr>
          <w:sz w:val="28"/>
          <w:szCs w:val="28"/>
        </w:rPr>
        <w:t>: 3). Для этой посуды характерно ручное лепное производство путем наращивания лент или жгутов. Девять сосудов изготовлено именно таким способом и только два доработаны на круге. Все найденные банки обожжены в восстановительной среде. Дополнительная обработка поверхности не характерна, только несколько сосудов имеют следы хаотичного заглаживания. Большинство банок (8 штук) низкого качества производства, с наличием большого количества примесей органики в тесте. Несмотря на качество изготовления, это единственная форма, у которой присутствует декор. Встречаются сосуды (две банки) с вдавленным орнаментом прямоугольной формы концентрического размещения и одна банка с вдавленным округлым орнаментом. У двух сосудов – вдавленный орнамент в виде прочерченного креста на плечике.</w:t>
      </w:r>
    </w:p>
    <w:p w:rsidR="0064629C" w:rsidRPr="00E15131" w:rsidRDefault="0064629C" w:rsidP="0064629C">
      <w:pPr>
        <w:spacing w:after="0" w:line="360" w:lineRule="auto"/>
        <w:ind w:firstLine="567"/>
        <w:jc w:val="both"/>
        <w:rPr>
          <w:sz w:val="28"/>
          <w:szCs w:val="28"/>
        </w:rPr>
      </w:pPr>
      <w:r w:rsidRPr="00E15131">
        <w:rPr>
          <w:sz w:val="28"/>
          <w:szCs w:val="28"/>
        </w:rPr>
        <w:t xml:space="preserve">Все сосуды этого типа обнаружены возле детских погребений в области ног, только один сосуд находился рядом с головой. Венчики банок вертикальные с округлым, слегка отогнутым краем (рис. </w:t>
      </w:r>
      <w:r>
        <w:rPr>
          <w:sz w:val="28"/>
          <w:szCs w:val="28"/>
        </w:rPr>
        <w:t>1</w:t>
      </w:r>
      <w:r w:rsidRPr="00E15131">
        <w:rPr>
          <w:sz w:val="28"/>
          <w:szCs w:val="28"/>
        </w:rPr>
        <w:t xml:space="preserve">: 3). </w:t>
      </w:r>
    </w:p>
    <w:p w:rsidR="0064629C" w:rsidRPr="00E15131" w:rsidRDefault="0064629C" w:rsidP="0064629C">
      <w:pPr>
        <w:spacing w:after="0" w:line="360" w:lineRule="auto"/>
        <w:ind w:firstLine="567"/>
        <w:jc w:val="both"/>
        <w:rPr>
          <w:sz w:val="28"/>
          <w:szCs w:val="28"/>
        </w:rPr>
      </w:pPr>
      <w:r w:rsidRPr="00E15131">
        <w:rPr>
          <w:sz w:val="28"/>
          <w:szCs w:val="28"/>
        </w:rPr>
        <w:t xml:space="preserve">Параметры сосудов баночной формы: средние и высокие, </w:t>
      </w:r>
      <w:r w:rsidR="00320CD1">
        <w:rPr>
          <w:sz w:val="28"/>
          <w:szCs w:val="28"/>
        </w:rPr>
        <w:t xml:space="preserve">со средним по высоте и широким горлом, </w:t>
      </w:r>
      <w:r w:rsidRPr="00E15131">
        <w:rPr>
          <w:sz w:val="28"/>
          <w:szCs w:val="28"/>
        </w:rPr>
        <w:t xml:space="preserve">с наклоненной внутрь или слабо </w:t>
      </w:r>
      <w:r w:rsidRPr="00E15131">
        <w:rPr>
          <w:sz w:val="28"/>
          <w:szCs w:val="28"/>
        </w:rPr>
        <w:lastRenderedPageBreak/>
        <w:t>профилированной шейкой, с округлым или вытянутым туловом, высоким, слабовыпуклым плечиком, с очень широким дном.</w:t>
      </w:r>
    </w:p>
    <w:p w:rsidR="0064629C" w:rsidRPr="00E15131" w:rsidRDefault="0064629C" w:rsidP="0064629C">
      <w:pPr>
        <w:spacing w:after="0" w:line="360" w:lineRule="auto"/>
        <w:ind w:firstLine="567"/>
        <w:jc w:val="both"/>
        <w:rPr>
          <w:sz w:val="28"/>
          <w:szCs w:val="28"/>
        </w:rPr>
      </w:pPr>
      <w:r w:rsidRPr="00E4007F">
        <w:rPr>
          <w:i/>
          <w:sz w:val="28"/>
          <w:szCs w:val="28"/>
        </w:rPr>
        <w:t>Миски</w:t>
      </w:r>
      <w:r w:rsidRPr="00E15131">
        <w:rPr>
          <w:b/>
          <w:sz w:val="28"/>
          <w:szCs w:val="28"/>
        </w:rPr>
        <w:t xml:space="preserve"> </w:t>
      </w:r>
      <w:r w:rsidRPr="00E15131">
        <w:rPr>
          <w:sz w:val="28"/>
          <w:szCs w:val="28"/>
        </w:rPr>
        <w:t xml:space="preserve">(рис. </w:t>
      </w:r>
      <w:r>
        <w:rPr>
          <w:sz w:val="28"/>
          <w:szCs w:val="28"/>
        </w:rPr>
        <w:t>1</w:t>
      </w:r>
      <w:r w:rsidRPr="00E15131">
        <w:rPr>
          <w:sz w:val="28"/>
          <w:szCs w:val="28"/>
        </w:rPr>
        <w:t>: 4</w:t>
      </w:r>
      <w:r w:rsidR="00320CD1">
        <w:rPr>
          <w:sz w:val="28"/>
          <w:szCs w:val="28"/>
        </w:rPr>
        <w:t xml:space="preserve">). </w:t>
      </w:r>
      <w:r w:rsidRPr="00E15131">
        <w:rPr>
          <w:sz w:val="28"/>
          <w:szCs w:val="28"/>
        </w:rPr>
        <w:t xml:space="preserve">Все </w:t>
      </w:r>
      <w:r w:rsidR="00320CD1">
        <w:rPr>
          <w:sz w:val="28"/>
          <w:szCs w:val="28"/>
        </w:rPr>
        <w:t>миски</w:t>
      </w:r>
      <w:r w:rsidRPr="00E15131">
        <w:rPr>
          <w:sz w:val="28"/>
          <w:szCs w:val="28"/>
        </w:rPr>
        <w:t xml:space="preserve"> сформованы вытягиванием на гончарном круге. На дне сосудов следы среза с круга нитью или струной. Обожжены в окислительной. </w:t>
      </w:r>
    </w:p>
    <w:p w:rsidR="0064629C" w:rsidRPr="00E15131" w:rsidRDefault="0064629C" w:rsidP="0064629C">
      <w:pPr>
        <w:spacing w:after="0" w:line="360" w:lineRule="auto"/>
        <w:ind w:firstLine="567"/>
        <w:jc w:val="both"/>
        <w:rPr>
          <w:sz w:val="28"/>
          <w:szCs w:val="28"/>
        </w:rPr>
      </w:pPr>
      <w:r w:rsidRPr="00E15131">
        <w:rPr>
          <w:sz w:val="28"/>
          <w:szCs w:val="28"/>
        </w:rPr>
        <w:t xml:space="preserve">Отличительная особенность этого типа погребальной посуды – все миски покрыты глазурью коричневого, терракотового или зеленого цвета, как внутри сосуда, так и снаружи. Одна миска орнаментирована гребенчатым вдавленным орнаментом вокруг плечика. Эта миска обнаружена рядом с погребением взрослого. Четыре миски – рядом с детскими могилами и остальные – в общем заполнении раскопа. Венчики мисок вертикальные, округлые, либо отогнутые наружу (рис. </w:t>
      </w:r>
      <w:r>
        <w:rPr>
          <w:sz w:val="28"/>
          <w:szCs w:val="28"/>
        </w:rPr>
        <w:t>1</w:t>
      </w:r>
      <w:r w:rsidRPr="00E15131">
        <w:rPr>
          <w:sz w:val="28"/>
          <w:szCs w:val="28"/>
        </w:rPr>
        <w:t>: 4).</w:t>
      </w:r>
    </w:p>
    <w:p w:rsidR="0064629C" w:rsidRPr="00E15131" w:rsidRDefault="0064629C" w:rsidP="0064629C">
      <w:pPr>
        <w:spacing w:after="0" w:line="360" w:lineRule="auto"/>
        <w:ind w:firstLine="567"/>
        <w:jc w:val="both"/>
        <w:rPr>
          <w:sz w:val="28"/>
          <w:szCs w:val="28"/>
        </w:rPr>
      </w:pPr>
      <w:r w:rsidRPr="00E15131">
        <w:rPr>
          <w:sz w:val="28"/>
          <w:szCs w:val="28"/>
        </w:rPr>
        <w:t xml:space="preserve">Анализ размерных характеристик выявил, что это </w:t>
      </w:r>
      <w:proofErr w:type="gramStart"/>
      <w:r w:rsidRPr="00E15131">
        <w:rPr>
          <w:sz w:val="28"/>
          <w:szCs w:val="28"/>
        </w:rPr>
        <w:t>низкие</w:t>
      </w:r>
      <w:proofErr w:type="gramEnd"/>
      <w:r w:rsidRPr="00E15131">
        <w:rPr>
          <w:sz w:val="28"/>
          <w:szCs w:val="28"/>
        </w:rPr>
        <w:t xml:space="preserve">, с очень низким и широким горлом, со </w:t>
      </w:r>
      <w:proofErr w:type="spellStart"/>
      <w:r w:rsidRPr="00E15131">
        <w:rPr>
          <w:sz w:val="28"/>
          <w:szCs w:val="28"/>
        </w:rPr>
        <w:t>среднепрофилированной</w:t>
      </w:r>
      <w:proofErr w:type="spellEnd"/>
      <w:r w:rsidRPr="00E15131">
        <w:rPr>
          <w:sz w:val="28"/>
          <w:szCs w:val="28"/>
        </w:rPr>
        <w:t xml:space="preserve"> шейкой, приплюснутым туловом, высоким и слабовыпуклым плечиком, </w:t>
      </w:r>
      <w:proofErr w:type="spellStart"/>
      <w:r w:rsidRPr="00E15131">
        <w:rPr>
          <w:sz w:val="28"/>
          <w:szCs w:val="28"/>
        </w:rPr>
        <w:t>среднедонные</w:t>
      </w:r>
      <w:proofErr w:type="spellEnd"/>
      <w:r w:rsidRPr="00E15131">
        <w:rPr>
          <w:sz w:val="28"/>
          <w:szCs w:val="28"/>
        </w:rPr>
        <w:t>.</w:t>
      </w:r>
    </w:p>
    <w:p w:rsidR="0064629C" w:rsidRPr="00E15131" w:rsidRDefault="0064629C" w:rsidP="0064629C">
      <w:pPr>
        <w:spacing w:after="0" w:line="360" w:lineRule="auto"/>
        <w:ind w:firstLine="567"/>
        <w:jc w:val="both"/>
        <w:rPr>
          <w:sz w:val="28"/>
          <w:szCs w:val="28"/>
        </w:rPr>
      </w:pPr>
      <w:r w:rsidRPr="00E15131">
        <w:rPr>
          <w:sz w:val="28"/>
          <w:szCs w:val="28"/>
        </w:rPr>
        <w:t>Наиболее интересными из погребальной керамики могильника Евгащино-</w:t>
      </w:r>
      <w:proofErr w:type="gramStart"/>
      <w:r w:rsidRPr="00E15131">
        <w:rPr>
          <w:sz w:val="28"/>
          <w:szCs w:val="28"/>
        </w:rPr>
        <w:t>IV</w:t>
      </w:r>
      <w:proofErr w:type="gramEnd"/>
      <w:r w:rsidRPr="00E15131">
        <w:rPr>
          <w:sz w:val="28"/>
          <w:szCs w:val="28"/>
        </w:rPr>
        <w:t xml:space="preserve"> представляются </w:t>
      </w:r>
      <w:r w:rsidR="003A4EE2">
        <w:rPr>
          <w:sz w:val="28"/>
          <w:szCs w:val="28"/>
        </w:rPr>
        <w:t>сосуды</w:t>
      </w:r>
      <w:r w:rsidRPr="00E15131">
        <w:rPr>
          <w:sz w:val="28"/>
          <w:szCs w:val="28"/>
        </w:rPr>
        <w:t xml:space="preserve">, которые мы относим к переходной форме от горшка к крынке (рис. </w:t>
      </w:r>
      <w:r>
        <w:rPr>
          <w:sz w:val="28"/>
          <w:szCs w:val="28"/>
        </w:rPr>
        <w:t>1</w:t>
      </w:r>
      <w:r w:rsidRPr="00E15131">
        <w:rPr>
          <w:sz w:val="28"/>
          <w:szCs w:val="28"/>
        </w:rPr>
        <w:t xml:space="preserve">: 5). Для них характерна высокая шейка, обычно свойственная крынкам, но при этом они имеют большой диаметр основания шейки и тулова – типичные для </w:t>
      </w:r>
      <w:proofErr w:type="spellStart"/>
      <w:r w:rsidRPr="00E15131">
        <w:rPr>
          <w:sz w:val="28"/>
          <w:szCs w:val="28"/>
        </w:rPr>
        <w:t>горшковидных</w:t>
      </w:r>
      <w:proofErr w:type="spellEnd"/>
      <w:r w:rsidRPr="00E15131">
        <w:rPr>
          <w:sz w:val="28"/>
          <w:szCs w:val="28"/>
        </w:rPr>
        <w:t xml:space="preserve"> форм. </w:t>
      </w:r>
      <w:r w:rsidR="003A4EE2">
        <w:rPr>
          <w:sz w:val="28"/>
          <w:szCs w:val="28"/>
        </w:rPr>
        <w:t>Этот тип посуды имеет</w:t>
      </w:r>
      <w:r w:rsidRPr="00E15131">
        <w:rPr>
          <w:sz w:val="28"/>
          <w:szCs w:val="28"/>
        </w:rPr>
        <w:t xml:space="preserve"> большее морфологическое разнообразие в оформлении края венчика. Встречаются как отогнутые наружу, прямоугольной формы венчики, так и загнутые внутрь, округлые и вертикальные с утолщением (рис. </w:t>
      </w:r>
      <w:r>
        <w:rPr>
          <w:sz w:val="28"/>
          <w:szCs w:val="28"/>
        </w:rPr>
        <w:t>1</w:t>
      </w:r>
      <w:r w:rsidRPr="00E15131">
        <w:rPr>
          <w:sz w:val="28"/>
          <w:szCs w:val="28"/>
        </w:rPr>
        <w:t xml:space="preserve">: 5). Все сосуды этого типа восстановительного обжига и лепного производства. Дополнительная обработка поверхности отсутствует. Посуду переходной формы отличает низкое качество изготовления и присутствие органических примесей в тесте, что не характерно для горшков и крынок, найденных на памятнике. </w:t>
      </w:r>
    </w:p>
    <w:p w:rsidR="0064629C" w:rsidRPr="00E15131" w:rsidRDefault="0064629C" w:rsidP="0064629C">
      <w:pPr>
        <w:spacing w:after="0" w:line="360" w:lineRule="auto"/>
        <w:ind w:firstLine="567"/>
        <w:jc w:val="both"/>
        <w:rPr>
          <w:sz w:val="28"/>
          <w:szCs w:val="28"/>
        </w:rPr>
      </w:pPr>
      <w:r w:rsidRPr="00E15131">
        <w:rPr>
          <w:sz w:val="28"/>
          <w:szCs w:val="28"/>
        </w:rPr>
        <w:lastRenderedPageBreak/>
        <w:t xml:space="preserve">Из всего разнообразия типов посуды, обнаруженных на памятнике, в единственном экземпляре представлен кувшин (рис. </w:t>
      </w:r>
      <w:r>
        <w:rPr>
          <w:sz w:val="28"/>
          <w:szCs w:val="28"/>
        </w:rPr>
        <w:t>1</w:t>
      </w:r>
      <w:r w:rsidRPr="00E15131">
        <w:rPr>
          <w:sz w:val="28"/>
          <w:szCs w:val="28"/>
        </w:rPr>
        <w:t xml:space="preserve">: 6). </w:t>
      </w:r>
      <w:proofErr w:type="gramStart"/>
      <w:r w:rsidRPr="00E15131">
        <w:rPr>
          <w:sz w:val="28"/>
          <w:szCs w:val="28"/>
        </w:rPr>
        <w:t>Зафиксирован</w:t>
      </w:r>
      <w:proofErr w:type="gramEnd"/>
      <w:r w:rsidRPr="00E15131">
        <w:rPr>
          <w:sz w:val="28"/>
          <w:szCs w:val="28"/>
        </w:rPr>
        <w:t xml:space="preserve"> возле взрослого погребения, у ног. </w:t>
      </w:r>
      <w:proofErr w:type="gramStart"/>
      <w:r w:rsidR="003A4EE2">
        <w:rPr>
          <w:sz w:val="28"/>
          <w:szCs w:val="28"/>
        </w:rPr>
        <w:t>И</w:t>
      </w:r>
      <w:r w:rsidRPr="00E15131">
        <w:rPr>
          <w:sz w:val="28"/>
          <w:szCs w:val="28"/>
        </w:rPr>
        <w:t>зготовлен</w:t>
      </w:r>
      <w:proofErr w:type="gramEnd"/>
      <w:r w:rsidRPr="00E15131">
        <w:rPr>
          <w:sz w:val="28"/>
          <w:szCs w:val="28"/>
        </w:rPr>
        <w:t xml:space="preserve"> вытягиванием из цельного куска глины на гончарном круге и обожжен в восстановительной среде. На дне фиксируются следы среза нитью с круга. </w:t>
      </w:r>
      <w:proofErr w:type="gramStart"/>
      <w:r w:rsidRPr="00E15131">
        <w:rPr>
          <w:sz w:val="28"/>
          <w:szCs w:val="28"/>
        </w:rPr>
        <w:t>Покрыт</w:t>
      </w:r>
      <w:proofErr w:type="gramEnd"/>
      <w:r w:rsidRPr="00E15131">
        <w:rPr>
          <w:sz w:val="28"/>
          <w:szCs w:val="28"/>
        </w:rPr>
        <w:t xml:space="preserve"> глазурью коричневого цвета. Венчик кувшина прямой, шейка слегка отогнута наружу (рис. </w:t>
      </w:r>
      <w:r>
        <w:rPr>
          <w:sz w:val="28"/>
          <w:szCs w:val="28"/>
        </w:rPr>
        <w:t>1</w:t>
      </w:r>
      <w:r w:rsidRPr="00E15131">
        <w:rPr>
          <w:sz w:val="28"/>
          <w:szCs w:val="28"/>
        </w:rPr>
        <w:t xml:space="preserve">: 6). По своим размерным характеристикам кувшин: средней высоты, со </w:t>
      </w:r>
      <w:proofErr w:type="gramStart"/>
      <w:r w:rsidRPr="00E15131">
        <w:rPr>
          <w:sz w:val="28"/>
          <w:szCs w:val="28"/>
        </w:rPr>
        <w:t>средне высоким</w:t>
      </w:r>
      <w:proofErr w:type="gramEnd"/>
      <w:r w:rsidRPr="00E15131">
        <w:rPr>
          <w:sz w:val="28"/>
          <w:szCs w:val="28"/>
        </w:rPr>
        <w:t xml:space="preserve"> и широким горлом, со </w:t>
      </w:r>
      <w:proofErr w:type="spellStart"/>
      <w:r w:rsidRPr="00E15131">
        <w:rPr>
          <w:sz w:val="28"/>
          <w:szCs w:val="28"/>
        </w:rPr>
        <w:t>среднепрофилированной</w:t>
      </w:r>
      <w:proofErr w:type="spellEnd"/>
      <w:r w:rsidRPr="00E15131">
        <w:rPr>
          <w:sz w:val="28"/>
          <w:szCs w:val="28"/>
        </w:rPr>
        <w:t xml:space="preserve"> шейкой, </w:t>
      </w:r>
      <w:proofErr w:type="spellStart"/>
      <w:r w:rsidRPr="00E15131">
        <w:rPr>
          <w:sz w:val="28"/>
          <w:szCs w:val="28"/>
        </w:rPr>
        <w:t>присплюснутым</w:t>
      </w:r>
      <w:proofErr w:type="spellEnd"/>
      <w:r w:rsidRPr="00E15131">
        <w:rPr>
          <w:sz w:val="28"/>
          <w:szCs w:val="28"/>
        </w:rPr>
        <w:t xml:space="preserve"> туловом, с высоким, слабо выпуклым плечиком, широкодонный.</w:t>
      </w:r>
    </w:p>
    <w:p w:rsidR="0064629C" w:rsidRPr="00E15131" w:rsidRDefault="0064629C" w:rsidP="0064629C">
      <w:pPr>
        <w:spacing w:after="0" w:line="360" w:lineRule="auto"/>
        <w:ind w:firstLine="567"/>
        <w:jc w:val="both"/>
        <w:rPr>
          <w:sz w:val="28"/>
          <w:szCs w:val="28"/>
        </w:rPr>
      </w:pPr>
      <w:r w:rsidRPr="00E15131">
        <w:rPr>
          <w:sz w:val="28"/>
          <w:szCs w:val="28"/>
        </w:rPr>
        <w:t xml:space="preserve">Мы видим большое типовое разнообразие глиняной посуды, использовавшейся в погребальном обряде русского населения Омского </w:t>
      </w:r>
      <w:proofErr w:type="spellStart"/>
      <w:r w:rsidRPr="00E15131">
        <w:rPr>
          <w:sz w:val="28"/>
          <w:szCs w:val="28"/>
        </w:rPr>
        <w:t>Прииртышья</w:t>
      </w:r>
      <w:proofErr w:type="spellEnd"/>
      <w:r w:rsidRPr="00E15131">
        <w:rPr>
          <w:sz w:val="28"/>
          <w:szCs w:val="28"/>
        </w:rPr>
        <w:t xml:space="preserve"> конца </w:t>
      </w:r>
      <w:r w:rsidRPr="00E15131">
        <w:rPr>
          <w:sz w:val="28"/>
          <w:szCs w:val="28"/>
          <w:lang w:val="en-US"/>
        </w:rPr>
        <w:t>XIX</w:t>
      </w:r>
      <w:r w:rsidRPr="00E15131">
        <w:rPr>
          <w:sz w:val="28"/>
          <w:szCs w:val="28"/>
        </w:rPr>
        <w:t xml:space="preserve"> – начала </w:t>
      </w:r>
      <w:r w:rsidRPr="00E15131">
        <w:rPr>
          <w:sz w:val="28"/>
          <w:szCs w:val="28"/>
          <w:lang w:val="en-US"/>
        </w:rPr>
        <w:t>XX</w:t>
      </w:r>
      <w:r w:rsidRPr="00E15131">
        <w:rPr>
          <w:sz w:val="28"/>
          <w:szCs w:val="28"/>
        </w:rPr>
        <w:t xml:space="preserve"> вв. Большинство сосудов обнаружено в детских погребениях. В целом, </w:t>
      </w:r>
      <w:r w:rsidR="003A4EE2">
        <w:rPr>
          <w:sz w:val="28"/>
          <w:szCs w:val="28"/>
        </w:rPr>
        <w:t>это изделия</w:t>
      </w:r>
      <w:r w:rsidRPr="00E15131">
        <w:rPr>
          <w:sz w:val="28"/>
          <w:szCs w:val="28"/>
        </w:rPr>
        <w:t xml:space="preserve"> высокого качества, часто покрыты</w:t>
      </w:r>
      <w:r w:rsidR="003A4EE2">
        <w:rPr>
          <w:sz w:val="28"/>
          <w:szCs w:val="28"/>
        </w:rPr>
        <w:t>е</w:t>
      </w:r>
      <w:r w:rsidRPr="00E15131">
        <w:rPr>
          <w:sz w:val="28"/>
          <w:szCs w:val="28"/>
        </w:rPr>
        <w:t xml:space="preserve"> глазурью, со следами бытового использования.</w:t>
      </w:r>
    </w:p>
    <w:p w:rsidR="0064629C" w:rsidRPr="00E15131" w:rsidRDefault="0064629C" w:rsidP="0064629C">
      <w:pPr>
        <w:spacing w:after="0" w:line="360" w:lineRule="auto"/>
        <w:ind w:firstLine="709"/>
        <w:jc w:val="both"/>
        <w:rPr>
          <w:sz w:val="28"/>
          <w:szCs w:val="28"/>
        </w:rPr>
      </w:pPr>
      <w:proofErr w:type="gramStart"/>
      <w:r w:rsidRPr="00E15131">
        <w:rPr>
          <w:sz w:val="28"/>
          <w:szCs w:val="28"/>
        </w:rPr>
        <w:t xml:space="preserve">Традиция, связанная с опусканием в могилу глиняной посуды, в Сибири фиксируется с </w:t>
      </w:r>
      <w:r w:rsidRPr="00E15131">
        <w:rPr>
          <w:sz w:val="28"/>
          <w:szCs w:val="28"/>
          <w:lang w:val="en-US"/>
        </w:rPr>
        <w:t>XIX</w:t>
      </w:r>
      <w:r w:rsidR="003A4EE2">
        <w:rPr>
          <w:sz w:val="28"/>
          <w:szCs w:val="28"/>
        </w:rPr>
        <w:t xml:space="preserve"> в</w:t>
      </w:r>
      <w:r w:rsidRPr="00E15131">
        <w:rPr>
          <w:sz w:val="28"/>
          <w:szCs w:val="28"/>
        </w:rPr>
        <w:t>. Посуда с углями использовалась при окуривании умершего, его жилища и гроба до совершения похорон, сопровождала покойного до кладбища, использовалась при окуривании могилы, и помещалась в могилу вместе с гробом у ног или головы погребенного [Воробьёв, 2001.</w:t>
      </w:r>
      <w:proofErr w:type="gramEnd"/>
      <w:r w:rsidRPr="00E15131">
        <w:rPr>
          <w:sz w:val="28"/>
          <w:szCs w:val="28"/>
        </w:rPr>
        <w:t xml:space="preserve"> </w:t>
      </w:r>
      <w:proofErr w:type="gramStart"/>
      <w:r w:rsidRPr="00E15131">
        <w:rPr>
          <w:sz w:val="28"/>
          <w:szCs w:val="28"/>
        </w:rPr>
        <w:t>С. 506].</w:t>
      </w:r>
      <w:proofErr w:type="gramEnd"/>
      <w:r w:rsidRPr="00E15131">
        <w:rPr>
          <w:sz w:val="28"/>
          <w:szCs w:val="28"/>
        </w:rPr>
        <w:t xml:space="preserve"> На некрополе Евгащино-</w:t>
      </w:r>
      <w:proofErr w:type="gramStart"/>
      <w:r w:rsidRPr="00E15131">
        <w:rPr>
          <w:sz w:val="28"/>
          <w:szCs w:val="28"/>
          <w:lang w:val="en-US"/>
        </w:rPr>
        <w:t>IV</w:t>
      </w:r>
      <w:proofErr w:type="gramEnd"/>
      <w:r w:rsidRPr="00E15131">
        <w:rPr>
          <w:sz w:val="28"/>
          <w:szCs w:val="28"/>
        </w:rPr>
        <w:t xml:space="preserve"> в 36 случаях из 79 внутри сосудов обнаружены угли (в двух случаях с золой), в одном – щепа. В одном случае уголь найден под гробом, в двух случаях рядом. </w:t>
      </w:r>
    </w:p>
    <w:p w:rsidR="0064629C" w:rsidRPr="00E15131" w:rsidRDefault="0064629C" w:rsidP="0064629C">
      <w:pPr>
        <w:spacing w:after="0" w:line="360" w:lineRule="auto"/>
        <w:ind w:firstLine="709"/>
        <w:jc w:val="both"/>
        <w:rPr>
          <w:sz w:val="28"/>
          <w:szCs w:val="28"/>
        </w:rPr>
      </w:pPr>
      <w:proofErr w:type="gramStart"/>
      <w:r w:rsidRPr="00E15131">
        <w:rPr>
          <w:sz w:val="28"/>
          <w:szCs w:val="28"/>
        </w:rPr>
        <w:t>По мнению исследователей, опускание посуды в могилу – черта древнейшего, дохристианского обряда тризны [Панова, 2004.</w:t>
      </w:r>
      <w:proofErr w:type="gramEnd"/>
      <w:r w:rsidRPr="00E15131">
        <w:rPr>
          <w:sz w:val="28"/>
          <w:szCs w:val="28"/>
        </w:rPr>
        <w:t xml:space="preserve"> </w:t>
      </w:r>
      <w:proofErr w:type="gramStart"/>
      <w:r w:rsidRPr="00E15131">
        <w:rPr>
          <w:sz w:val="28"/>
          <w:szCs w:val="28"/>
        </w:rPr>
        <w:t>С. 155].</w:t>
      </w:r>
      <w:proofErr w:type="gramEnd"/>
      <w:r w:rsidRPr="00E15131">
        <w:rPr>
          <w:sz w:val="28"/>
          <w:szCs w:val="28"/>
        </w:rPr>
        <w:t xml:space="preserve"> </w:t>
      </w:r>
      <w:proofErr w:type="gramStart"/>
      <w:r w:rsidRPr="00E15131">
        <w:rPr>
          <w:sz w:val="28"/>
          <w:szCs w:val="28"/>
        </w:rPr>
        <w:t>Разные его вариации присутствуют практически во всех восточнославянских культурах [Славянские древности, 1995.</w:t>
      </w:r>
      <w:proofErr w:type="gramEnd"/>
      <w:r w:rsidRPr="00E15131">
        <w:rPr>
          <w:sz w:val="28"/>
          <w:szCs w:val="28"/>
        </w:rPr>
        <w:t xml:space="preserve"> </w:t>
      </w:r>
      <w:proofErr w:type="gramStart"/>
      <w:r w:rsidRPr="00E15131">
        <w:rPr>
          <w:sz w:val="28"/>
          <w:szCs w:val="28"/>
        </w:rPr>
        <w:t>С. 527].</w:t>
      </w:r>
      <w:proofErr w:type="gramEnd"/>
      <w:r w:rsidRPr="00E15131">
        <w:rPr>
          <w:sz w:val="28"/>
          <w:szCs w:val="28"/>
        </w:rPr>
        <w:t xml:space="preserve"> </w:t>
      </w:r>
      <w:proofErr w:type="gramStart"/>
      <w:r w:rsidRPr="00E15131">
        <w:rPr>
          <w:sz w:val="28"/>
          <w:szCs w:val="28"/>
        </w:rPr>
        <w:t>Горшок, как атрибут культа предков [Славянские древности, 1995.</w:t>
      </w:r>
      <w:proofErr w:type="gramEnd"/>
      <w:r w:rsidRPr="00E15131">
        <w:rPr>
          <w:sz w:val="28"/>
          <w:szCs w:val="28"/>
        </w:rPr>
        <w:t xml:space="preserve"> С. 527</w:t>
      </w:r>
      <w:r w:rsidRPr="00E15131">
        <w:rPr>
          <w:b/>
          <w:sz w:val="28"/>
          <w:szCs w:val="28"/>
        </w:rPr>
        <w:t>–</w:t>
      </w:r>
      <w:r w:rsidRPr="00E15131">
        <w:rPr>
          <w:sz w:val="28"/>
          <w:szCs w:val="28"/>
        </w:rPr>
        <w:t xml:space="preserve">528] и огонь, как защитная </w:t>
      </w:r>
      <w:r w:rsidRPr="00E15131">
        <w:rPr>
          <w:sz w:val="28"/>
          <w:szCs w:val="28"/>
        </w:rPr>
        <w:lastRenderedPageBreak/>
        <w:t xml:space="preserve">грань между миром живых и миром мертвых [Славянские древности, 2004. </w:t>
      </w:r>
      <w:proofErr w:type="gramStart"/>
      <w:r w:rsidRPr="00E15131">
        <w:rPr>
          <w:sz w:val="28"/>
          <w:szCs w:val="28"/>
        </w:rPr>
        <w:t>С. 517], нашли свое сочетание в этом обряде.</w:t>
      </w:r>
      <w:proofErr w:type="gramEnd"/>
      <w:r w:rsidRPr="00E15131">
        <w:rPr>
          <w:sz w:val="28"/>
          <w:szCs w:val="28"/>
        </w:rPr>
        <w:t xml:space="preserve"> </w:t>
      </w:r>
      <w:proofErr w:type="gramStart"/>
      <w:r w:rsidRPr="00E15131">
        <w:rPr>
          <w:sz w:val="28"/>
          <w:szCs w:val="28"/>
        </w:rPr>
        <w:t xml:space="preserve">Сюда же можно отнести связь с древней практикой </w:t>
      </w:r>
      <w:proofErr w:type="spellStart"/>
      <w:r w:rsidRPr="00E15131">
        <w:rPr>
          <w:sz w:val="28"/>
          <w:szCs w:val="28"/>
        </w:rPr>
        <w:t>трупосожжения</w:t>
      </w:r>
      <w:proofErr w:type="spellEnd"/>
      <w:r w:rsidRPr="00E15131">
        <w:rPr>
          <w:sz w:val="28"/>
          <w:szCs w:val="28"/>
        </w:rPr>
        <w:t>; идеей домашнего очага, переносимого в загробный мир [Воробьев, 2001.</w:t>
      </w:r>
      <w:proofErr w:type="gramEnd"/>
      <w:r w:rsidRPr="00E15131">
        <w:rPr>
          <w:sz w:val="28"/>
          <w:szCs w:val="28"/>
        </w:rPr>
        <w:t xml:space="preserve"> С. 508; Мамонтова, 2012. </w:t>
      </w:r>
      <w:proofErr w:type="gramStart"/>
      <w:r w:rsidRPr="00E15131">
        <w:rPr>
          <w:sz w:val="28"/>
          <w:szCs w:val="28"/>
        </w:rPr>
        <w:t>С. 92].</w:t>
      </w:r>
      <w:proofErr w:type="gramEnd"/>
    </w:p>
    <w:p w:rsidR="0064629C" w:rsidRPr="00E15131" w:rsidRDefault="0064629C" w:rsidP="0064629C">
      <w:pPr>
        <w:spacing w:after="0" w:line="360" w:lineRule="auto"/>
        <w:ind w:firstLine="709"/>
        <w:jc w:val="both"/>
        <w:rPr>
          <w:sz w:val="28"/>
          <w:szCs w:val="28"/>
        </w:rPr>
      </w:pPr>
      <w:r w:rsidRPr="00E15131">
        <w:rPr>
          <w:sz w:val="28"/>
          <w:szCs w:val="28"/>
        </w:rPr>
        <w:t xml:space="preserve">Отдельного упоминания заслуживает находка половинки фаянсовой тарелки в одном из детских погребений. </w:t>
      </w:r>
      <w:proofErr w:type="gramStart"/>
      <w:r w:rsidRPr="00E15131">
        <w:rPr>
          <w:sz w:val="28"/>
          <w:szCs w:val="28"/>
        </w:rPr>
        <w:t xml:space="preserve">На обратной стороне предмета </w:t>
      </w:r>
      <w:r>
        <w:rPr>
          <w:sz w:val="28"/>
          <w:szCs w:val="28"/>
        </w:rPr>
        <w:t>–</w:t>
      </w:r>
      <w:r w:rsidRPr="00E15131">
        <w:rPr>
          <w:sz w:val="28"/>
          <w:szCs w:val="28"/>
        </w:rPr>
        <w:t xml:space="preserve"> клеймо «К. П. Чеканова», что позволяет датировать время ее производства 1846-1870 гг. [</w:t>
      </w:r>
      <w:proofErr w:type="spellStart"/>
      <w:r w:rsidRPr="00E15131">
        <w:rPr>
          <w:sz w:val="28"/>
          <w:szCs w:val="28"/>
        </w:rPr>
        <w:t>Сауков</w:t>
      </w:r>
      <w:proofErr w:type="spellEnd"/>
      <w:r w:rsidRPr="00E15131">
        <w:rPr>
          <w:sz w:val="28"/>
          <w:szCs w:val="28"/>
        </w:rPr>
        <w:t xml:space="preserve">, </w:t>
      </w:r>
      <w:proofErr w:type="spellStart"/>
      <w:r w:rsidRPr="00E15131">
        <w:rPr>
          <w:sz w:val="28"/>
          <w:szCs w:val="28"/>
        </w:rPr>
        <w:t>Мергенева</w:t>
      </w:r>
      <w:proofErr w:type="spellEnd"/>
      <w:r w:rsidRPr="00E15131">
        <w:rPr>
          <w:sz w:val="28"/>
          <w:szCs w:val="28"/>
        </w:rPr>
        <w:t>, 2020.</w:t>
      </w:r>
      <w:proofErr w:type="gramEnd"/>
      <w:r w:rsidRPr="00E15131">
        <w:rPr>
          <w:sz w:val="28"/>
          <w:szCs w:val="28"/>
        </w:rPr>
        <w:t xml:space="preserve"> </w:t>
      </w:r>
      <w:proofErr w:type="gramStart"/>
      <w:r w:rsidRPr="00E15131">
        <w:rPr>
          <w:sz w:val="28"/>
          <w:szCs w:val="28"/>
        </w:rPr>
        <w:t xml:space="preserve">С. 284]. </w:t>
      </w:r>
      <w:proofErr w:type="gramEnd"/>
    </w:p>
    <w:p w:rsidR="0064629C" w:rsidRPr="00E15131" w:rsidRDefault="0064629C" w:rsidP="0064629C">
      <w:pPr>
        <w:spacing w:after="0" w:line="360" w:lineRule="auto"/>
        <w:ind w:firstLine="709"/>
        <w:jc w:val="both"/>
        <w:rPr>
          <w:sz w:val="28"/>
          <w:szCs w:val="28"/>
        </w:rPr>
      </w:pPr>
      <w:r w:rsidRPr="00E15131">
        <w:rPr>
          <w:sz w:val="28"/>
          <w:szCs w:val="28"/>
        </w:rPr>
        <w:t xml:space="preserve">Второй инвентарной группой по количеству находок стали нательные крестики. Они обнаружены в 60 захоронениях из 133, в 17 взрослых и 43 детских. </w:t>
      </w:r>
      <w:proofErr w:type="gramStart"/>
      <w:r w:rsidRPr="00E15131">
        <w:rPr>
          <w:sz w:val="28"/>
          <w:szCs w:val="28"/>
        </w:rPr>
        <w:t xml:space="preserve">Распределение крестов по типам, согласно типологии В. И. </w:t>
      </w:r>
      <w:proofErr w:type="spellStart"/>
      <w:r w:rsidRPr="00E15131">
        <w:rPr>
          <w:sz w:val="28"/>
          <w:szCs w:val="28"/>
        </w:rPr>
        <w:t>Молодина</w:t>
      </w:r>
      <w:proofErr w:type="spellEnd"/>
      <w:r w:rsidRPr="00E15131">
        <w:rPr>
          <w:sz w:val="28"/>
          <w:szCs w:val="28"/>
        </w:rPr>
        <w:t xml:space="preserve"> [2007.</w:t>
      </w:r>
      <w:proofErr w:type="gramEnd"/>
      <w:r w:rsidRPr="00E15131">
        <w:rPr>
          <w:sz w:val="28"/>
          <w:szCs w:val="28"/>
        </w:rPr>
        <w:t xml:space="preserve"> </w:t>
      </w:r>
      <w:proofErr w:type="gramStart"/>
      <w:r w:rsidRPr="00E15131">
        <w:rPr>
          <w:sz w:val="28"/>
          <w:szCs w:val="28"/>
        </w:rPr>
        <w:t>С. 38–</w:t>
      </w:r>
      <w:r>
        <w:rPr>
          <w:sz w:val="28"/>
          <w:szCs w:val="28"/>
        </w:rPr>
        <w:t>87], представлено в табл.</w:t>
      </w:r>
      <w:r w:rsidRPr="00E15131">
        <w:rPr>
          <w:sz w:val="28"/>
          <w:szCs w:val="28"/>
        </w:rPr>
        <w:t xml:space="preserve"> 2.</w:t>
      </w:r>
      <w:proofErr w:type="gramEnd"/>
    </w:p>
    <w:p w:rsidR="0064629C" w:rsidRPr="00E97500" w:rsidRDefault="0064629C" w:rsidP="0064629C">
      <w:pPr>
        <w:spacing w:after="0" w:line="360" w:lineRule="auto"/>
        <w:ind w:firstLine="709"/>
        <w:jc w:val="right"/>
        <w:outlineLvl w:val="0"/>
        <w:rPr>
          <w:i/>
          <w:sz w:val="28"/>
          <w:szCs w:val="28"/>
        </w:rPr>
      </w:pPr>
      <w:r w:rsidRPr="00E97500">
        <w:rPr>
          <w:i/>
          <w:sz w:val="28"/>
          <w:szCs w:val="28"/>
        </w:rPr>
        <w:t>Таблица 2</w:t>
      </w:r>
    </w:p>
    <w:p w:rsidR="0064629C" w:rsidRDefault="0064629C" w:rsidP="0064629C">
      <w:pPr>
        <w:spacing w:after="0" w:line="360" w:lineRule="auto"/>
        <w:ind w:firstLine="709"/>
        <w:jc w:val="center"/>
        <w:rPr>
          <w:sz w:val="28"/>
          <w:szCs w:val="28"/>
        </w:rPr>
      </w:pPr>
      <w:r w:rsidRPr="00E15131">
        <w:rPr>
          <w:sz w:val="28"/>
          <w:szCs w:val="28"/>
        </w:rPr>
        <w:t>Распределение нательных крестов по типам</w:t>
      </w:r>
    </w:p>
    <w:p w:rsidR="0064629C" w:rsidRPr="00B5181B" w:rsidRDefault="0064629C" w:rsidP="0064629C">
      <w:pPr>
        <w:spacing w:after="0" w:line="360" w:lineRule="auto"/>
        <w:ind w:firstLine="709"/>
        <w:jc w:val="center"/>
        <w:rPr>
          <w:sz w:val="28"/>
          <w:szCs w:val="28"/>
        </w:rPr>
      </w:pPr>
      <w:r>
        <w:rPr>
          <w:sz w:val="28"/>
          <w:szCs w:val="28"/>
          <w:lang w:val="en-US"/>
        </w:rPr>
        <w:t>Distribution</w:t>
      </w:r>
      <w:r w:rsidRPr="00B5181B">
        <w:rPr>
          <w:sz w:val="28"/>
          <w:szCs w:val="28"/>
        </w:rPr>
        <w:t xml:space="preserve"> </w:t>
      </w:r>
      <w:r>
        <w:rPr>
          <w:sz w:val="28"/>
          <w:szCs w:val="28"/>
          <w:lang w:val="en-US"/>
        </w:rPr>
        <w:t>of</w:t>
      </w:r>
      <w:r w:rsidR="003A4EE2" w:rsidRPr="00B5181B">
        <w:rPr>
          <w:sz w:val="28"/>
          <w:szCs w:val="28"/>
        </w:rPr>
        <w:t xml:space="preserve"> </w:t>
      </w:r>
      <w:r w:rsidR="003A4EE2">
        <w:rPr>
          <w:sz w:val="28"/>
          <w:szCs w:val="28"/>
          <w:lang w:val="en-GB"/>
        </w:rPr>
        <w:t>pectoral</w:t>
      </w:r>
      <w:r w:rsidR="003A4EE2" w:rsidRPr="00B5181B">
        <w:rPr>
          <w:sz w:val="28"/>
          <w:szCs w:val="28"/>
        </w:rPr>
        <w:t xml:space="preserve"> </w:t>
      </w:r>
      <w:r w:rsidRPr="00E97500">
        <w:rPr>
          <w:sz w:val="28"/>
          <w:szCs w:val="28"/>
          <w:lang w:val="en-US"/>
        </w:rPr>
        <w:t>crosses</w:t>
      </w:r>
      <w:r w:rsidRPr="00B5181B">
        <w:rPr>
          <w:sz w:val="28"/>
          <w:szCs w:val="28"/>
        </w:rPr>
        <w:t xml:space="preserve"> </w:t>
      </w:r>
      <w:r w:rsidRPr="00E97500">
        <w:rPr>
          <w:sz w:val="28"/>
          <w:szCs w:val="28"/>
          <w:lang w:val="en-US"/>
        </w:rPr>
        <w:t>by</w:t>
      </w:r>
      <w:r w:rsidRPr="00B5181B">
        <w:rPr>
          <w:sz w:val="28"/>
          <w:szCs w:val="28"/>
        </w:rPr>
        <w:t xml:space="preserve"> </w:t>
      </w:r>
      <w:r w:rsidRPr="00E97500">
        <w:rPr>
          <w:sz w:val="28"/>
          <w:szCs w:val="28"/>
          <w:lang w:val="en-US"/>
        </w:rPr>
        <w:t>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71"/>
        <w:gridCol w:w="1757"/>
      </w:tblGrid>
      <w:tr w:rsidR="0064629C" w:rsidRPr="00E15131" w:rsidTr="00F53CD1">
        <w:trPr>
          <w:jc w:val="center"/>
        </w:trPr>
        <w:tc>
          <w:tcPr>
            <w:tcW w:w="3671" w:type="dxa"/>
          </w:tcPr>
          <w:p w:rsidR="0064629C" w:rsidRPr="00E15131" w:rsidRDefault="0064629C" w:rsidP="00F53CD1">
            <w:pPr>
              <w:spacing w:after="0" w:line="360" w:lineRule="auto"/>
              <w:jc w:val="center"/>
              <w:rPr>
                <w:sz w:val="28"/>
                <w:szCs w:val="28"/>
              </w:rPr>
            </w:pPr>
            <w:r w:rsidRPr="00E15131">
              <w:rPr>
                <w:sz w:val="28"/>
                <w:szCs w:val="28"/>
              </w:rPr>
              <w:t>Тип креста</w:t>
            </w:r>
          </w:p>
        </w:tc>
        <w:tc>
          <w:tcPr>
            <w:tcW w:w="1757" w:type="dxa"/>
          </w:tcPr>
          <w:p w:rsidR="0064629C" w:rsidRPr="00E15131" w:rsidRDefault="0064629C" w:rsidP="00F53CD1">
            <w:pPr>
              <w:spacing w:after="0" w:line="360" w:lineRule="auto"/>
              <w:jc w:val="center"/>
              <w:rPr>
                <w:sz w:val="28"/>
                <w:szCs w:val="28"/>
              </w:rPr>
            </w:pPr>
            <w:r w:rsidRPr="00E15131">
              <w:rPr>
                <w:sz w:val="28"/>
                <w:szCs w:val="28"/>
              </w:rPr>
              <w:t>Количество</w:t>
            </w:r>
          </w:p>
        </w:tc>
      </w:tr>
      <w:tr w:rsidR="0064629C" w:rsidRPr="00E15131" w:rsidTr="00F53CD1">
        <w:trPr>
          <w:jc w:val="center"/>
        </w:trPr>
        <w:tc>
          <w:tcPr>
            <w:tcW w:w="3671" w:type="dxa"/>
          </w:tcPr>
          <w:p w:rsidR="0064629C" w:rsidRPr="00E15131" w:rsidRDefault="0064629C" w:rsidP="00F53CD1">
            <w:pPr>
              <w:spacing w:after="0" w:line="360" w:lineRule="auto"/>
              <w:rPr>
                <w:sz w:val="28"/>
                <w:szCs w:val="28"/>
              </w:rPr>
            </w:pPr>
            <w:r w:rsidRPr="00E15131">
              <w:rPr>
                <w:sz w:val="28"/>
                <w:szCs w:val="28"/>
              </w:rPr>
              <w:t>Тип 1</w:t>
            </w:r>
          </w:p>
        </w:tc>
        <w:tc>
          <w:tcPr>
            <w:tcW w:w="1757" w:type="dxa"/>
          </w:tcPr>
          <w:p w:rsidR="0064629C" w:rsidRPr="00E15131" w:rsidRDefault="0064629C" w:rsidP="00F53CD1">
            <w:pPr>
              <w:spacing w:after="0" w:line="360" w:lineRule="auto"/>
              <w:rPr>
                <w:sz w:val="28"/>
                <w:szCs w:val="28"/>
              </w:rPr>
            </w:pPr>
            <w:r w:rsidRPr="00E15131">
              <w:rPr>
                <w:sz w:val="28"/>
                <w:szCs w:val="28"/>
              </w:rPr>
              <w:t>20</w:t>
            </w:r>
          </w:p>
        </w:tc>
      </w:tr>
      <w:tr w:rsidR="0064629C" w:rsidRPr="00E15131" w:rsidTr="00F53CD1">
        <w:trPr>
          <w:jc w:val="center"/>
        </w:trPr>
        <w:tc>
          <w:tcPr>
            <w:tcW w:w="3671" w:type="dxa"/>
          </w:tcPr>
          <w:p w:rsidR="0064629C" w:rsidRPr="00E15131" w:rsidRDefault="0064629C" w:rsidP="00F53CD1">
            <w:pPr>
              <w:spacing w:after="0" w:line="360" w:lineRule="auto"/>
              <w:rPr>
                <w:sz w:val="28"/>
                <w:szCs w:val="28"/>
              </w:rPr>
            </w:pPr>
            <w:r w:rsidRPr="00E15131">
              <w:rPr>
                <w:sz w:val="28"/>
                <w:szCs w:val="28"/>
              </w:rPr>
              <w:t>Тип 4</w:t>
            </w:r>
          </w:p>
        </w:tc>
        <w:tc>
          <w:tcPr>
            <w:tcW w:w="1757" w:type="dxa"/>
          </w:tcPr>
          <w:p w:rsidR="0064629C" w:rsidRPr="00E15131" w:rsidRDefault="0064629C" w:rsidP="00F53CD1">
            <w:pPr>
              <w:spacing w:after="0" w:line="360" w:lineRule="auto"/>
              <w:rPr>
                <w:sz w:val="28"/>
                <w:szCs w:val="28"/>
              </w:rPr>
            </w:pPr>
            <w:r w:rsidRPr="00E15131">
              <w:rPr>
                <w:sz w:val="28"/>
                <w:szCs w:val="28"/>
              </w:rPr>
              <w:t>2</w:t>
            </w:r>
          </w:p>
        </w:tc>
      </w:tr>
      <w:tr w:rsidR="0064629C" w:rsidRPr="00E15131" w:rsidTr="00F53CD1">
        <w:trPr>
          <w:jc w:val="center"/>
        </w:trPr>
        <w:tc>
          <w:tcPr>
            <w:tcW w:w="3671" w:type="dxa"/>
          </w:tcPr>
          <w:p w:rsidR="0064629C" w:rsidRPr="00E15131" w:rsidRDefault="0064629C" w:rsidP="00F53CD1">
            <w:pPr>
              <w:spacing w:after="0" w:line="360" w:lineRule="auto"/>
              <w:rPr>
                <w:sz w:val="28"/>
                <w:szCs w:val="28"/>
              </w:rPr>
            </w:pPr>
            <w:r w:rsidRPr="00E15131">
              <w:rPr>
                <w:sz w:val="28"/>
                <w:szCs w:val="28"/>
              </w:rPr>
              <w:t>Тип 5</w:t>
            </w:r>
          </w:p>
        </w:tc>
        <w:tc>
          <w:tcPr>
            <w:tcW w:w="1757" w:type="dxa"/>
          </w:tcPr>
          <w:p w:rsidR="0064629C" w:rsidRPr="00E15131" w:rsidRDefault="0064629C" w:rsidP="00F53CD1">
            <w:pPr>
              <w:spacing w:after="0" w:line="360" w:lineRule="auto"/>
              <w:rPr>
                <w:sz w:val="28"/>
                <w:szCs w:val="28"/>
              </w:rPr>
            </w:pPr>
            <w:r w:rsidRPr="00E15131">
              <w:rPr>
                <w:sz w:val="28"/>
                <w:szCs w:val="28"/>
              </w:rPr>
              <w:t>9</w:t>
            </w:r>
          </w:p>
        </w:tc>
      </w:tr>
      <w:tr w:rsidR="0064629C" w:rsidRPr="00E15131" w:rsidTr="00F53CD1">
        <w:trPr>
          <w:jc w:val="center"/>
        </w:trPr>
        <w:tc>
          <w:tcPr>
            <w:tcW w:w="3671" w:type="dxa"/>
          </w:tcPr>
          <w:p w:rsidR="0064629C" w:rsidRPr="00E15131" w:rsidRDefault="0064629C" w:rsidP="00F53CD1">
            <w:pPr>
              <w:spacing w:after="0" w:line="360" w:lineRule="auto"/>
              <w:rPr>
                <w:sz w:val="28"/>
                <w:szCs w:val="28"/>
              </w:rPr>
            </w:pPr>
            <w:r w:rsidRPr="00E15131">
              <w:rPr>
                <w:sz w:val="28"/>
                <w:szCs w:val="28"/>
              </w:rPr>
              <w:t>Тип 6</w:t>
            </w:r>
          </w:p>
        </w:tc>
        <w:tc>
          <w:tcPr>
            <w:tcW w:w="1757" w:type="dxa"/>
          </w:tcPr>
          <w:p w:rsidR="0064629C" w:rsidRPr="00E15131" w:rsidRDefault="0064629C" w:rsidP="00F53CD1">
            <w:pPr>
              <w:spacing w:after="0" w:line="360" w:lineRule="auto"/>
              <w:rPr>
                <w:sz w:val="28"/>
                <w:szCs w:val="28"/>
              </w:rPr>
            </w:pPr>
            <w:r w:rsidRPr="00E15131">
              <w:rPr>
                <w:sz w:val="28"/>
                <w:szCs w:val="28"/>
              </w:rPr>
              <w:t>3</w:t>
            </w:r>
          </w:p>
        </w:tc>
      </w:tr>
      <w:tr w:rsidR="0064629C" w:rsidRPr="00E15131" w:rsidTr="00F53CD1">
        <w:trPr>
          <w:jc w:val="center"/>
        </w:trPr>
        <w:tc>
          <w:tcPr>
            <w:tcW w:w="3671" w:type="dxa"/>
          </w:tcPr>
          <w:p w:rsidR="0064629C" w:rsidRPr="00E15131" w:rsidRDefault="0064629C" w:rsidP="00F53CD1">
            <w:pPr>
              <w:spacing w:after="0" w:line="360" w:lineRule="auto"/>
              <w:rPr>
                <w:sz w:val="28"/>
                <w:szCs w:val="28"/>
              </w:rPr>
            </w:pPr>
            <w:r w:rsidRPr="00E15131">
              <w:rPr>
                <w:sz w:val="28"/>
                <w:szCs w:val="28"/>
              </w:rPr>
              <w:t>Тип 7</w:t>
            </w:r>
          </w:p>
        </w:tc>
        <w:tc>
          <w:tcPr>
            <w:tcW w:w="1757" w:type="dxa"/>
          </w:tcPr>
          <w:p w:rsidR="0064629C" w:rsidRPr="00E15131" w:rsidRDefault="0064629C" w:rsidP="00F53CD1">
            <w:pPr>
              <w:spacing w:after="0" w:line="360" w:lineRule="auto"/>
              <w:rPr>
                <w:sz w:val="28"/>
                <w:szCs w:val="28"/>
              </w:rPr>
            </w:pPr>
            <w:r w:rsidRPr="00E15131">
              <w:rPr>
                <w:sz w:val="28"/>
                <w:szCs w:val="28"/>
              </w:rPr>
              <w:t>5</w:t>
            </w:r>
          </w:p>
        </w:tc>
      </w:tr>
      <w:tr w:rsidR="0064629C" w:rsidRPr="00E15131" w:rsidTr="00F53CD1">
        <w:trPr>
          <w:jc w:val="center"/>
        </w:trPr>
        <w:tc>
          <w:tcPr>
            <w:tcW w:w="3671" w:type="dxa"/>
          </w:tcPr>
          <w:p w:rsidR="0064629C" w:rsidRPr="00E15131" w:rsidRDefault="0064629C" w:rsidP="00F53CD1">
            <w:pPr>
              <w:spacing w:after="0" w:line="360" w:lineRule="auto"/>
              <w:rPr>
                <w:sz w:val="28"/>
                <w:szCs w:val="28"/>
              </w:rPr>
            </w:pPr>
            <w:r w:rsidRPr="00E15131">
              <w:rPr>
                <w:sz w:val="28"/>
                <w:szCs w:val="28"/>
              </w:rPr>
              <w:t>Тип 8</w:t>
            </w:r>
          </w:p>
        </w:tc>
        <w:tc>
          <w:tcPr>
            <w:tcW w:w="1757" w:type="dxa"/>
          </w:tcPr>
          <w:p w:rsidR="0064629C" w:rsidRPr="00E15131" w:rsidRDefault="0064629C" w:rsidP="00F53CD1">
            <w:pPr>
              <w:spacing w:after="0" w:line="360" w:lineRule="auto"/>
              <w:rPr>
                <w:sz w:val="28"/>
                <w:szCs w:val="28"/>
              </w:rPr>
            </w:pPr>
            <w:r w:rsidRPr="00E15131">
              <w:rPr>
                <w:sz w:val="28"/>
                <w:szCs w:val="28"/>
              </w:rPr>
              <w:t>12</w:t>
            </w:r>
          </w:p>
        </w:tc>
      </w:tr>
      <w:tr w:rsidR="0064629C" w:rsidRPr="00E15131" w:rsidTr="00F53CD1">
        <w:trPr>
          <w:jc w:val="center"/>
        </w:trPr>
        <w:tc>
          <w:tcPr>
            <w:tcW w:w="3671" w:type="dxa"/>
          </w:tcPr>
          <w:p w:rsidR="0064629C" w:rsidRPr="00E15131" w:rsidRDefault="0064629C" w:rsidP="00F53CD1">
            <w:pPr>
              <w:spacing w:after="0" w:line="360" w:lineRule="auto"/>
              <w:rPr>
                <w:sz w:val="28"/>
                <w:szCs w:val="28"/>
              </w:rPr>
            </w:pPr>
            <w:r w:rsidRPr="00E15131">
              <w:rPr>
                <w:sz w:val="28"/>
                <w:szCs w:val="28"/>
              </w:rPr>
              <w:t>Тип 13</w:t>
            </w:r>
          </w:p>
        </w:tc>
        <w:tc>
          <w:tcPr>
            <w:tcW w:w="1757" w:type="dxa"/>
          </w:tcPr>
          <w:p w:rsidR="0064629C" w:rsidRPr="00E15131" w:rsidRDefault="0064629C" w:rsidP="00F53CD1">
            <w:pPr>
              <w:spacing w:after="0" w:line="360" w:lineRule="auto"/>
              <w:rPr>
                <w:sz w:val="28"/>
                <w:szCs w:val="28"/>
              </w:rPr>
            </w:pPr>
            <w:r w:rsidRPr="00E15131">
              <w:rPr>
                <w:sz w:val="28"/>
                <w:szCs w:val="28"/>
              </w:rPr>
              <w:t>6</w:t>
            </w:r>
          </w:p>
        </w:tc>
      </w:tr>
      <w:tr w:rsidR="0064629C" w:rsidRPr="00E15131" w:rsidTr="00F53CD1">
        <w:trPr>
          <w:jc w:val="center"/>
        </w:trPr>
        <w:tc>
          <w:tcPr>
            <w:tcW w:w="3671" w:type="dxa"/>
          </w:tcPr>
          <w:p w:rsidR="0064629C" w:rsidRPr="00E15131" w:rsidRDefault="0064629C" w:rsidP="00F53CD1">
            <w:pPr>
              <w:spacing w:after="0" w:line="360" w:lineRule="auto"/>
              <w:rPr>
                <w:sz w:val="28"/>
                <w:szCs w:val="28"/>
              </w:rPr>
            </w:pPr>
            <w:r w:rsidRPr="00E15131">
              <w:rPr>
                <w:sz w:val="28"/>
                <w:szCs w:val="28"/>
              </w:rPr>
              <w:t>Фрагменты/неопределимые</w:t>
            </w:r>
          </w:p>
        </w:tc>
        <w:tc>
          <w:tcPr>
            <w:tcW w:w="1757" w:type="dxa"/>
          </w:tcPr>
          <w:p w:rsidR="0064629C" w:rsidRPr="00E15131" w:rsidRDefault="0064629C" w:rsidP="00F53CD1">
            <w:pPr>
              <w:spacing w:after="0" w:line="360" w:lineRule="auto"/>
              <w:rPr>
                <w:sz w:val="28"/>
                <w:szCs w:val="28"/>
              </w:rPr>
            </w:pPr>
            <w:r w:rsidRPr="00E15131">
              <w:rPr>
                <w:sz w:val="28"/>
                <w:szCs w:val="28"/>
              </w:rPr>
              <w:t>3</w:t>
            </w:r>
          </w:p>
        </w:tc>
      </w:tr>
    </w:tbl>
    <w:p w:rsidR="0064629C" w:rsidRPr="00E15131" w:rsidRDefault="0064629C" w:rsidP="0064629C">
      <w:pPr>
        <w:spacing w:after="0" w:line="360" w:lineRule="auto"/>
        <w:ind w:firstLine="709"/>
        <w:jc w:val="both"/>
        <w:rPr>
          <w:sz w:val="28"/>
          <w:szCs w:val="28"/>
        </w:rPr>
      </w:pPr>
      <w:r w:rsidRPr="00E15131">
        <w:rPr>
          <w:sz w:val="28"/>
          <w:szCs w:val="28"/>
        </w:rPr>
        <w:t xml:space="preserve">Тип 13 отсутствует в типологии В. И. </w:t>
      </w:r>
      <w:proofErr w:type="spellStart"/>
      <w:r w:rsidRPr="00E15131">
        <w:rPr>
          <w:sz w:val="28"/>
          <w:szCs w:val="28"/>
        </w:rPr>
        <w:t>Молодина</w:t>
      </w:r>
      <w:proofErr w:type="spellEnd"/>
      <w:r w:rsidRPr="00E15131">
        <w:rPr>
          <w:sz w:val="28"/>
          <w:szCs w:val="28"/>
        </w:rPr>
        <w:t xml:space="preserve">, он был выделен И. Д. </w:t>
      </w:r>
      <w:proofErr w:type="spellStart"/>
      <w:r w:rsidRPr="00E15131">
        <w:rPr>
          <w:sz w:val="28"/>
          <w:szCs w:val="28"/>
        </w:rPr>
        <w:t>Кромм</w:t>
      </w:r>
      <w:proofErr w:type="spellEnd"/>
      <w:r w:rsidRPr="00E15131">
        <w:rPr>
          <w:sz w:val="28"/>
          <w:szCs w:val="28"/>
        </w:rPr>
        <w:t xml:space="preserve"> и </w:t>
      </w:r>
      <w:proofErr w:type="spellStart"/>
      <w:r w:rsidRPr="00E15131">
        <w:rPr>
          <w:sz w:val="28"/>
          <w:szCs w:val="28"/>
        </w:rPr>
        <w:t>И</w:t>
      </w:r>
      <w:proofErr w:type="spellEnd"/>
      <w:r w:rsidRPr="00E15131">
        <w:rPr>
          <w:sz w:val="28"/>
          <w:szCs w:val="28"/>
        </w:rPr>
        <w:t xml:space="preserve">. Д. Бердниковым на основании материалов из памятников </w:t>
      </w:r>
      <w:proofErr w:type="gramStart"/>
      <w:r w:rsidRPr="00E15131">
        <w:rPr>
          <w:sz w:val="28"/>
          <w:szCs w:val="28"/>
        </w:rPr>
        <w:t>Омского</w:t>
      </w:r>
      <w:proofErr w:type="gramEnd"/>
      <w:r w:rsidRPr="00E15131">
        <w:rPr>
          <w:sz w:val="28"/>
          <w:szCs w:val="28"/>
        </w:rPr>
        <w:t xml:space="preserve"> </w:t>
      </w:r>
      <w:proofErr w:type="spellStart"/>
      <w:r w:rsidRPr="00E15131">
        <w:rPr>
          <w:sz w:val="28"/>
          <w:szCs w:val="28"/>
        </w:rPr>
        <w:t>Прииртышья</w:t>
      </w:r>
      <w:proofErr w:type="spellEnd"/>
      <w:r w:rsidRPr="00E15131">
        <w:rPr>
          <w:sz w:val="28"/>
          <w:szCs w:val="28"/>
        </w:rPr>
        <w:t xml:space="preserve">: </w:t>
      </w:r>
      <w:proofErr w:type="spellStart"/>
      <w:proofErr w:type="gramStart"/>
      <w:r w:rsidRPr="00E15131">
        <w:rPr>
          <w:sz w:val="28"/>
          <w:szCs w:val="28"/>
        </w:rPr>
        <w:t>Изюк</w:t>
      </w:r>
      <w:proofErr w:type="spellEnd"/>
      <w:r w:rsidRPr="00E15131">
        <w:rPr>
          <w:sz w:val="28"/>
          <w:szCs w:val="28"/>
        </w:rPr>
        <w:t>-</w:t>
      </w:r>
      <w:r w:rsidRPr="00E15131">
        <w:rPr>
          <w:sz w:val="28"/>
          <w:szCs w:val="28"/>
          <w:lang w:val="en-US"/>
        </w:rPr>
        <w:t>I</w:t>
      </w:r>
      <w:r w:rsidRPr="00E15131">
        <w:rPr>
          <w:sz w:val="28"/>
          <w:szCs w:val="28"/>
        </w:rPr>
        <w:t xml:space="preserve"> и </w:t>
      </w:r>
      <w:proofErr w:type="spellStart"/>
      <w:r w:rsidRPr="00E15131">
        <w:rPr>
          <w:sz w:val="28"/>
          <w:szCs w:val="28"/>
        </w:rPr>
        <w:t>Ананьино</w:t>
      </w:r>
      <w:proofErr w:type="spellEnd"/>
      <w:r w:rsidRPr="00E15131">
        <w:rPr>
          <w:sz w:val="28"/>
          <w:szCs w:val="28"/>
        </w:rPr>
        <w:t>-</w:t>
      </w:r>
      <w:r w:rsidRPr="00E15131">
        <w:rPr>
          <w:sz w:val="28"/>
          <w:szCs w:val="28"/>
          <w:lang w:val="en-US"/>
        </w:rPr>
        <w:t>I</w:t>
      </w:r>
      <w:r w:rsidRPr="00E15131">
        <w:rPr>
          <w:sz w:val="28"/>
          <w:szCs w:val="28"/>
        </w:rPr>
        <w:t xml:space="preserve">, а так же </w:t>
      </w:r>
      <w:proofErr w:type="spellStart"/>
      <w:r w:rsidRPr="00E15131">
        <w:rPr>
          <w:sz w:val="28"/>
          <w:szCs w:val="28"/>
        </w:rPr>
        <w:t>Крестовоздвиженского</w:t>
      </w:r>
      <w:proofErr w:type="spellEnd"/>
      <w:r w:rsidRPr="00E15131">
        <w:rPr>
          <w:sz w:val="28"/>
          <w:szCs w:val="28"/>
        </w:rPr>
        <w:t xml:space="preserve"> некрополя г. Иркутска [</w:t>
      </w:r>
      <w:proofErr w:type="spellStart"/>
      <w:r w:rsidRPr="00E15131">
        <w:rPr>
          <w:sz w:val="28"/>
          <w:szCs w:val="28"/>
        </w:rPr>
        <w:t>Кромм</w:t>
      </w:r>
      <w:proofErr w:type="spellEnd"/>
      <w:r w:rsidRPr="00E15131">
        <w:rPr>
          <w:sz w:val="28"/>
          <w:szCs w:val="28"/>
        </w:rPr>
        <w:t>, Бердников, 2012.</w:t>
      </w:r>
      <w:proofErr w:type="gramEnd"/>
      <w:r w:rsidRPr="00E15131">
        <w:rPr>
          <w:sz w:val="28"/>
          <w:szCs w:val="28"/>
        </w:rPr>
        <w:t xml:space="preserve"> </w:t>
      </w:r>
      <w:proofErr w:type="gramStart"/>
      <w:r w:rsidRPr="00E15131">
        <w:rPr>
          <w:sz w:val="28"/>
          <w:szCs w:val="28"/>
        </w:rPr>
        <w:t>С. 225].</w:t>
      </w:r>
      <w:proofErr w:type="gramEnd"/>
      <w:r w:rsidRPr="00E15131">
        <w:rPr>
          <w:sz w:val="28"/>
          <w:szCs w:val="28"/>
        </w:rPr>
        <w:t xml:space="preserve"> </w:t>
      </w:r>
      <w:proofErr w:type="gramStart"/>
      <w:r w:rsidRPr="00E15131">
        <w:rPr>
          <w:sz w:val="28"/>
          <w:szCs w:val="28"/>
        </w:rPr>
        <w:t xml:space="preserve">По мнению </w:t>
      </w:r>
      <w:r w:rsidRPr="00E15131">
        <w:rPr>
          <w:sz w:val="28"/>
          <w:szCs w:val="28"/>
        </w:rPr>
        <w:lastRenderedPageBreak/>
        <w:t xml:space="preserve">авторов, такие крестики можно датировать второй половиной </w:t>
      </w:r>
      <w:r w:rsidRPr="00E15131">
        <w:rPr>
          <w:sz w:val="28"/>
          <w:szCs w:val="28"/>
          <w:lang w:val="en-US"/>
        </w:rPr>
        <w:t>XIX</w:t>
      </w:r>
      <w:r w:rsidRPr="00E15131">
        <w:rPr>
          <w:sz w:val="28"/>
          <w:szCs w:val="28"/>
        </w:rPr>
        <w:t xml:space="preserve"> в. [Там же.</w:t>
      </w:r>
      <w:proofErr w:type="gramEnd"/>
      <w:r w:rsidRPr="00E15131">
        <w:rPr>
          <w:sz w:val="28"/>
          <w:szCs w:val="28"/>
        </w:rPr>
        <w:t xml:space="preserve"> </w:t>
      </w:r>
      <w:proofErr w:type="gramStart"/>
      <w:r w:rsidRPr="00E15131">
        <w:rPr>
          <w:sz w:val="28"/>
          <w:szCs w:val="28"/>
        </w:rPr>
        <w:t>С. 224, 225].</w:t>
      </w:r>
      <w:proofErr w:type="gramEnd"/>
    </w:p>
    <w:p w:rsidR="0064629C" w:rsidRPr="00E15131" w:rsidRDefault="0064629C" w:rsidP="0064629C">
      <w:pPr>
        <w:spacing w:after="0" w:line="360" w:lineRule="auto"/>
        <w:ind w:firstLine="709"/>
        <w:jc w:val="both"/>
        <w:rPr>
          <w:sz w:val="28"/>
          <w:szCs w:val="28"/>
        </w:rPr>
      </w:pPr>
      <w:r w:rsidRPr="00E15131">
        <w:rPr>
          <w:sz w:val="28"/>
          <w:szCs w:val="28"/>
        </w:rPr>
        <w:t>Большинство крестов медные, лишь два предмета изготовлено из серебра</w:t>
      </w:r>
      <w:r w:rsidR="003A4EE2" w:rsidRPr="003A4EE2">
        <w:rPr>
          <w:sz w:val="28"/>
          <w:szCs w:val="28"/>
        </w:rPr>
        <w:t xml:space="preserve">. </w:t>
      </w:r>
      <w:proofErr w:type="gramStart"/>
      <w:r w:rsidR="003A4EE2">
        <w:rPr>
          <w:sz w:val="28"/>
          <w:szCs w:val="28"/>
        </w:rPr>
        <w:t>П</w:t>
      </w:r>
      <w:r w:rsidRPr="00E15131">
        <w:rPr>
          <w:sz w:val="28"/>
          <w:szCs w:val="28"/>
        </w:rPr>
        <w:t xml:space="preserve">рямые аналоги можно встретить в материалах </w:t>
      </w:r>
      <w:proofErr w:type="spellStart"/>
      <w:r w:rsidRPr="00E15131">
        <w:rPr>
          <w:sz w:val="28"/>
          <w:szCs w:val="28"/>
        </w:rPr>
        <w:t>Крестовоздвиженского</w:t>
      </w:r>
      <w:proofErr w:type="spellEnd"/>
      <w:r w:rsidRPr="00E15131">
        <w:rPr>
          <w:sz w:val="28"/>
          <w:szCs w:val="28"/>
        </w:rPr>
        <w:t xml:space="preserve"> некрополя в Иркутске [Бердников, 2012.</w:t>
      </w:r>
      <w:proofErr w:type="gramEnd"/>
      <w:r w:rsidRPr="00E15131">
        <w:rPr>
          <w:sz w:val="28"/>
          <w:szCs w:val="28"/>
        </w:rPr>
        <w:t xml:space="preserve"> </w:t>
      </w:r>
      <w:proofErr w:type="gramStart"/>
      <w:r w:rsidRPr="00E15131">
        <w:rPr>
          <w:sz w:val="28"/>
          <w:szCs w:val="28"/>
        </w:rPr>
        <w:t>С. 147]. 11 крестов покрыто эмалью синего цвета.</w:t>
      </w:r>
      <w:proofErr w:type="gramEnd"/>
    </w:p>
    <w:p w:rsidR="0064629C" w:rsidRPr="00E15131" w:rsidRDefault="0064629C" w:rsidP="0064629C">
      <w:pPr>
        <w:spacing w:after="0" w:line="360" w:lineRule="auto"/>
        <w:ind w:firstLine="709"/>
        <w:jc w:val="both"/>
        <w:rPr>
          <w:sz w:val="28"/>
          <w:szCs w:val="28"/>
        </w:rPr>
      </w:pPr>
      <w:proofErr w:type="gramStart"/>
      <w:r w:rsidRPr="00E15131">
        <w:rPr>
          <w:sz w:val="28"/>
          <w:szCs w:val="28"/>
        </w:rPr>
        <w:t>В целом, такое распределение крестов 1-7 типа характерно для русских могиль</w:t>
      </w:r>
      <w:r w:rsidR="003A4EE2">
        <w:rPr>
          <w:sz w:val="28"/>
          <w:szCs w:val="28"/>
        </w:rPr>
        <w:t>ников Сибири, в качестве примеров –</w:t>
      </w:r>
      <w:r w:rsidRPr="00E15131">
        <w:rPr>
          <w:sz w:val="28"/>
          <w:szCs w:val="28"/>
        </w:rPr>
        <w:t xml:space="preserve"> </w:t>
      </w:r>
      <w:proofErr w:type="spellStart"/>
      <w:r w:rsidRPr="00E15131">
        <w:rPr>
          <w:sz w:val="28"/>
          <w:szCs w:val="28"/>
        </w:rPr>
        <w:t>Изюк</w:t>
      </w:r>
      <w:proofErr w:type="spellEnd"/>
      <w:r w:rsidRPr="00E15131">
        <w:rPr>
          <w:sz w:val="28"/>
          <w:szCs w:val="28"/>
        </w:rPr>
        <w:t>-</w:t>
      </w:r>
      <w:r w:rsidRPr="00E15131">
        <w:rPr>
          <w:sz w:val="28"/>
          <w:szCs w:val="28"/>
          <w:lang w:val="en-US"/>
        </w:rPr>
        <w:t>I</w:t>
      </w:r>
      <w:r w:rsidRPr="00E15131">
        <w:rPr>
          <w:sz w:val="28"/>
          <w:szCs w:val="28"/>
        </w:rPr>
        <w:t xml:space="preserve"> [</w:t>
      </w:r>
      <w:proofErr w:type="spellStart"/>
      <w:r w:rsidRPr="00E15131">
        <w:rPr>
          <w:sz w:val="28"/>
          <w:szCs w:val="28"/>
        </w:rPr>
        <w:t>Кромм</w:t>
      </w:r>
      <w:proofErr w:type="spellEnd"/>
      <w:r w:rsidRPr="00E15131">
        <w:rPr>
          <w:sz w:val="28"/>
          <w:szCs w:val="28"/>
        </w:rPr>
        <w:t>, Бердников, 2012.</w:t>
      </w:r>
      <w:proofErr w:type="gramEnd"/>
      <w:r w:rsidRPr="00E15131">
        <w:rPr>
          <w:sz w:val="28"/>
          <w:szCs w:val="28"/>
        </w:rPr>
        <w:t xml:space="preserve"> С. 224], Илимский острог [</w:t>
      </w:r>
      <w:proofErr w:type="spellStart"/>
      <w:r w:rsidRPr="00E15131">
        <w:rPr>
          <w:sz w:val="28"/>
          <w:szCs w:val="28"/>
        </w:rPr>
        <w:t>Молодин</w:t>
      </w:r>
      <w:proofErr w:type="spellEnd"/>
      <w:r w:rsidRPr="00E15131">
        <w:rPr>
          <w:sz w:val="28"/>
          <w:szCs w:val="28"/>
        </w:rPr>
        <w:t>, 2007. С. 38</w:t>
      </w:r>
      <w:r w:rsidRPr="00E15131">
        <w:rPr>
          <w:b/>
          <w:sz w:val="28"/>
          <w:szCs w:val="28"/>
        </w:rPr>
        <w:t>–</w:t>
      </w:r>
      <w:r w:rsidRPr="00E15131">
        <w:rPr>
          <w:sz w:val="28"/>
          <w:szCs w:val="28"/>
        </w:rPr>
        <w:t xml:space="preserve">87], Спасский некрополь Иркутска [Бердников, 2012а. </w:t>
      </w:r>
      <w:proofErr w:type="gramStart"/>
      <w:r w:rsidRPr="00E15131">
        <w:rPr>
          <w:sz w:val="28"/>
          <w:szCs w:val="28"/>
        </w:rPr>
        <w:t>С. 166].</w:t>
      </w:r>
      <w:proofErr w:type="gramEnd"/>
      <w:r w:rsidRPr="00E15131">
        <w:rPr>
          <w:sz w:val="28"/>
          <w:szCs w:val="28"/>
        </w:rPr>
        <w:t xml:space="preserve"> </w:t>
      </w:r>
      <w:proofErr w:type="gramStart"/>
      <w:r w:rsidRPr="00E15131">
        <w:rPr>
          <w:sz w:val="28"/>
          <w:szCs w:val="28"/>
        </w:rPr>
        <w:t xml:space="preserve">Значительное количество крестов 8 и 13 типов объясняется поздним временем существования памятника, на могильниках </w:t>
      </w:r>
      <w:r w:rsidRPr="00E15131">
        <w:rPr>
          <w:sz w:val="28"/>
          <w:szCs w:val="28"/>
          <w:lang w:val="en-US"/>
        </w:rPr>
        <w:t>XVII</w:t>
      </w:r>
      <w:r w:rsidRPr="00E15131">
        <w:rPr>
          <w:sz w:val="28"/>
          <w:szCs w:val="28"/>
        </w:rPr>
        <w:t>-</w:t>
      </w:r>
      <w:r w:rsidRPr="00E15131">
        <w:rPr>
          <w:sz w:val="28"/>
          <w:szCs w:val="28"/>
          <w:lang w:val="en-US"/>
        </w:rPr>
        <w:t>XVIII</w:t>
      </w:r>
      <w:r w:rsidRPr="00E15131">
        <w:rPr>
          <w:sz w:val="28"/>
          <w:szCs w:val="28"/>
        </w:rPr>
        <w:t xml:space="preserve"> вв. подобных предметов не выявлено [</w:t>
      </w:r>
      <w:proofErr w:type="spellStart"/>
      <w:r w:rsidRPr="00E15131">
        <w:rPr>
          <w:sz w:val="28"/>
          <w:szCs w:val="28"/>
        </w:rPr>
        <w:t>Кромм</w:t>
      </w:r>
      <w:proofErr w:type="spellEnd"/>
      <w:r w:rsidRPr="00E15131">
        <w:rPr>
          <w:sz w:val="28"/>
          <w:szCs w:val="28"/>
        </w:rPr>
        <w:t>, Бердников, 2012.</w:t>
      </w:r>
      <w:proofErr w:type="gramEnd"/>
      <w:r w:rsidRPr="00E15131">
        <w:rPr>
          <w:sz w:val="28"/>
          <w:szCs w:val="28"/>
        </w:rPr>
        <w:t xml:space="preserve"> </w:t>
      </w:r>
      <w:proofErr w:type="gramStart"/>
      <w:r w:rsidRPr="00E15131">
        <w:rPr>
          <w:sz w:val="28"/>
          <w:szCs w:val="28"/>
        </w:rPr>
        <w:t>С. 224</w:t>
      </w:r>
      <w:r w:rsidRPr="00E15131">
        <w:rPr>
          <w:b/>
          <w:sz w:val="28"/>
          <w:szCs w:val="28"/>
        </w:rPr>
        <w:t>–</w:t>
      </w:r>
      <w:r w:rsidRPr="00E15131">
        <w:rPr>
          <w:sz w:val="28"/>
          <w:szCs w:val="28"/>
        </w:rPr>
        <w:t>225].</w:t>
      </w:r>
      <w:proofErr w:type="gramEnd"/>
      <w:r w:rsidRPr="00E15131">
        <w:rPr>
          <w:sz w:val="28"/>
          <w:szCs w:val="28"/>
        </w:rPr>
        <w:t xml:space="preserve"> Они изготовлены методом штамповки, а не отлиты, характеризуются невысоким качеством, в отличие от культового литья «старообрядческих» форм, и вероятно их распространение в среде православных является немаловажным хронологическим маркером эволюции данного элемента религии как таковой.</w:t>
      </w:r>
    </w:p>
    <w:p w:rsidR="0064629C" w:rsidRPr="00E15131" w:rsidRDefault="0064629C" w:rsidP="0064629C">
      <w:pPr>
        <w:spacing w:after="0" w:line="360" w:lineRule="auto"/>
        <w:ind w:firstLine="709"/>
        <w:jc w:val="both"/>
        <w:rPr>
          <w:sz w:val="28"/>
          <w:szCs w:val="28"/>
        </w:rPr>
      </w:pPr>
      <w:r w:rsidRPr="00E15131">
        <w:rPr>
          <w:sz w:val="28"/>
          <w:szCs w:val="28"/>
        </w:rPr>
        <w:t>Кроме крестов к культовой медной пластике относятся находки трех карман</w:t>
      </w:r>
      <w:r w:rsidR="003A4EE2">
        <w:rPr>
          <w:sz w:val="28"/>
          <w:szCs w:val="28"/>
        </w:rPr>
        <w:t>ных</w:t>
      </w:r>
      <w:r>
        <w:rPr>
          <w:sz w:val="28"/>
          <w:szCs w:val="28"/>
        </w:rPr>
        <w:t xml:space="preserve"> складней</w:t>
      </w:r>
      <w:r w:rsidRPr="00E15131">
        <w:rPr>
          <w:sz w:val="28"/>
          <w:szCs w:val="28"/>
        </w:rPr>
        <w:t>. Первый был обнаружен в захоронении пожилой женщины</w:t>
      </w:r>
      <w:r w:rsidR="003A4EE2">
        <w:rPr>
          <w:sz w:val="28"/>
          <w:szCs w:val="28"/>
        </w:rPr>
        <w:t>. Л</w:t>
      </w:r>
      <w:r w:rsidRPr="00E15131">
        <w:rPr>
          <w:sz w:val="28"/>
          <w:szCs w:val="28"/>
        </w:rPr>
        <w:t>ежал в раскрытом виде чуть ниже ключиц. На нем изображена икона «</w:t>
      </w:r>
      <w:proofErr w:type="spellStart"/>
      <w:r w:rsidRPr="00E15131">
        <w:rPr>
          <w:sz w:val="28"/>
          <w:szCs w:val="28"/>
        </w:rPr>
        <w:t>Великомученница</w:t>
      </w:r>
      <w:proofErr w:type="spellEnd"/>
      <w:r w:rsidRPr="00E15131">
        <w:rPr>
          <w:sz w:val="28"/>
          <w:szCs w:val="28"/>
        </w:rPr>
        <w:t xml:space="preserve"> </w:t>
      </w:r>
      <w:proofErr w:type="spellStart"/>
      <w:r w:rsidRPr="00E15131">
        <w:rPr>
          <w:sz w:val="28"/>
          <w:szCs w:val="28"/>
        </w:rPr>
        <w:t>Параскева</w:t>
      </w:r>
      <w:proofErr w:type="spellEnd"/>
      <w:r w:rsidRPr="00E15131">
        <w:rPr>
          <w:sz w:val="28"/>
          <w:szCs w:val="28"/>
        </w:rPr>
        <w:t xml:space="preserve"> Пятница с избранными Святыми». </w:t>
      </w:r>
      <w:proofErr w:type="spellStart"/>
      <w:r w:rsidRPr="00E15131">
        <w:rPr>
          <w:sz w:val="28"/>
          <w:szCs w:val="28"/>
        </w:rPr>
        <w:t>Великомученница</w:t>
      </w:r>
      <w:proofErr w:type="spellEnd"/>
      <w:r w:rsidRPr="00E15131">
        <w:rPr>
          <w:sz w:val="28"/>
          <w:szCs w:val="28"/>
        </w:rPr>
        <w:t xml:space="preserve"> держит в правой руке восьмиконечный крест, а в левой свиток. На створках изображены святые с указанием имен. На прямоугольном завершении складня образ «Спаса Нерукотворного». По особенностям иконографии икону можно датировать XVIII – XIX в. [</w:t>
      </w:r>
      <w:r w:rsidRPr="00E15131">
        <w:rPr>
          <w:sz w:val="28"/>
          <w:szCs w:val="28"/>
          <w:lang w:val="en-US"/>
        </w:rPr>
        <w:t>URL</w:t>
      </w:r>
      <w:r w:rsidRPr="00E15131">
        <w:rPr>
          <w:sz w:val="28"/>
          <w:szCs w:val="28"/>
        </w:rPr>
        <w:t xml:space="preserve">: </w:t>
      </w:r>
      <w:hyperlink r:id="rId11" w:history="1">
        <w:r w:rsidRPr="00E15131">
          <w:rPr>
            <w:rStyle w:val="a5"/>
            <w:sz w:val="28"/>
            <w:szCs w:val="28"/>
            <w:lang w:val="en-US"/>
          </w:rPr>
          <w:t>https</w:t>
        </w:r>
        <w:r w:rsidRPr="00E15131">
          <w:rPr>
            <w:rStyle w:val="a5"/>
            <w:sz w:val="28"/>
            <w:szCs w:val="28"/>
          </w:rPr>
          <w:t>://</w:t>
        </w:r>
        <w:proofErr w:type="spellStart"/>
        <w:r w:rsidRPr="00E15131">
          <w:rPr>
            <w:rStyle w:val="a5"/>
            <w:sz w:val="28"/>
            <w:szCs w:val="28"/>
            <w:lang w:val="en-US"/>
          </w:rPr>
          <w:t>bgkm</w:t>
        </w:r>
        <w:proofErr w:type="spellEnd"/>
        <w:r w:rsidRPr="00E15131">
          <w:rPr>
            <w:rStyle w:val="a5"/>
            <w:sz w:val="28"/>
            <w:szCs w:val="28"/>
          </w:rPr>
          <w:t>.</w:t>
        </w:r>
        <w:proofErr w:type="spellStart"/>
        <w:r w:rsidRPr="00E15131">
          <w:rPr>
            <w:rStyle w:val="a5"/>
            <w:sz w:val="28"/>
            <w:szCs w:val="28"/>
            <w:lang w:val="en-US"/>
          </w:rPr>
          <w:t>ru</w:t>
        </w:r>
        <w:proofErr w:type="spellEnd"/>
        <w:r w:rsidRPr="00E15131">
          <w:rPr>
            <w:rStyle w:val="a5"/>
            <w:sz w:val="28"/>
            <w:szCs w:val="28"/>
          </w:rPr>
          <w:t>/</w:t>
        </w:r>
        <w:proofErr w:type="spellStart"/>
        <w:r w:rsidRPr="00E15131">
          <w:rPr>
            <w:rStyle w:val="a5"/>
            <w:sz w:val="28"/>
            <w:szCs w:val="28"/>
            <w:lang w:val="en-US"/>
          </w:rPr>
          <w:t>bgkm</w:t>
        </w:r>
        <w:proofErr w:type="spellEnd"/>
        <w:r w:rsidRPr="00E15131">
          <w:rPr>
            <w:rStyle w:val="a5"/>
            <w:sz w:val="28"/>
            <w:szCs w:val="28"/>
          </w:rPr>
          <w:t>.</w:t>
        </w:r>
        <w:proofErr w:type="spellStart"/>
        <w:r w:rsidRPr="00E15131">
          <w:rPr>
            <w:rStyle w:val="a5"/>
            <w:sz w:val="28"/>
            <w:szCs w:val="28"/>
            <w:lang w:val="en-US"/>
          </w:rPr>
          <w:t>ru</w:t>
        </w:r>
        <w:proofErr w:type="spellEnd"/>
        <w:r w:rsidRPr="00E15131">
          <w:rPr>
            <w:rStyle w:val="a5"/>
            <w:sz w:val="28"/>
            <w:szCs w:val="28"/>
          </w:rPr>
          <w:t>/</w:t>
        </w:r>
        <w:r w:rsidRPr="00E15131">
          <w:rPr>
            <w:rStyle w:val="a5"/>
            <w:sz w:val="28"/>
            <w:szCs w:val="28"/>
            <w:lang w:val="en-US"/>
          </w:rPr>
          <w:t>index</w:t>
        </w:r>
        <w:r w:rsidRPr="00E15131">
          <w:rPr>
            <w:rStyle w:val="a5"/>
            <w:sz w:val="28"/>
            <w:szCs w:val="28"/>
          </w:rPr>
          <w:t>.</w:t>
        </w:r>
        <w:proofErr w:type="spellStart"/>
        <w:r w:rsidRPr="00E15131">
          <w:rPr>
            <w:rStyle w:val="a5"/>
            <w:sz w:val="28"/>
            <w:szCs w:val="28"/>
            <w:lang w:val="en-US"/>
          </w:rPr>
          <w:t>php</w:t>
        </w:r>
        <w:proofErr w:type="spellEnd"/>
        <w:r w:rsidRPr="00E15131">
          <w:rPr>
            <w:rStyle w:val="a5"/>
            <w:sz w:val="28"/>
            <w:szCs w:val="28"/>
          </w:rPr>
          <w:t>?</w:t>
        </w:r>
        <w:r w:rsidRPr="00E15131">
          <w:rPr>
            <w:rStyle w:val="a5"/>
            <w:sz w:val="28"/>
            <w:szCs w:val="28"/>
            <w:lang w:val="en-US"/>
          </w:rPr>
          <w:t>option</w:t>
        </w:r>
        <w:r w:rsidRPr="00E15131">
          <w:rPr>
            <w:rStyle w:val="a5"/>
            <w:sz w:val="28"/>
            <w:szCs w:val="28"/>
          </w:rPr>
          <w:t>=</w:t>
        </w:r>
        <w:r w:rsidRPr="00E15131">
          <w:rPr>
            <w:rStyle w:val="a5"/>
            <w:sz w:val="28"/>
            <w:szCs w:val="28"/>
            <w:lang w:val="en-US"/>
          </w:rPr>
          <w:t>com</w:t>
        </w:r>
        <w:r w:rsidRPr="00E15131">
          <w:rPr>
            <w:rStyle w:val="a5"/>
            <w:sz w:val="28"/>
            <w:szCs w:val="28"/>
          </w:rPr>
          <w:t>_</w:t>
        </w:r>
        <w:r w:rsidRPr="00E15131">
          <w:rPr>
            <w:rStyle w:val="a5"/>
            <w:sz w:val="28"/>
            <w:szCs w:val="28"/>
            <w:lang w:val="en-US"/>
          </w:rPr>
          <w:t>content</w:t>
        </w:r>
        <w:r w:rsidRPr="00E15131">
          <w:rPr>
            <w:rStyle w:val="a5"/>
            <w:sz w:val="28"/>
            <w:szCs w:val="28"/>
          </w:rPr>
          <w:t>&amp;</w:t>
        </w:r>
        <w:r w:rsidRPr="00E15131">
          <w:rPr>
            <w:rStyle w:val="a5"/>
            <w:sz w:val="28"/>
            <w:szCs w:val="28"/>
            <w:lang w:val="en-US"/>
          </w:rPr>
          <w:t>view</w:t>
        </w:r>
        <w:r w:rsidRPr="00E15131">
          <w:rPr>
            <w:rStyle w:val="a5"/>
            <w:sz w:val="28"/>
            <w:szCs w:val="28"/>
          </w:rPr>
          <w:t>=</w:t>
        </w:r>
        <w:r w:rsidRPr="00E15131">
          <w:rPr>
            <w:rStyle w:val="a5"/>
            <w:sz w:val="28"/>
            <w:szCs w:val="28"/>
            <w:lang w:val="en-US"/>
          </w:rPr>
          <w:t>article</w:t>
        </w:r>
        <w:r w:rsidRPr="00E15131">
          <w:rPr>
            <w:rStyle w:val="a5"/>
            <w:sz w:val="28"/>
            <w:szCs w:val="28"/>
          </w:rPr>
          <w:t>&amp;</w:t>
        </w:r>
        <w:r w:rsidRPr="00E15131">
          <w:rPr>
            <w:rStyle w:val="a5"/>
            <w:sz w:val="28"/>
            <w:szCs w:val="28"/>
            <w:lang w:val="en-US"/>
          </w:rPr>
          <w:t>id</w:t>
        </w:r>
        <w:r w:rsidRPr="00E15131">
          <w:rPr>
            <w:rStyle w:val="a5"/>
            <w:sz w:val="28"/>
            <w:szCs w:val="28"/>
          </w:rPr>
          <w:t>=1697</w:t>
        </w:r>
      </w:hyperlink>
      <w:r w:rsidRPr="00E15131">
        <w:rPr>
          <w:sz w:val="28"/>
          <w:szCs w:val="28"/>
        </w:rPr>
        <w:t>].</w:t>
      </w:r>
    </w:p>
    <w:p w:rsidR="0064629C" w:rsidRPr="00E15131" w:rsidRDefault="0064629C" w:rsidP="0064629C">
      <w:pPr>
        <w:spacing w:after="0" w:line="360" w:lineRule="auto"/>
        <w:ind w:firstLine="709"/>
        <w:jc w:val="both"/>
        <w:rPr>
          <w:sz w:val="28"/>
          <w:szCs w:val="28"/>
        </w:rPr>
      </w:pPr>
      <w:proofErr w:type="gramStart"/>
      <w:r w:rsidRPr="00E15131">
        <w:rPr>
          <w:sz w:val="28"/>
          <w:szCs w:val="28"/>
        </w:rPr>
        <w:lastRenderedPageBreak/>
        <w:t xml:space="preserve">Образ </w:t>
      </w:r>
      <w:proofErr w:type="spellStart"/>
      <w:r w:rsidRPr="00E15131">
        <w:rPr>
          <w:sz w:val="28"/>
          <w:szCs w:val="28"/>
        </w:rPr>
        <w:t>Параскевы</w:t>
      </w:r>
      <w:proofErr w:type="spellEnd"/>
      <w:r w:rsidRPr="00E15131">
        <w:rPr>
          <w:sz w:val="28"/>
          <w:szCs w:val="28"/>
        </w:rPr>
        <w:t xml:space="preserve"> Пятницы у православных славян основан на персонификации пятницы как дня не</w:t>
      </w:r>
      <w:r>
        <w:rPr>
          <w:sz w:val="28"/>
          <w:szCs w:val="28"/>
        </w:rPr>
        <w:t xml:space="preserve">дели и культе святой </w:t>
      </w:r>
      <w:proofErr w:type="spellStart"/>
      <w:r>
        <w:rPr>
          <w:sz w:val="28"/>
          <w:szCs w:val="28"/>
        </w:rPr>
        <w:t>Параскевы</w:t>
      </w:r>
      <w:proofErr w:type="spellEnd"/>
      <w:r>
        <w:rPr>
          <w:sz w:val="28"/>
          <w:szCs w:val="28"/>
        </w:rPr>
        <w:t xml:space="preserve"> </w:t>
      </w:r>
      <w:r w:rsidRPr="00E15131">
        <w:rPr>
          <w:sz w:val="28"/>
          <w:szCs w:val="28"/>
        </w:rPr>
        <w:t>[Славянские древности, 2004.</w:t>
      </w:r>
      <w:proofErr w:type="gramEnd"/>
      <w:r w:rsidRPr="00E15131">
        <w:rPr>
          <w:sz w:val="28"/>
          <w:szCs w:val="28"/>
        </w:rPr>
        <w:t xml:space="preserve"> </w:t>
      </w:r>
      <w:proofErr w:type="gramStart"/>
      <w:r w:rsidRPr="00E15131">
        <w:rPr>
          <w:sz w:val="28"/>
          <w:szCs w:val="28"/>
        </w:rPr>
        <w:t>С. 631]</w:t>
      </w:r>
      <w:proofErr w:type="gramEnd"/>
    </w:p>
    <w:p w:rsidR="0064629C" w:rsidRPr="00E15131" w:rsidRDefault="0064629C" w:rsidP="0064629C">
      <w:pPr>
        <w:spacing w:after="0" w:line="360" w:lineRule="auto"/>
        <w:ind w:firstLine="709"/>
        <w:jc w:val="both"/>
        <w:rPr>
          <w:sz w:val="28"/>
          <w:szCs w:val="28"/>
        </w:rPr>
      </w:pPr>
      <w:r w:rsidRPr="00E15131">
        <w:rPr>
          <w:sz w:val="28"/>
          <w:szCs w:val="28"/>
        </w:rPr>
        <w:t xml:space="preserve">Второй складень был обнаружен в захоронении взрослого мужчины между ключиц. Боковые створки не сохранились. На предмете изображена достаточно редкая икона «Преподобный Тихон </w:t>
      </w:r>
      <w:proofErr w:type="spellStart"/>
      <w:r w:rsidRPr="00E15131">
        <w:rPr>
          <w:sz w:val="28"/>
          <w:szCs w:val="28"/>
        </w:rPr>
        <w:t>Луховский</w:t>
      </w:r>
      <w:proofErr w:type="spellEnd"/>
      <w:r w:rsidRPr="00E15131">
        <w:rPr>
          <w:sz w:val="28"/>
          <w:szCs w:val="28"/>
        </w:rPr>
        <w:t xml:space="preserve">». </w:t>
      </w:r>
      <w:proofErr w:type="gramStart"/>
      <w:r w:rsidRPr="00E15131">
        <w:rPr>
          <w:sz w:val="28"/>
          <w:szCs w:val="28"/>
        </w:rPr>
        <w:t>Преподобный</w:t>
      </w:r>
      <w:proofErr w:type="gramEnd"/>
      <w:r w:rsidRPr="00E15131">
        <w:rPr>
          <w:sz w:val="28"/>
          <w:szCs w:val="28"/>
        </w:rPr>
        <w:t xml:space="preserve"> представлен в образе старца в монашеском куколе с посохом в руке. Канонизирован в 1570 г., почитался как чудотворец в Верхнем Поволжье. </w:t>
      </w:r>
      <w:proofErr w:type="gramStart"/>
      <w:r w:rsidRPr="00E15131">
        <w:rPr>
          <w:sz w:val="28"/>
          <w:szCs w:val="28"/>
        </w:rPr>
        <w:t xml:space="preserve">Географически это регион от </w:t>
      </w:r>
      <w:proofErr w:type="spellStart"/>
      <w:r w:rsidRPr="00E15131">
        <w:rPr>
          <w:sz w:val="28"/>
          <w:szCs w:val="28"/>
        </w:rPr>
        <w:t>Кажирова</w:t>
      </w:r>
      <w:proofErr w:type="spellEnd"/>
      <w:r w:rsidRPr="00E15131">
        <w:rPr>
          <w:sz w:val="28"/>
          <w:szCs w:val="28"/>
        </w:rPr>
        <w:t xml:space="preserve"> (</w:t>
      </w:r>
      <w:proofErr w:type="spellStart"/>
      <w:r w:rsidRPr="00E15131">
        <w:rPr>
          <w:sz w:val="28"/>
          <w:szCs w:val="28"/>
        </w:rPr>
        <w:t>совр</w:t>
      </w:r>
      <w:proofErr w:type="spellEnd"/>
      <w:r w:rsidRPr="00E15131">
        <w:rPr>
          <w:sz w:val="28"/>
          <w:szCs w:val="28"/>
        </w:rPr>
        <w:t>.</w:t>
      </w:r>
      <w:proofErr w:type="gramEnd"/>
      <w:r w:rsidRPr="00E15131">
        <w:rPr>
          <w:sz w:val="28"/>
          <w:szCs w:val="28"/>
        </w:rPr>
        <w:t xml:space="preserve"> Костромской области) и окрестностей Ветлуги (</w:t>
      </w:r>
      <w:proofErr w:type="spellStart"/>
      <w:r w:rsidRPr="00E15131">
        <w:rPr>
          <w:sz w:val="28"/>
          <w:szCs w:val="28"/>
        </w:rPr>
        <w:t>совр</w:t>
      </w:r>
      <w:proofErr w:type="spellEnd"/>
      <w:r w:rsidRPr="00E15131">
        <w:rPr>
          <w:sz w:val="28"/>
          <w:szCs w:val="28"/>
        </w:rPr>
        <w:t xml:space="preserve">. </w:t>
      </w:r>
      <w:proofErr w:type="gramStart"/>
      <w:r w:rsidRPr="00E15131">
        <w:rPr>
          <w:sz w:val="28"/>
          <w:szCs w:val="28"/>
        </w:rPr>
        <w:t xml:space="preserve">Нижегородской области) до сел </w:t>
      </w:r>
      <w:proofErr w:type="spellStart"/>
      <w:r w:rsidRPr="00E15131">
        <w:rPr>
          <w:sz w:val="28"/>
          <w:szCs w:val="28"/>
        </w:rPr>
        <w:t>совр</w:t>
      </w:r>
      <w:proofErr w:type="spellEnd"/>
      <w:r w:rsidRPr="00E15131">
        <w:rPr>
          <w:sz w:val="28"/>
          <w:szCs w:val="28"/>
        </w:rPr>
        <w:t>.</w:t>
      </w:r>
      <w:proofErr w:type="gramEnd"/>
      <w:r w:rsidRPr="00E15131">
        <w:rPr>
          <w:sz w:val="28"/>
          <w:szCs w:val="28"/>
        </w:rPr>
        <w:t xml:space="preserve"> </w:t>
      </w:r>
      <w:proofErr w:type="gramStart"/>
      <w:r w:rsidRPr="00E15131">
        <w:rPr>
          <w:sz w:val="28"/>
          <w:szCs w:val="28"/>
        </w:rPr>
        <w:t xml:space="preserve">Заволжского района, Вичуги, окрестностей </w:t>
      </w:r>
      <w:proofErr w:type="spellStart"/>
      <w:r w:rsidRPr="00E15131">
        <w:rPr>
          <w:sz w:val="28"/>
          <w:szCs w:val="28"/>
        </w:rPr>
        <w:t>Луха</w:t>
      </w:r>
      <w:proofErr w:type="spellEnd"/>
      <w:r w:rsidRPr="00E15131">
        <w:rPr>
          <w:sz w:val="28"/>
          <w:szCs w:val="28"/>
        </w:rPr>
        <w:t xml:space="preserve"> (</w:t>
      </w:r>
      <w:proofErr w:type="spellStart"/>
      <w:r w:rsidRPr="00E15131">
        <w:rPr>
          <w:sz w:val="28"/>
          <w:szCs w:val="28"/>
        </w:rPr>
        <w:t>совр</w:t>
      </w:r>
      <w:proofErr w:type="spellEnd"/>
      <w:r w:rsidRPr="00E15131">
        <w:rPr>
          <w:sz w:val="28"/>
          <w:szCs w:val="28"/>
        </w:rPr>
        <w:t>.</w:t>
      </w:r>
      <w:proofErr w:type="gramEnd"/>
      <w:r w:rsidRPr="00E15131">
        <w:rPr>
          <w:sz w:val="28"/>
          <w:szCs w:val="28"/>
        </w:rPr>
        <w:t xml:space="preserve"> Ивановской области) и окрестностей Нерехты (</w:t>
      </w:r>
      <w:proofErr w:type="spellStart"/>
      <w:r w:rsidRPr="00E15131">
        <w:rPr>
          <w:sz w:val="28"/>
          <w:szCs w:val="28"/>
        </w:rPr>
        <w:t>совр</w:t>
      </w:r>
      <w:proofErr w:type="spellEnd"/>
      <w:r w:rsidRPr="00E15131">
        <w:rPr>
          <w:sz w:val="28"/>
          <w:szCs w:val="28"/>
        </w:rPr>
        <w:t xml:space="preserve">. </w:t>
      </w:r>
      <w:proofErr w:type="gramStart"/>
      <w:r w:rsidRPr="00E15131">
        <w:rPr>
          <w:sz w:val="28"/>
          <w:szCs w:val="28"/>
        </w:rPr>
        <w:t>Костромской области) [</w:t>
      </w:r>
      <w:r w:rsidRPr="00E15131">
        <w:rPr>
          <w:sz w:val="28"/>
          <w:szCs w:val="28"/>
          <w:lang w:val="en-US"/>
        </w:rPr>
        <w:t>URL</w:t>
      </w:r>
      <w:r w:rsidRPr="00E15131">
        <w:rPr>
          <w:sz w:val="28"/>
          <w:szCs w:val="28"/>
        </w:rPr>
        <w:t xml:space="preserve">: </w:t>
      </w:r>
      <w:hyperlink r:id="rId12" w:history="1">
        <w:r w:rsidRPr="00E15131">
          <w:rPr>
            <w:rStyle w:val="a5"/>
            <w:sz w:val="28"/>
            <w:szCs w:val="28"/>
            <w:lang w:val="en-US"/>
          </w:rPr>
          <w:t>http</w:t>
        </w:r>
        <w:r w:rsidRPr="00E15131">
          <w:rPr>
            <w:rStyle w:val="a5"/>
            <w:sz w:val="28"/>
            <w:szCs w:val="28"/>
          </w:rPr>
          <w:t>://</w:t>
        </w:r>
        <w:r w:rsidRPr="00E15131">
          <w:rPr>
            <w:rStyle w:val="a5"/>
            <w:sz w:val="28"/>
            <w:szCs w:val="28"/>
            <w:lang w:val="en-US"/>
          </w:rPr>
          <w:t>www</w:t>
        </w:r>
        <w:r w:rsidRPr="00E15131">
          <w:rPr>
            <w:rStyle w:val="a5"/>
            <w:sz w:val="28"/>
            <w:szCs w:val="28"/>
          </w:rPr>
          <w:t>.</w:t>
        </w:r>
        <w:proofErr w:type="spellStart"/>
        <w:r w:rsidRPr="00E15131">
          <w:rPr>
            <w:rStyle w:val="a5"/>
            <w:sz w:val="28"/>
            <w:szCs w:val="28"/>
            <w:lang w:val="en-US"/>
          </w:rPr>
          <w:t>plyos</w:t>
        </w:r>
        <w:proofErr w:type="spellEnd"/>
        <w:r w:rsidRPr="00E15131">
          <w:rPr>
            <w:rStyle w:val="a5"/>
            <w:sz w:val="28"/>
            <w:szCs w:val="28"/>
          </w:rPr>
          <w:t>.</w:t>
        </w:r>
        <w:r w:rsidRPr="00E15131">
          <w:rPr>
            <w:rStyle w:val="a5"/>
            <w:sz w:val="28"/>
            <w:szCs w:val="28"/>
            <w:lang w:val="en-US"/>
          </w:rPr>
          <w:t>org</w:t>
        </w:r>
        <w:r w:rsidRPr="00E15131">
          <w:rPr>
            <w:rStyle w:val="a5"/>
            <w:sz w:val="28"/>
            <w:szCs w:val="28"/>
          </w:rPr>
          <w:t>/</w:t>
        </w:r>
        <w:r w:rsidRPr="00E15131">
          <w:rPr>
            <w:rStyle w:val="a5"/>
            <w:sz w:val="28"/>
            <w:szCs w:val="28"/>
            <w:lang w:val="en-US"/>
          </w:rPr>
          <w:t>stat</w:t>
        </w:r>
        <w:r w:rsidRPr="00E15131">
          <w:rPr>
            <w:rStyle w:val="a5"/>
            <w:sz w:val="28"/>
            <w:szCs w:val="28"/>
          </w:rPr>
          <w:t>/</w:t>
        </w:r>
        <w:proofErr w:type="spellStart"/>
        <w:r w:rsidRPr="00E15131">
          <w:rPr>
            <w:rStyle w:val="a5"/>
            <w:sz w:val="28"/>
            <w:szCs w:val="28"/>
            <w:lang w:val="en-US"/>
          </w:rPr>
          <w:t>ples</w:t>
        </w:r>
        <w:proofErr w:type="spellEnd"/>
        <w:r w:rsidRPr="00E15131">
          <w:rPr>
            <w:rStyle w:val="a5"/>
            <w:sz w:val="28"/>
            <w:szCs w:val="28"/>
          </w:rPr>
          <w:t>-</w:t>
        </w:r>
        <w:proofErr w:type="spellStart"/>
        <w:r w:rsidRPr="00E15131">
          <w:rPr>
            <w:rStyle w:val="a5"/>
            <w:sz w:val="28"/>
            <w:szCs w:val="28"/>
            <w:lang w:val="en-US"/>
          </w:rPr>
          <w:t>sb</w:t>
        </w:r>
        <w:proofErr w:type="spellEnd"/>
        <w:r w:rsidRPr="00E15131">
          <w:rPr>
            <w:rStyle w:val="a5"/>
            <w:sz w:val="28"/>
            <w:szCs w:val="28"/>
          </w:rPr>
          <w:t>-1993-25.</w:t>
        </w:r>
        <w:r w:rsidRPr="00E15131">
          <w:rPr>
            <w:rStyle w:val="a5"/>
            <w:sz w:val="28"/>
            <w:szCs w:val="28"/>
            <w:lang w:val="en-US"/>
          </w:rPr>
          <w:t>html</w:t>
        </w:r>
      </w:hyperlink>
      <w:r w:rsidRPr="00E15131">
        <w:rPr>
          <w:sz w:val="28"/>
          <w:szCs w:val="28"/>
        </w:rPr>
        <w:t>].</w:t>
      </w:r>
      <w:proofErr w:type="gramEnd"/>
      <w:r w:rsidRPr="00E15131">
        <w:rPr>
          <w:sz w:val="28"/>
          <w:szCs w:val="28"/>
        </w:rPr>
        <w:t xml:space="preserve"> Можно сделать вывод о том, что какая-то часть переселенцев, избравших в </w:t>
      </w:r>
      <w:r w:rsidRPr="00E15131">
        <w:rPr>
          <w:sz w:val="28"/>
          <w:szCs w:val="28"/>
          <w:lang w:val="en-US"/>
        </w:rPr>
        <w:t>XIX</w:t>
      </w:r>
      <w:r w:rsidRPr="00E15131">
        <w:rPr>
          <w:sz w:val="28"/>
          <w:szCs w:val="28"/>
        </w:rPr>
        <w:t xml:space="preserve"> </w:t>
      </w:r>
      <w:proofErr w:type="gramStart"/>
      <w:r w:rsidRPr="00E15131">
        <w:rPr>
          <w:sz w:val="28"/>
          <w:szCs w:val="28"/>
        </w:rPr>
        <w:t>в</w:t>
      </w:r>
      <w:proofErr w:type="gramEnd"/>
      <w:r w:rsidRPr="00E15131">
        <w:rPr>
          <w:sz w:val="28"/>
          <w:szCs w:val="28"/>
        </w:rPr>
        <w:t xml:space="preserve">. </w:t>
      </w:r>
      <w:proofErr w:type="gramStart"/>
      <w:r w:rsidRPr="00E15131">
        <w:rPr>
          <w:sz w:val="28"/>
          <w:szCs w:val="28"/>
        </w:rPr>
        <w:t>для</w:t>
      </w:r>
      <w:proofErr w:type="gramEnd"/>
      <w:r w:rsidRPr="00E15131">
        <w:rPr>
          <w:sz w:val="28"/>
          <w:szCs w:val="28"/>
        </w:rPr>
        <w:t xml:space="preserve"> проживания д. Красный Яр происходили родом из этих земель.</w:t>
      </w:r>
    </w:p>
    <w:p w:rsidR="0064629C" w:rsidRPr="00E15131" w:rsidRDefault="0064629C" w:rsidP="0064629C">
      <w:pPr>
        <w:spacing w:after="0" w:line="360" w:lineRule="auto"/>
        <w:ind w:firstLine="709"/>
        <w:jc w:val="both"/>
        <w:rPr>
          <w:sz w:val="28"/>
          <w:szCs w:val="28"/>
        </w:rPr>
      </w:pPr>
      <w:r w:rsidRPr="00E15131">
        <w:rPr>
          <w:sz w:val="28"/>
          <w:szCs w:val="28"/>
        </w:rPr>
        <w:t xml:space="preserve">От третьего предмета сохранилась только центральная часть. Он был обнаружен вне захоронений, в ходе сбора подъемного материала под берегом вдоль некрополя. Представляет собой часть складня </w:t>
      </w:r>
      <w:proofErr w:type="spellStart"/>
      <w:r w:rsidRPr="00E15131">
        <w:rPr>
          <w:sz w:val="28"/>
          <w:szCs w:val="28"/>
        </w:rPr>
        <w:t>деисусного</w:t>
      </w:r>
      <w:proofErr w:type="spellEnd"/>
      <w:r w:rsidRPr="00E15131">
        <w:rPr>
          <w:sz w:val="28"/>
          <w:szCs w:val="28"/>
        </w:rPr>
        <w:t xml:space="preserve"> чина, на внутренней стороне которого изображена Богоматерь </w:t>
      </w:r>
      <w:proofErr w:type="spellStart"/>
      <w:r w:rsidRPr="00E15131">
        <w:rPr>
          <w:sz w:val="28"/>
          <w:szCs w:val="28"/>
        </w:rPr>
        <w:t>Агиосоритисса</w:t>
      </w:r>
      <w:proofErr w:type="spellEnd"/>
      <w:r w:rsidRPr="00E15131">
        <w:rPr>
          <w:sz w:val="28"/>
          <w:szCs w:val="28"/>
        </w:rPr>
        <w:t xml:space="preserve">, или </w:t>
      </w:r>
      <w:proofErr w:type="spellStart"/>
      <w:r w:rsidRPr="00E15131">
        <w:rPr>
          <w:sz w:val="28"/>
          <w:szCs w:val="28"/>
        </w:rPr>
        <w:t>Боголюбская</w:t>
      </w:r>
      <w:proofErr w:type="spellEnd"/>
      <w:r w:rsidRPr="00E15131">
        <w:rPr>
          <w:sz w:val="28"/>
          <w:szCs w:val="28"/>
        </w:rPr>
        <w:t xml:space="preserve"> икона Божьей Матери. На внешней стороне предмета – восьмиконечный крест на голгофе, по сторонам которого расположено копье и трость. Буквы </w:t>
      </w:r>
      <w:proofErr w:type="spellStart"/>
      <w:r w:rsidRPr="00E15131">
        <w:rPr>
          <w:sz w:val="28"/>
          <w:szCs w:val="28"/>
        </w:rPr>
        <w:t>титулатуры</w:t>
      </w:r>
      <w:proofErr w:type="spellEnd"/>
      <w:r w:rsidRPr="00E15131">
        <w:rPr>
          <w:sz w:val="28"/>
          <w:szCs w:val="28"/>
        </w:rPr>
        <w:t xml:space="preserve"> вокруг креста затерты, однако по аналогиям с нательными крестиками можно прочитать там следующие надписи: </w:t>
      </w:r>
      <w:proofErr w:type="gramStart"/>
      <w:r w:rsidRPr="00E15131">
        <w:rPr>
          <w:sz w:val="28"/>
          <w:szCs w:val="28"/>
        </w:rPr>
        <w:t xml:space="preserve">ЦРЬ (царь) СВЫ (славы) ИС (Иисус) ХС (Христос) СНЪ (сын) БЖИ (божий) &lt;…&gt; &lt;…&gt; К (копье) Т (трость) МЛ (место лобное) РБ (рай </w:t>
      </w:r>
      <w:proofErr w:type="spellStart"/>
      <w:r w:rsidRPr="00E15131">
        <w:rPr>
          <w:sz w:val="28"/>
          <w:szCs w:val="28"/>
        </w:rPr>
        <w:t>бысть</w:t>
      </w:r>
      <w:proofErr w:type="spellEnd"/>
      <w:r w:rsidRPr="00E15131">
        <w:rPr>
          <w:sz w:val="28"/>
          <w:szCs w:val="28"/>
        </w:rPr>
        <w:t>).</w:t>
      </w:r>
      <w:proofErr w:type="gramEnd"/>
      <w:r w:rsidRPr="00E15131">
        <w:rPr>
          <w:sz w:val="28"/>
          <w:szCs w:val="28"/>
        </w:rPr>
        <w:t xml:space="preserve"> </w:t>
      </w:r>
      <w:proofErr w:type="gramStart"/>
      <w:r w:rsidRPr="00E15131">
        <w:rPr>
          <w:sz w:val="28"/>
          <w:szCs w:val="28"/>
        </w:rPr>
        <w:t xml:space="preserve">Общерусское почитание иконы </w:t>
      </w:r>
      <w:proofErr w:type="spellStart"/>
      <w:r w:rsidRPr="00E15131">
        <w:rPr>
          <w:sz w:val="28"/>
          <w:szCs w:val="28"/>
        </w:rPr>
        <w:t>Боголюбской</w:t>
      </w:r>
      <w:proofErr w:type="spellEnd"/>
      <w:r w:rsidRPr="00E15131">
        <w:rPr>
          <w:sz w:val="28"/>
          <w:szCs w:val="28"/>
        </w:rPr>
        <w:t xml:space="preserve"> Богоматери начинается в последней трети </w:t>
      </w:r>
      <w:r w:rsidRPr="00E15131">
        <w:rPr>
          <w:sz w:val="28"/>
          <w:szCs w:val="28"/>
          <w:lang w:val="en-US"/>
        </w:rPr>
        <w:t>XVII</w:t>
      </w:r>
      <w:r w:rsidRPr="00E15131">
        <w:rPr>
          <w:sz w:val="28"/>
          <w:szCs w:val="28"/>
        </w:rPr>
        <w:t xml:space="preserve"> в [Православная энциклопедия, 2002.</w:t>
      </w:r>
      <w:proofErr w:type="gramEnd"/>
      <w:r w:rsidRPr="00E15131">
        <w:rPr>
          <w:sz w:val="28"/>
          <w:szCs w:val="28"/>
        </w:rPr>
        <w:t xml:space="preserve"> Т. 5. </w:t>
      </w:r>
      <w:proofErr w:type="gramStart"/>
      <w:r w:rsidRPr="00E15131">
        <w:rPr>
          <w:sz w:val="28"/>
          <w:szCs w:val="28"/>
        </w:rPr>
        <w:t>С. 459</w:t>
      </w:r>
      <w:r w:rsidRPr="00E15131">
        <w:rPr>
          <w:b/>
          <w:sz w:val="28"/>
          <w:szCs w:val="28"/>
        </w:rPr>
        <w:t>–</w:t>
      </w:r>
      <w:r w:rsidRPr="00E15131">
        <w:rPr>
          <w:sz w:val="28"/>
          <w:szCs w:val="28"/>
        </w:rPr>
        <w:t>463].</w:t>
      </w:r>
      <w:proofErr w:type="gramEnd"/>
      <w:r w:rsidRPr="00E15131">
        <w:rPr>
          <w:sz w:val="28"/>
          <w:szCs w:val="28"/>
        </w:rPr>
        <w:t xml:space="preserve"> </w:t>
      </w:r>
      <w:proofErr w:type="gramStart"/>
      <w:r w:rsidRPr="00E15131">
        <w:rPr>
          <w:sz w:val="28"/>
          <w:szCs w:val="28"/>
        </w:rPr>
        <w:t xml:space="preserve">Изображение на складне соответствует первому варианту первого иконографического извода, распространенному в конце XVII–XVIII вв., который точно копирует </w:t>
      </w:r>
      <w:r w:rsidRPr="00E15131">
        <w:rPr>
          <w:sz w:val="28"/>
          <w:szCs w:val="28"/>
        </w:rPr>
        <w:lastRenderedPageBreak/>
        <w:t>древний образец, где кроме образа Богородицы другие святые на иконе отсутствуют [Православная энциклопедия, 2002.</w:t>
      </w:r>
      <w:proofErr w:type="gramEnd"/>
      <w:r w:rsidRPr="00E15131">
        <w:rPr>
          <w:sz w:val="28"/>
          <w:szCs w:val="28"/>
        </w:rPr>
        <w:t xml:space="preserve"> Т.5. </w:t>
      </w:r>
      <w:proofErr w:type="gramStart"/>
      <w:r w:rsidRPr="00E15131">
        <w:rPr>
          <w:sz w:val="28"/>
          <w:szCs w:val="28"/>
        </w:rPr>
        <w:t>С. 459</w:t>
      </w:r>
      <w:r w:rsidRPr="00E15131">
        <w:rPr>
          <w:b/>
          <w:sz w:val="28"/>
          <w:szCs w:val="28"/>
        </w:rPr>
        <w:t>–</w:t>
      </w:r>
      <w:r w:rsidRPr="00E15131">
        <w:rPr>
          <w:sz w:val="28"/>
          <w:szCs w:val="28"/>
        </w:rPr>
        <w:t>463].</w:t>
      </w:r>
      <w:proofErr w:type="gramEnd"/>
    </w:p>
    <w:p w:rsidR="0064629C" w:rsidRPr="00E15131" w:rsidRDefault="0064629C" w:rsidP="0064629C">
      <w:pPr>
        <w:spacing w:after="0" w:line="360" w:lineRule="auto"/>
        <w:ind w:firstLine="709"/>
        <w:jc w:val="both"/>
        <w:rPr>
          <w:sz w:val="28"/>
          <w:szCs w:val="28"/>
        </w:rPr>
      </w:pPr>
      <w:proofErr w:type="gramStart"/>
      <w:r w:rsidRPr="00E15131">
        <w:rPr>
          <w:sz w:val="28"/>
          <w:szCs w:val="28"/>
        </w:rPr>
        <w:t xml:space="preserve">Медные иконы и складни на Руси появились в </w:t>
      </w:r>
      <w:r w:rsidRPr="00E15131">
        <w:rPr>
          <w:sz w:val="28"/>
          <w:szCs w:val="28"/>
          <w:lang w:val="en-US"/>
        </w:rPr>
        <w:t>XI</w:t>
      </w:r>
      <w:r w:rsidRPr="00E15131">
        <w:rPr>
          <w:sz w:val="28"/>
          <w:szCs w:val="28"/>
        </w:rPr>
        <w:t>–</w:t>
      </w:r>
      <w:r w:rsidRPr="00E15131">
        <w:rPr>
          <w:sz w:val="28"/>
          <w:szCs w:val="28"/>
          <w:lang w:val="en-US"/>
        </w:rPr>
        <w:t>XII</w:t>
      </w:r>
      <w:r w:rsidRPr="00E15131">
        <w:rPr>
          <w:sz w:val="28"/>
          <w:szCs w:val="28"/>
        </w:rPr>
        <w:t xml:space="preserve"> в. в подражание византийской традиции [</w:t>
      </w:r>
      <w:proofErr w:type="spellStart"/>
      <w:r w:rsidRPr="00E15131">
        <w:rPr>
          <w:sz w:val="28"/>
          <w:szCs w:val="28"/>
        </w:rPr>
        <w:t>Гнутова</w:t>
      </w:r>
      <w:proofErr w:type="spellEnd"/>
      <w:r w:rsidRPr="00E15131">
        <w:rPr>
          <w:sz w:val="28"/>
          <w:szCs w:val="28"/>
        </w:rPr>
        <w:t>, 1993.</w:t>
      </w:r>
      <w:proofErr w:type="gramEnd"/>
      <w:r w:rsidRPr="00E15131">
        <w:rPr>
          <w:sz w:val="28"/>
          <w:szCs w:val="28"/>
        </w:rPr>
        <w:t xml:space="preserve"> </w:t>
      </w:r>
      <w:proofErr w:type="gramStart"/>
      <w:r w:rsidRPr="00E15131">
        <w:rPr>
          <w:sz w:val="28"/>
          <w:szCs w:val="28"/>
        </w:rPr>
        <w:t>С. 16].</w:t>
      </w:r>
      <w:proofErr w:type="gramEnd"/>
      <w:r w:rsidRPr="00E15131">
        <w:rPr>
          <w:sz w:val="28"/>
          <w:szCs w:val="28"/>
        </w:rPr>
        <w:t xml:space="preserve"> </w:t>
      </w:r>
      <w:proofErr w:type="gramStart"/>
      <w:r w:rsidRPr="00E15131">
        <w:rPr>
          <w:sz w:val="28"/>
          <w:szCs w:val="28"/>
        </w:rPr>
        <w:t xml:space="preserve">После церковного раскола в </w:t>
      </w:r>
      <w:r w:rsidRPr="00E15131">
        <w:rPr>
          <w:sz w:val="28"/>
          <w:szCs w:val="28"/>
          <w:lang w:val="en-US"/>
        </w:rPr>
        <w:t>XVII</w:t>
      </w:r>
      <w:r w:rsidRPr="00E15131">
        <w:rPr>
          <w:sz w:val="28"/>
          <w:szCs w:val="28"/>
        </w:rPr>
        <w:t xml:space="preserve"> в. они стали атрибутом старообрядчества, окончательно запрет на них был закреплен указами Петра </w:t>
      </w:r>
      <w:r w:rsidRPr="00E15131">
        <w:rPr>
          <w:sz w:val="28"/>
          <w:szCs w:val="28"/>
          <w:lang w:val="en-US"/>
        </w:rPr>
        <w:t>I</w:t>
      </w:r>
      <w:r w:rsidRPr="00E15131">
        <w:rPr>
          <w:sz w:val="28"/>
          <w:szCs w:val="28"/>
        </w:rPr>
        <w:t xml:space="preserve"> от 1722 и 1723 гг. «О воспрещении употреблять в церковных и частных домах резные и отливные иконы» [Савина, 1993.</w:t>
      </w:r>
      <w:proofErr w:type="gramEnd"/>
      <w:r w:rsidRPr="00E15131">
        <w:rPr>
          <w:sz w:val="28"/>
          <w:szCs w:val="28"/>
        </w:rPr>
        <w:t xml:space="preserve"> </w:t>
      </w:r>
      <w:proofErr w:type="gramStart"/>
      <w:r w:rsidRPr="00E15131">
        <w:rPr>
          <w:sz w:val="28"/>
          <w:szCs w:val="28"/>
        </w:rPr>
        <w:t>С. 48].</w:t>
      </w:r>
      <w:proofErr w:type="gramEnd"/>
      <w:r w:rsidRPr="00E15131">
        <w:rPr>
          <w:sz w:val="28"/>
          <w:szCs w:val="28"/>
        </w:rPr>
        <w:t xml:space="preserve"> Ситуация изменилась во второй половине </w:t>
      </w:r>
      <w:r w:rsidRPr="00E15131">
        <w:rPr>
          <w:sz w:val="28"/>
          <w:szCs w:val="28"/>
          <w:lang w:val="en-US"/>
        </w:rPr>
        <w:t>XIX</w:t>
      </w:r>
      <w:r w:rsidRPr="00E15131">
        <w:rPr>
          <w:sz w:val="28"/>
          <w:szCs w:val="28"/>
        </w:rPr>
        <w:t xml:space="preserve"> в, когда был снят запрет на производство и продажу медных икон и складней, это привело к бурному росту отрасли и появлению большого </w:t>
      </w:r>
      <w:r>
        <w:rPr>
          <w:sz w:val="28"/>
          <w:szCs w:val="28"/>
        </w:rPr>
        <w:t xml:space="preserve">количества литейных мастерских. </w:t>
      </w:r>
      <w:proofErr w:type="gramStart"/>
      <w:r w:rsidRPr="00E15131">
        <w:rPr>
          <w:sz w:val="28"/>
          <w:szCs w:val="28"/>
        </w:rPr>
        <w:t>[Савина, 1993.</w:t>
      </w:r>
      <w:proofErr w:type="gramEnd"/>
      <w:r w:rsidRPr="00E15131">
        <w:rPr>
          <w:sz w:val="28"/>
          <w:szCs w:val="28"/>
        </w:rPr>
        <w:t xml:space="preserve"> </w:t>
      </w:r>
      <w:proofErr w:type="gramStart"/>
      <w:r w:rsidRPr="00E15131">
        <w:rPr>
          <w:sz w:val="28"/>
          <w:szCs w:val="28"/>
        </w:rPr>
        <w:t xml:space="preserve">С. 50]. </w:t>
      </w:r>
      <w:proofErr w:type="gramEnd"/>
    </w:p>
    <w:p w:rsidR="0064629C" w:rsidRPr="00E15131" w:rsidRDefault="0064629C" w:rsidP="0064629C">
      <w:pPr>
        <w:spacing w:after="0" w:line="360" w:lineRule="auto"/>
        <w:ind w:firstLine="709"/>
        <w:jc w:val="both"/>
        <w:rPr>
          <w:sz w:val="28"/>
          <w:szCs w:val="28"/>
        </w:rPr>
      </w:pPr>
      <w:r w:rsidRPr="00E15131">
        <w:rPr>
          <w:sz w:val="28"/>
          <w:szCs w:val="28"/>
        </w:rPr>
        <w:t xml:space="preserve">Кроме медных образков, в одном детском погребении обнаружена бумажная икона Тихвинской Божьей Матери, поставленная в изголовье внутри гроба. </w:t>
      </w:r>
      <w:proofErr w:type="gramStart"/>
      <w:r w:rsidRPr="00E15131">
        <w:rPr>
          <w:sz w:val="28"/>
          <w:szCs w:val="28"/>
        </w:rPr>
        <w:t xml:space="preserve">Широкое распространение подобные предметы получили во второй половине </w:t>
      </w:r>
      <w:r w:rsidRPr="00E15131">
        <w:rPr>
          <w:sz w:val="28"/>
          <w:szCs w:val="28"/>
          <w:lang w:val="en-US"/>
        </w:rPr>
        <w:t>XIX</w:t>
      </w:r>
      <w:r w:rsidRPr="00E15131">
        <w:rPr>
          <w:sz w:val="28"/>
          <w:szCs w:val="28"/>
        </w:rPr>
        <w:t xml:space="preserve"> в</w:t>
      </w:r>
      <w:r w:rsidR="003A4EE2">
        <w:rPr>
          <w:sz w:val="28"/>
          <w:szCs w:val="28"/>
        </w:rPr>
        <w:t>.</w:t>
      </w:r>
      <w:r w:rsidRPr="00E15131">
        <w:rPr>
          <w:sz w:val="28"/>
          <w:szCs w:val="28"/>
        </w:rPr>
        <w:t xml:space="preserve"> [Тарасов, 1995.</w:t>
      </w:r>
      <w:proofErr w:type="gramEnd"/>
      <w:r w:rsidRPr="00E15131">
        <w:rPr>
          <w:sz w:val="28"/>
          <w:szCs w:val="28"/>
        </w:rPr>
        <w:t xml:space="preserve"> </w:t>
      </w:r>
      <w:proofErr w:type="gramStart"/>
      <w:r w:rsidRPr="00E15131">
        <w:rPr>
          <w:sz w:val="28"/>
          <w:szCs w:val="28"/>
        </w:rPr>
        <w:t>С. 253</w:t>
      </w:r>
      <w:r w:rsidRPr="00E15131">
        <w:rPr>
          <w:b/>
          <w:sz w:val="28"/>
          <w:szCs w:val="28"/>
        </w:rPr>
        <w:t>–</w:t>
      </w:r>
      <w:r w:rsidRPr="00E15131">
        <w:rPr>
          <w:sz w:val="28"/>
          <w:szCs w:val="28"/>
        </w:rPr>
        <w:t>254].</w:t>
      </w:r>
      <w:proofErr w:type="gramEnd"/>
    </w:p>
    <w:p w:rsidR="0064629C" w:rsidRPr="00E15131" w:rsidRDefault="0064629C" w:rsidP="0064629C">
      <w:pPr>
        <w:spacing w:after="0" w:line="360" w:lineRule="auto"/>
        <w:ind w:firstLine="709"/>
        <w:jc w:val="both"/>
        <w:rPr>
          <w:sz w:val="28"/>
          <w:szCs w:val="28"/>
        </w:rPr>
      </w:pPr>
      <w:r w:rsidRPr="00E15131">
        <w:rPr>
          <w:sz w:val="28"/>
          <w:szCs w:val="28"/>
        </w:rPr>
        <w:t>Интересна находка в одной из могил фрагмента бумаги с изображением купола храма, окруженного растительным орнаментом. Предмет находился между челюстей (во рту</w:t>
      </w:r>
      <w:r>
        <w:rPr>
          <w:sz w:val="28"/>
          <w:szCs w:val="28"/>
        </w:rPr>
        <w:t xml:space="preserve">) скелета. </w:t>
      </w:r>
    </w:p>
    <w:p w:rsidR="0064629C" w:rsidRPr="00E15131" w:rsidRDefault="0064629C" w:rsidP="0064629C">
      <w:pPr>
        <w:spacing w:after="0" w:line="360" w:lineRule="auto"/>
        <w:ind w:firstLine="709"/>
        <w:jc w:val="both"/>
        <w:rPr>
          <w:sz w:val="28"/>
          <w:szCs w:val="28"/>
        </w:rPr>
      </w:pPr>
      <w:r w:rsidRPr="00E15131">
        <w:rPr>
          <w:sz w:val="28"/>
          <w:szCs w:val="28"/>
        </w:rPr>
        <w:t>В одном случае на черепе погребенного обнаружен след от бумажного венчика с надписью «Спаси и</w:t>
      </w:r>
      <w:proofErr w:type="gramStart"/>
      <w:r w:rsidRPr="00E15131">
        <w:rPr>
          <w:sz w:val="28"/>
          <w:szCs w:val="28"/>
        </w:rPr>
        <w:t xml:space="preserve"> С</w:t>
      </w:r>
      <w:proofErr w:type="gramEnd"/>
      <w:r w:rsidRPr="00E15131">
        <w:rPr>
          <w:sz w:val="28"/>
          <w:szCs w:val="28"/>
        </w:rPr>
        <w:t xml:space="preserve">охрани». </w:t>
      </w:r>
      <w:proofErr w:type="gramStart"/>
      <w:r w:rsidRPr="00E15131">
        <w:rPr>
          <w:sz w:val="28"/>
          <w:szCs w:val="28"/>
        </w:rPr>
        <w:t>Эти изделия стали широко внедряться в погребальную практику только после указов Святейшего Синода 1870</w:t>
      </w:r>
      <w:r w:rsidRPr="00E15131">
        <w:rPr>
          <w:b/>
          <w:sz w:val="28"/>
          <w:szCs w:val="28"/>
        </w:rPr>
        <w:t>–</w:t>
      </w:r>
      <w:r w:rsidRPr="00E15131">
        <w:rPr>
          <w:sz w:val="28"/>
          <w:szCs w:val="28"/>
        </w:rPr>
        <w:t>1871 гг. [Воробьёв-Исаев, 2008.</w:t>
      </w:r>
      <w:proofErr w:type="gramEnd"/>
      <w:r w:rsidRPr="00E15131">
        <w:rPr>
          <w:sz w:val="28"/>
          <w:szCs w:val="28"/>
        </w:rPr>
        <w:t xml:space="preserve"> </w:t>
      </w:r>
      <w:proofErr w:type="gramStart"/>
      <w:r w:rsidRPr="00E15131">
        <w:rPr>
          <w:sz w:val="28"/>
          <w:szCs w:val="28"/>
        </w:rPr>
        <w:t>С. 196]</w:t>
      </w:r>
      <w:r w:rsidR="003A4EE2">
        <w:rPr>
          <w:sz w:val="28"/>
          <w:szCs w:val="28"/>
        </w:rPr>
        <w:t>.</w:t>
      </w:r>
      <w:proofErr w:type="gramEnd"/>
    </w:p>
    <w:p w:rsidR="0064629C" w:rsidRPr="00E15131" w:rsidRDefault="0064629C" w:rsidP="0064629C">
      <w:pPr>
        <w:spacing w:after="0" w:line="360" w:lineRule="auto"/>
        <w:ind w:firstLine="709"/>
        <w:jc w:val="both"/>
        <w:rPr>
          <w:sz w:val="28"/>
          <w:szCs w:val="28"/>
        </w:rPr>
      </w:pPr>
      <w:r w:rsidRPr="00E15131">
        <w:rPr>
          <w:sz w:val="28"/>
          <w:szCs w:val="28"/>
        </w:rPr>
        <w:t xml:space="preserve">Обращаясь к погребальному костюму, можно сделать вывод, что специальную одежду для погребения изготавливали редко. Зафиксировано три случая использования савана, все в детских погребениях. В двух случаях (в одной детской и одной взрослой могиле) лицо покойного было накрыто тканью. При этом обнаружены фрагменты одежды, которую можно отнести </w:t>
      </w:r>
      <w:proofErr w:type="gramStart"/>
      <w:r w:rsidRPr="00E15131">
        <w:rPr>
          <w:sz w:val="28"/>
          <w:szCs w:val="28"/>
        </w:rPr>
        <w:t>к</w:t>
      </w:r>
      <w:proofErr w:type="gramEnd"/>
      <w:r w:rsidRPr="00E15131">
        <w:rPr>
          <w:sz w:val="28"/>
          <w:szCs w:val="28"/>
        </w:rPr>
        <w:t xml:space="preserve"> праздничной: шелковый платок в одном из взрослых женских погребений, брюки из плотной ткани во взрослом мужском погребении, в 20 </w:t>
      </w:r>
      <w:r w:rsidRPr="00E15131">
        <w:rPr>
          <w:sz w:val="28"/>
          <w:szCs w:val="28"/>
        </w:rPr>
        <w:lastRenderedPageBreak/>
        <w:t xml:space="preserve">захоронениях найдены пластмассовые пуговицы от мужских и женских рубах. В четырех – кожаные чирки – традиционная погребальная обувь русского населения Омского </w:t>
      </w:r>
      <w:proofErr w:type="spellStart"/>
      <w:r w:rsidRPr="00E15131">
        <w:rPr>
          <w:sz w:val="28"/>
          <w:szCs w:val="28"/>
        </w:rPr>
        <w:t>Прииртышья</w:t>
      </w:r>
      <w:proofErr w:type="spellEnd"/>
      <w:r w:rsidRPr="00E15131">
        <w:rPr>
          <w:sz w:val="28"/>
          <w:szCs w:val="28"/>
        </w:rPr>
        <w:t xml:space="preserve"> в </w:t>
      </w:r>
      <w:r w:rsidRPr="00E15131">
        <w:rPr>
          <w:sz w:val="28"/>
          <w:szCs w:val="28"/>
          <w:lang w:val="en-US"/>
        </w:rPr>
        <w:t>XVII</w:t>
      </w:r>
      <w:r w:rsidRPr="00E15131">
        <w:rPr>
          <w:sz w:val="28"/>
          <w:szCs w:val="28"/>
        </w:rPr>
        <w:t>–</w:t>
      </w:r>
      <w:r w:rsidRPr="00E15131">
        <w:rPr>
          <w:sz w:val="28"/>
          <w:szCs w:val="28"/>
          <w:lang w:val="en-US"/>
        </w:rPr>
        <w:t>XVIII</w:t>
      </w:r>
      <w:r w:rsidRPr="00E15131">
        <w:rPr>
          <w:sz w:val="28"/>
          <w:szCs w:val="28"/>
        </w:rPr>
        <w:t xml:space="preserve"> вв. [Богомолов, Татаурова, 2014]. </w:t>
      </w:r>
    </w:p>
    <w:p w:rsidR="0064629C" w:rsidRPr="00E15131" w:rsidRDefault="0064629C" w:rsidP="0064629C">
      <w:pPr>
        <w:spacing w:after="0" w:line="360" w:lineRule="auto"/>
        <w:ind w:firstLine="709"/>
        <w:jc w:val="both"/>
        <w:rPr>
          <w:sz w:val="28"/>
          <w:szCs w:val="28"/>
        </w:rPr>
      </w:pPr>
      <w:r w:rsidRPr="00E15131">
        <w:rPr>
          <w:sz w:val="28"/>
          <w:szCs w:val="28"/>
        </w:rPr>
        <w:t xml:space="preserve">В семи взрослых женских захоронениях на черепе сохранились волосы, собранные в прическу – две косы, заплетенные с боков и уложенные «корзиночкой». </w:t>
      </w:r>
      <w:proofErr w:type="gramStart"/>
      <w:r w:rsidRPr="00E15131">
        <w:rPr>
          <w:sz w:val="28"/>
          <w:szCs w:val="28"/>
        </w:rPr>
        <w:t xml:space="preserve">Подобная форма погребальных причесок известна как в погребальном обряде </w:t>
      </w:r>
      <w:r w:rsidRPr="00E15131">
        <w:rPr>
          <w:sz w:val="28"/>
          <w:szCs w:val="28"/>
          <w:lang w:val="en-US"/>
        </w:rPr>
        <w:t>XVII</w:t>
      </w:r>
      <w:r w:rsidRPr="00E15131">
        <w:rPr>
          <w:sz w:val="28"/>
          <w:szCs w:val="28"/>
        </w:rPr>
        <w:t>–</w:t>
      </w:r>
      <w:r w:rsidRPr="00E15131">
        <w:rPr>
          <w:sz w:val="28"/>
          <w:szCs w:val="28"/>
          <w:lang w:val="en-US"/>
        </w:rPr>
        <w:t>XVIII</w:t>
      </w:r>
      <w:r w:rsidRPr="00E15131">
        <w:rPr>
          <w:sz w:val="28"/>
          <w:szCs w:val="28"/>
        </w:rPr>
        <w:t xml:space="preserve"> вв., так и по результатам этнографических наблюдений [Татаурова, 2010.</w:t>
      </w:r>
      <w:proofErr w:type="gramEnd"/>
      <w:r w:rsidRPr="00E15131">
        <w:rPr>
          <w:sz w:val="28"/>
          <w:szCs w:val="28"/>
        </w:rPr>
        <w:t xml:space="preserve"> С. 182. </w:t>
      </w:r>
      <w:proofErr w:type="gramStart"/>
      <w:r w:rsidRPr="00E15131">
        <w:rPr>
          <w:sz w:val="28"/>
          <w:szCs w:val="28"/>
        </w:rPr>
        <w:t xml:space="preserve">Рис. 56]. </w:t>
      </w:r>
      <w:proofErr w:type="gramEnd"/>
    </w:p>
    <w:p w:rsidR="0064629C" w:rsidRPr="00E15131" w:rsidRDefault="0064629C" w:rsidP="0064629C">
      <w:pPr>
        <w:spacing w:after="0" w:line="360" w:lineRule="auto"/>
        <w:ind w:firstLine="709"/>
        <w:jc w:val="center"/>
        <w:outlineLvl w:val="0"/>
        <w:rPr>
          <w:b/>
          <w:sz w:val="28"/>
          <w:szCs w:val="28"/>
        </w:rPr>
      </w:pPr>
      <w:r w:rsidRPr="00E15131">
        <w:rPr>
          <w:b/>
          <w:sz w:val="28"/>
          <w:szCs w:val="28"/>
        </w:rPr>
        <w:t>Заключение</w:t>
      </w:r>
    </w:p>
    <w:p w:rsidR="0064629C" w:rsidRPr="00E15131" w:rsidRDefault="0064629C" w:rsidP="0064629C">
      <w:pPr>
        <w:spacing w:after="0" w:line="360" w:lineRule="auto"/>
        <w:ind w:firstLine="709"/>
        <w:jc w:val="both"/>
        <w:rPr>
          <w:sz w:val="28"/>
          <w:szCs w:val="28"/>
        </w:rPr>
      </w:pPr>
      <w:r w:rsidRPr="00E15131">
        <w:rPr>
          <w:sz w:val="28"/>
          <w:szCs w:val="28"/>
        </w:rPr>
        <w:t xml:space="preserve">Изучение основных элементов структуры русского погребального обряда в Западной Сибири второй половины </w:t>
      </w:r>
      <w:r w:rsidRPr="00E15131">
        <w:rPr>
          <w:sz w:val="28"/>
          <w:szCs w:val="28"/>
          <w:lang w:val="en-US"/>
        </w:rPr>
        <w:t>XIX</w:t>
      </w:r>
      <w:r w:rsidRPr="00E15131">
        <w:rPr>
          <w:sz w:val="28"/>
          <w:szCs w:val="28"/>
        </w:rPr>
        <w:t xml:space="preserve"> – начала ХХ вв. долгое время считалось задачей этнографов, а не археологов. </w:t>
      </w:r>
      <w:proofErr w:type="gramStart"/>
      <w:r w:rsidRPr="00E15131">
        <w:rPr>
          <w:sz w:val="28"/>
          <w:szCs w:val="28"/>
        </w:rPr>
        <w:t xml:space="preserve">Однако, несмотря на этнографические исследования трех последних десятилетий, «проблематика традиционных форм </w:t>
      </w:r>
      <w:proofErr w:type="spellStart"/>
      <w:r w:rsidRPr="00E15131">
        <w:rPr>
          <w:sz w:val="28"/>
          <w:szCs w:val="28"/>
        </w:rPr>
        <w:t>погребально-поминальной</w:t>
      </w:r>
      <w:proofErr w:type="spellEnd"/>
      <w:r w:rsidRPr="00E15131">
        <w:rPr>
          <w:sz w:val="28"/>
          <w:szCs w:val="28"/>
        </w:rPr>
        <w:t xml:space="preserve"> обрядности русских Западной Сибири в настоящее время остается относительно слабо изученной» [</w:t>
      </w:r>
      <w:proofErr w:type="spellStart"/>
      <w:r w:rsidRPr="00E15131">
        <w:rPr>
          <w:sz w:val="28"/>
          <w:szCs w:val="28"/>
        </w:rPr>
        <w:t>Межевикин</w:t>
      </w:r>
      <w:proofErr w:type="spellEnd"/>
      <w:r w:rsidRPr="00E15131">
        <w:rPr>
          <w:sz w:val="28"/>
          <w:szCs w:val="28"/>
        </w:rPr>
        <w:t>, 2019.</w:t>
      </w:r>
      <w:proofErr w:type="gramEnd"/>
      <w:r w:rsidRPr="00E15131">
        <w:rPr>
          <w:sz w:val="28"/>
          <w:szCs w:val="28"/>
        </w:rPr>
        <w:t xml:space="preserve"> </w:t>
      </w:r>
      <w:proofErr w:type="gramStart"/>
      <w:r w:rsidRPr="00E15131">
        <w:rPr>
          <w:sz w:val="28"/>
          <w:szCs w:val="28"/>
        </w:rPr>
        <w:t xml:space="preserve">С. 274]. </w:t>
      </w:r>
      <w:proofErr w:type="gramEnd"/>
    </w:p>
    <w:p w:rsidR="0064629C" w:rsidRPr="00E15131" w:rsidRDefault="0064629C" w:rsidP="0064629C">
      <w:pPr>
        <w:spacing w:after="0" w:line="360" w:lineRule="auto"/>
        <w:ind w:firstLine="709"/>
        <w:jc w:val="both"/>
        <w:rPr>
          <w:sz w:val="28"/>
          <w:szCs w:val="28"/>
        </w:rPr>
      </w:pPr>
      <w:r w:rsidRPr="00E15131">
        <w:rPr>
          <w:sz w:val="28"/>
          <w:szCs w:val="28"/>
        </w:rPr>
        <w:t>По материалам некрополя Евгащино-</w:t>
      </w:r>
      <w:proofErr w:type="gramStart"/>
      <w:r w:rsidRPr="00E15131">
        <w:rPr>
          <w:sz w:val="28"/>
          <w:szCs w:val="28"/>
          <w:lang w:val="en-US"/>
        </w:rPr>
        <w:t>IV</w:t>
      </w:r>
      <w:proofErr w:type="gramEnd"/>
      <w:r w:rsidRPr="00E15131">
        <w:rPr>
          <w:sz w:val="28"/>
          <w:szCs w:val="28"/>
        </w:rPr>
        <w:t xml:space="preserve"> прослежены основные элементы структуры погребального обряда конца </w:t>
      </w:r>
      <w:r w:rsidRPr="00E15131">
        <w:rPr>
          <w:sz w:val="28"/>
          <w:szCs w:val="28"/>
          <w:lang w:val="en-US"/>
        </w:rPr>
        <w:t>XIX</w:t>
      </w:r>
      <w:r w:rsidRPr="00E15131">
        <w:rPr>
          <w:sz w:val="28"/>
          <w:szCs w:val="28"/>
        </w:rPr>
        <w:t xml:space="preserve"> – начала ХХ вв. Омского </w:t>
      </w:r>
      <w:proofErr w:type="spellStart"/>
      <w:r w:rsidRPr="00E15131">
        <w:rPr>
          <w:sz w:val="28"/>
          <w:szCs w:val="28"/>
        </w:rPr>
        <w:t>Прииртышья</w:t>
      </w:r>
      <w:proofErr w:type="spellEnd"/>
      <w:r w:rsidRPr="00E15131">
        <w:rPr>
          <w:sz w:val="28"/>
          <w:szCs w:val="28"/>
        </w:rPr>
        <w:t xml:space="preserve">. Как и на более ранних памятниках, кладбище устраивалось на огороженном месте близ поселения, плотность захоронений могильного поля очень высока. Детские погребения в основном неглубокие в отличие от взрослых. Ориентация </w:t>
      </w:r>
      <w:proofErr w:type="gramStart"/>
      <w:r w:rsidRPr="00E15131">
        <w:rPr>
          <w:sz w:val="28"/>
          <w:szCs w:val="28"/>
        </w:rPr>
        <w:t>З</w:t>
      </w:r>
      <w:r w:rsidRPr="00E15131">
        <w:rPr>
          <w:b/>
          <w:sz w:val="28"/>
          <w:szCs w:val="28"/>
        </w:rPr>
        <w:t>-</w:t>
      </w:r>
      <w:r w:rsidRPr="00E15131">
        <w:rPr>
          <w:sz w:val="28"/>
          <w:szCs w:val="28"/>
        </w:rPr>
        <w:t>В</w:t>
      </w:r>
      <w:proofErr w:type="gramEnd"/>
      <w:r w:rsidRPr="00E15131">
        <w:rPr>
          <w:sz w:val="28"/>
          <w:szCs w:val="28"/>
        </w:rPr>
        <w:t xml:space="preserve"> для могил и умерших соблюдалась нестрого. Зафиксирована равнозначность использования гробов и колод. Случаи </w:t>
      </w:r>
      <w:proofErr w:type="spellStart"/>
      <w:r w:rsidRPr="00E15131">
        <w:rPr>
          <w:sz w:val="28"/>
          <w:szCs w:val="28"/>
        </w:rPr>
        <w:t>выстилания</w:t>
      </w:r>
      <w:proofErr w:type="spellEnd"/>
      <w:r w:rsidRPr="00E15131">
        <w:rPr>
          <w:sz w:val="28"/>
          <w:szCs w:val="28"/>
        </w:rPr>
        <w:t xml:space="preserve"> дна гроба или его части стружкой или опилками </w:t>
      </w:r>
      <w:proofErr w:type="spellStart"/>
      <w:r w:rsidRPr="00E15131">
        <w:rPr>
          <w:sz w:val="28"/>
          <w:szCs w:val="28"/>
        </w:rPr>
        <w:t>единичины</w:t>
      </w:r>
      <w:proofErr w:type="spellEnd"/>
      <w:r w:rsidRPr="00E15131">
        <w:rPr>
          <w:sz w:val="28"/>
          <w:szCs w:val="28"/>
        </w:rPr>
        <w:t>.</w:t>
      </w:r>
    </w:p>
    <w:p w:rsidR="0064629C" w:rsidRPr="00E15131" w:rsidRDefault="0064629C" w:rsidP="0064629C">
      <w:pPr>
        <w:spacing w:after="0" w:line="360" w:lineRule="auto"/>
        <w:ind w:firstLine="709"/>
        <w:jc w:val="both"/>
        <w:rPr>
          <w:sz w:val="28"/>
          <w:szCs w:val="28"/>
        </w:rPr>
      </w:pPr>
      <w:r w:rsidRPr="00E15131">
        <w:rPr>
          <w:sz w:val="28"/>
          <w:szCs w:val="28"/>
        </w:rPr>
        <w:t xml:space="preserve">Погребальный инвентарь разнообразен, ключевое место в нем занимают керамические сосуды. Вероятно, их наличие в могилах является отголоском древнейшего обряда тризны, распространенного у всех </w:t>
      </w:r>
      <w:r w:rsidRPr="00E15131">
        <w:rPr>
          <w:sz w:val="28"/>
          <w:szCs w:val="28"/>
        </w:rPr>
        <w:lastRenderedPageBreak/>
        <w:t>восточных славян. Значительная часть сосудов высокого качества производства, со следами бытового использования, лишь десяток предметов низкого качества: банки и переходные формы от горшка к крынке, которые могут являться специальной погребальной посудой, косвенно это подтверждается изображениями крестов на некоторых из них.</w:t>
      </w:r>
    </w:p>
    <w:p w:rsidR="0064629C" w:rsidRPr="00E15131" w:rsidRDefault="0064629C" w:rsidP="0064629C">
      <w:pPr>
        <w:spacing w:after="0" w:line="360" w:lineRule="auto"/>
        <w:ind w:firstLine="709"/>
        <w:jc w:val="both"/>
        <w:rPr>
          <w:sz w:val="28"/>
          <w:szCs w:val="28"/>
        </w:rPr>
      </w:pPr>
      <w:r w:rsidRPr="00E15131">
        <w:rPr>
          <w:sz w:val="28"/>
          <w:szCs w:val="28"/>
        </w:rPr>
        <w:t xml:space="preserve">Коллекция нательных крестов, собранных на памятнике, отражает процесс перехода от «старообрядческих» форм культового литья к штампованным изделиям невысокого в целом качества, что является немаловажным хронологическим маркером эволюции данного элемента православной религии как таковой. Сюда же можно отнести появление в погребальном обряде печатных бумажных икон, венчиков и т.п. При этом одновременное использование </w:t>
      </w:r>
      <w:proofErr w:type="spellStart"/>
      <w:r w:rsidRPr="00E15131">
        <w:rPr>
          <w:sz w:val="28"/>
          <w:szCs w:val="28"/>
        </w:rPr>
        <w:t>меднолитых</w:t>
      </w:r>
      <w:proofErr w:type="spellEnd"/>
      <w:r w:rsidRPr="00E15131">
        <w:rPr>
          <w:sz w:val="28"/>
          <w:szCs w:val="28"/>
        </w:rPr>
        <w:t xml:space="preserve"> образков в качестве предметов личного благочестия позволяет говорить о длительном сохранении некоторых «старообрядческих» черт в повседневной религиозной практике, проникновении их в среду всех русских православных. В качестве погребального костюма использовалась «праздничная» одежда, наличие савана и специальной погребальной обуви встречается редко. Стоит отметить сохранение форм женских погребальных причесок на некрополях </w:t>
      </w:r>
      <w:proofErr w:type="gramStart"/>
      <w:r w:rsidRPr="00E15131">
        <w:rPr>
          <w:sz w:val="28"/>
          <w:szCs w:val="28"/>
        </w:rPr>
        <w:t>Омского</w:t>
      </w:r>
      <w:proofErr w:type="gramEnd"/>
      <w:r w:rsidRPr="00E15131">
        <w:rPr>
          <w:sz w:val="28"/>
          <w:szCs w:val="28"/>
        </w:rPr>
        <w:t xml:space="preserve"> </w:t>
      </w:r>
      <w:proofErr w:type="spellStart"/>
      <w:r w:rsidRPr="00E15131">
        <w:rPr>
          <w:sz w:val="28"/>
          <w:szCs w:val="28"/>
        </w:rPr>
        <w:t>Прииртышья</w:t>
      </w:r>
      <w:proofErr w:type="spellEnd"/>
      <w:r w:rsidRPr="00E15131">
        <w:rPr>
          <w:sz w:val="28"/>
          <w:szCs w:val="28"/>
        </w:rPr>
        <w:t xml:space="preserve">. </w:t>
      </w:r>
    </w:p>
    <w:p w:rsidR="0064629C" w:rsidRPr="00E15131" w:rsidRDefault="0064629C" w:rsidP="0064629C">
      <w:pPr>
        <w:spacing w:after="0" w:line="360" w:lineRule="auto"/>
        <w:ind w:firstLine="709"/>
        <w:jc w:val="both"/>
        <w:rPr>
          <w:sz w:val="28"/>
          <w:szCs w:val="28"/>
        </w:rPr>
      </w:pPr>
      <w:r w:rsidRPr="00E15131">
        <w:rPr>
          <w:sz w:val="28"/>
          <w:szCs w:val="28"/>
        </w:rPr>
        <w:t xml:space="preserve">Материалы проведенных исследований пополнят базу данных по погребальному обряду русских Западной Сибири второй половины </w:t>
      </w:r>
      <w:r w:rsidRPr="00E15131">
        <w:rPr>
          <w:sz w:val="28"/>
          <w:szCs w:val="28"/>
          <w:lang w:val="en-US"/>
        </w:rPr>
        <w:t>XIX</w:t>
      </w:r>
      <w:r w:rsidRPr="00E15131">
        <w:rPr>
          <w:sz w:val="28"/>
          <w:szCs w:val="28"/>
        </w:rPr>
        <w:t xml:space="preserve"> – начала ХХ вв., и позволят выстроить хронологическую шкалу его изменения от времени прихода русских в регион и до современности.</w:t>
      </w:r>
    </w:p>
    <w:p w:rsidR="0064629C" w:rsidRPr="00E15131" w:rsidRDefault="0064629C" w:rsidP="0064629C">
      <w:pPr>
        <w:pStyle w:val="a3"/>
        <w:spacing w:after="0" w:line="360" w:lineRule="auto"/>
        <w:ind w:left="0" w:firstLine="709"/>
        <w:jc w:val="center"/>
        <w:outlineLvl w:val="0"/>
        <w:rPr>
          <w:rFonts w:ascii="Times New Roman" w:hAnsi="Times New Roman" w:cs="Times New Roman"/>
          <w:sz w:val="28"/>
          <w:szCs w:val="28"/>
        </w:rPr>
      </w:pPr>
      <w:r w:rsidRPr="00E15131">
        <w:rPr>
          <w:rFonts w:ascii="Times New Roman" w:hAnsi="Times New Roman" w:cs="Times New Roman"/>
          <w:sz w:val="28"/>
          <w:szCs w:val="28"/>
        </w:rPr>
        <w:t>Список литературы</w:t>
      </w:r>
    </w:p>
    <w:p w:rsidR="0064629C" w:rsidRPr="00E15131" w:rsidRDefault="0064629C" w:rsidP="0064629C">
      <w:pPr>
        <w:pStyle w:val="a3"/>
        <w:spacing w:after="0" w:line="360" w:lineRule="auto"/>
        <w:ind w:left="0" w:firstLine="709"/>
        <w:jc w:val="both"/>
        <w:rPr>
          <w:rFonts w:ascii="Times New Roman" w:hAnsi="Times New Roman" w:cs="Times New Roman"/>
          <w:b w:val="0"/>
          <w:sz w:val="28"/>
          <w:szCs w:val="28"/>
        </w:rPr>
      </w:pPr>
      <w:proofErr w:type="spellStart"/>
      <w:r w:rsidRPr="004F799B">
        <w:rPr>
          <w:rFonts w:ascii="Times New Roman" w:hAnsi="Times New Roman" w:cs="Times New Roman"/>
          <w:sz w:val="28"/>
          <w:szCs w:val="28"/>
        </w:rPr>
        <w:t>Балюнов</w:t>
      </w:r>
      <w:proofErr w:type="spellEnd"/>
      <w:r w:rsidRPr="004F799B">
        <w:rPr>
          <w:rFonts w:ascii="Times New Roman" w:hAnsi="Times New Roman" w:cs="Times New Roman"/>
          <w:sz w:val="28"/>
          <w:szCs w:val="28"/>
        </w:rPr>
        <w:t xml:space="preserve"> И. В., Данилов П. Г.</w:t>
      </w:r>
      <w:r w:rsidRPr="00E15131">
        <w:rPr>
          <w:rFonts w:ascii="Times New Roman" w:hAnsi="Times New Roman" w:cs="Times New Roman"/>
          <w:b w:val="0"/>
          <w:sz w:val="28"/>
          <w:szCs w:val="28"/>
        </w:rPr>
        <w:t xml:space="preserve"> Археологи открывают тайны Софийского собора // Наследие Тюменско</w:t>
      </w:r>
      <w:r>
        <w:rPr>
          <w:rFonts w:ascii="Times New Roman" w:hAnsi="Times New Roman" w:cs="Times New Roman"/>
          <w:b w:val="0"/>
          <w:sz w:val="28"/>
          <w:szCs w:val="28"/>
        </w:rPr>
        <w:t>й области. 2013. № 1 (3). С. 50–</w:t>
      </w:r>
      <w:r w:rsidRPr="00E15131">
        <w:rPr>
          <w:rFonts w:ascii="Times New Roman" w:hAnsi="Times New Roman" w:cs="Times New Roman"/>
          <w:b w:val="0"/>
          <w:sz w:val="28"/>
          <w:szCs w:val="28"/>
        </w:rPr>
        <w:t>53.</w:t>
      </w:r>
    </w:p>
    <w:p w:rsidR="0064629C" w:rsidRPr="00E15131" w:rsidRDefault="0064629C" w:rsidP="0064629C">
      <w:pPr>
        <w:spacing w:after="0" w:line="360" w:lineRule="auto"/>
        <w:ind w:firstLine="709"/>
        <w:jc w:val="both"/>
        <w:rPr>
          <w:sz w:val="28"/>
          <w:szCs w:val="28"/>
        </w:rPr>
      </w:pPr>
      <w:r w:rsidRPr="004F799B">
        <w:rPr>
          <w:b/>
          <w:sz w:val="28"/>
          <w:szCs w:val="28"/>
        </w:rPr>
        <w:t>Бердников И. М.</w:t>
      </w:r>
      <w:r w:rsidRPr="00E15131">
        <w:rPr>
          <w:sz w:val="28"/>
          <w:szCs w:val="28"/>
        </w:rPr>
        <w:t xml:space="preserve"> Кресты-тельники из раскопок некрополя Спасской церкви города Иркутска // Вестник НГ</w:t>
      </w:r>
      <w:r>
        <w:rPr>
          <w:sz w:val="28"/>
          <w:szCs w:val="28"/>
        </w:rPr>
        <w:t>У. Серия: История, филология.</w:t>
      </w:r>
      <w:r w:rsidRPr="00E15131">
        <w:rPr>
          <w:sz w:val="28"/>
          <w:szCs w:val="28"/>
        </w:rPr>
        <w:t xml:space="preserve"> 2012а</w:t>
      </w:r>
      <w:r>
        <w:rPr>
          <w:sz w:val="28"/>
          <w:szCs w:val="28"/>
        </w:rPr>
        <w:t xml:space="preserve">. Том 11. </w:t>
      </w:r>
      <w:proofErr w:type="spellStart"/>
      <w:r>
        <w:rPr>
          <w:sz w:val="28"/>
          <w:szCs w:val="28"/>
        </w:rPr>
        <w:t>Вып</w:t>
      </w:r>
      <w:proofErr w:type="spellEnd"/>
      <w:r>
        <w:rPr>
          <w:sz w:val="28"/>
          <w:szCs w:val="28"/>
        </w:rPr>
        <w:t>. 7.</w:t>
      </w:r>
      <w:r w:rsidRPr="00E15131">
        <w:rPr>
          <w:sz w:val="28"/>
          <w:szCs w:val="28"/>
        </w:rPr>
        <w:t xml:space="preserve"> С. 164</w:t>
      </w:r>
      <w:r>
        <w:rPr>
          <w:b/>
          <w:sz w:val="28"/>
          <w:szCs w:val="28"/>
        </w:rPr>
        <w:t>–</w:t>
      </w:r>
      <w:r w:rsidRPr="00E15131">
        <w:rPr>
          <w:sz w:val="28"/>
          <w:szCs w:val="28"/>
        </w:rPr>
        <w:t>178.</w:t>
      </w:r>
    </w:p>
    <w:p w:rsidR="0064629C" w:rsidRPr="00E15131" w:rsidRDefault="0064629C" w:rsidP="0064629C">
      <w:pPr>
        <w:pStyle w:val="a3"/>
        <w:spacing w:after="0" w:line="360" w:lineRule="auto"/>
        <w:ind w:left="0" w:firstLine="709"/>
        <w:jc w:val="both"/>
        <w:rPr>
          <w:rFonts w:ascii="Times New Roman" w:hAnsi="Times New Roman" w:cs="Times New Roman"/>
          <w:b w:val="0"/>
          <w:sz w:val="28"/>
          <w:szCs w:val="28"/>
        </w:rPr>
      </w:pPr>
      <w:r w:rsidRPr="004F799B">
        <w:rPr>
          <w:rFonts w:ascii="Times New Roman" w:hAnsi="Times New Roman" w:cs="Times New Roman"/>
          <w:sz w:val="28"/>
          <w:szCs w:val="28"/>
        </w:rPr>
        <w:lastRenderedPageBreak/>
        <w:t>Бердников И. М.</w:t>
      </w:r>
      <w:r w:rsidRPr="00E15131">
        <w:rPr>
          <w:rFonts w:ascii="Times New Roman" w:hAnsi="Times New Roman" w:cs="Times New Roman"/>
          <w:b w:val="0"/>
          <w:sz w:val="28"/>
          <w:szCs w:val="28"/>
        </w:rPr>
        <w:t xml:space="preserve"> Нательные кресты, иконы и образки из раскопок </w:t>
      </w:r>
      <w:proofErr w:type="spellStart"/>
      <w:r w:rsidRPr="00E15131">
        <w:rPr>
          <w:rFonts w:ascii="Times New Roman" w:hAnsi="Times New Roman" w:cs="Times New Roman"/>
          <w:b w:val="0"/>
          <w:sz w:val="28"/>
          <w:szCs w:val="28"/>
        </w:rPr>
        <w:t>Крестовоздвиженского</w:t>
      </w:r>
      <w:proofErr w:type="spellEnd"/>
      <w:r w:rsidRPr="00E15131">
        <w:rPr>
          <w:rFonts w:ascii="Times New Roman" w:hAnsi="Times New Roman" w:cs="Times New Roman"/>
          <w:b w:val="0"/>
          <w:sz w:val="28"/>
          <w:szCs w:val="28"/>
        </w:rPr>
        <w:t xml:space="preserve"> некрополя (</w:t>
      </w:r>
      <w:proofErr w:type="gramStart"/>
      <w:r w:rsidRPr="00E15131">
        <w:rPr>
          <w:rFonts w:ascii="Times New Roman" w:hAnsi="Times New Roman" w:cs="Times New Roman"/>
          <w:b w:val="0"/>
          <w:sz w:val="28"/>
          <w:szCs w:val="28"/>
        </w:rPr>
        <w:t>г</w:t>
      </w:r>
      <w:proofErr w:type="gramEnd"/>
      <w:r w:rsidRPr="00E15131">
        <w:rPr>
          <w:rFonts w:ascii="Times New Roman" w:hAnsi="Times New Roman" w:cs="Times New Roman"/>
          <w:b w:val="0"/>
          <w:sz w:val="28"/>
          <w:szCs w:val="28"/>
        </w:rPr>
        <w:t>. Иркутск) // Известия Иркутского госуда</w:t>
      </w:r>
      <w:r>
        <w:rPr>
          <w:rFonts w:ascii="Times New Roman" w:hAnsi="Times New Roman" w:cs="Times New Roman"/>
          <w:b w:val="0"/>
          <w:sz w:val="28"/>
          <w:szCs w:val="28"/>
        </w:rPr>
        <w:t xml:space="preserve">рственного университета. Серия: </w:t>
      </w:r>
      <w:proofErr w:type="spellStart"/>
      <w:r w:rsidRPr="00E15131">
        <w:rPr>
          <w:rFonts w:ascii="Times New Roman" w:hAnsi="Times New Roman" w:cs="Times New Roman"/>
          <w:b w:val="0"/>
          <w:sz w:val="28"/>
          <w:szCs w:val="28"/>
        </w:rPr>
        <w:t>Геоархе</w:t>
      </w:r>
      <w:r>
        <w:rPr>
          <w:rFonts w:ascii="Times New Roman" w:hAnsi="Times New Roman" w:cs="Times New Roman"/>
          <w:b w:val="0"/>
          <w:sz w:val="28"/>
          <w:szCs w:val="28"/>
        </w:rPr>
        <w:t>ология</w:t>
      </w:r>
      <w:proofErr w:type="spellEnd"/>
      <w:r>
        <w:rPr>
          <w:rFonts w:ascii="Times New Roman" w:hAnsi="Times New Roman" w:cs="Times New Roman"/>
          <w:b w:val="0"/>
          <w:sz w:val="28"/>
          <w:szCs w:val="28"/>
        </w:rPr>
        <w:t>. Этнология. Антропология</w:t>
      </w:r>
      <w:r w:rsidRPr="00E15131">
        <w:rPr>
          <w:rFonts w:ascii="Times New Roman" w:hAnsi="Times New Roman" w:cs="Times New Roman"/>
          <w:b w:val="0"/>
          <w:sz w:val="28"/>
          <w:szCs w:val="28"/>
        </w:rPr>
        <w:t>. 2012. № 1 (1). С. 138–165</w:t>
      </w:r>
      <w:r>
        <w:rPr>
          <w:rFonts w:ascii="Times New Roman" w:hAnsi="Times New Roman" w:cs="Times New Roman"/>
          <w:b w:val="0"/>
          <w:sz w:val="28"/>
          <w:szCs w:val="28"/>
        </w:rPr>
        <w:t>.</w:t>
      </w:r>
    </w:p>
    <w:p w:rsidR="0064629C" w:rsidRPr="00E15131" w:rsidRDefault="0064629C" w:rsidP="0064629C">
      <w:pPr>
        <w:pStyle w:val="a3"/>
        <w:spacing w:after="0" w:line="360" w:lineRule="auto"/>
        <w:ind w:left="0" w:firstLine="709"/>
        <w:jc w:val="both"/>
        <w:rPr>
          <w:rFonts w:ascii="Times New Roman" w:hAnsi="Times New Roman" w:cs="Times New Roman"/>
          <w:b w:val="0"/>
          <w:sz w:val="28"/>
          <w:szCs w:val="28"/>
        </w:rPr>
      </w:pPr>
      <w:r w:rsidRPr="004F799B">
        <w:rPr>
          <w:rFonts w:ascii="Times New Roman" w:hAnsi="Times New Roman" w:cs="Times New Roman"/>
          <w:sz w:val="28"/>
          <w:szCs w:val="28"/>
        </w:rPr>
        <w:t>Бердников И.</w:t>
      </w:r>
      <w:r w:rsidRPr="007332F0">
        <w:rPr>
          <w:rFonts w:ascii="Times New Roman" w:hAnsi="Times New Roman" w:cs="Times New Roman"/>
          <w:sz w:val="28"/>
          <w:szCs w:val="28"/>
        </w:rPr>
        <w:t xml:space="preserve"> </w:t>
      </w:r>
      <w:r w:rsidRPr="004F799B">
        <w:rPr>
          <w:rFonts w:ascii="Times New Roman" w:hAnsi="Times New Roman" w:cs="Times New Roman"/>
          <w:sz w:val="28"/>
          <w:szCs w:val="28"/>
        </w:rPr>
        <w:t>М.</w:t>
      </w:r>
      <w:r w:rsidRPr="00E15131">
        <w:rPr>
          <w:rFonts w:ascii="Times New Roman" w:hAnsi="Times New Roman" w:cs="Times New Roman"/>
          <w:b w:val="0"/>
          <w:sz w:val="28"/>
          <w:szCs w:val="28"/>
        </w:rPr>
        <w:t xml:space="preserve"> Некрополи Иркутска XVIII–XIX вв. Результаты археологических исследований // Культура русских в </w:t>
      </w:r>
      <w:r>
        <w:rPr>
          <w:rFonts w:ascii="Times New Roman" w:hAnsi="Times New Roman" w:cs="Times New Roman"/>
          <w:b w:val="0"/>
          <w:sz w:val="28"/>
          <w:szCs w:val="28"/>
        </w:rPr>
        <w:t xml:space="preserve">археологических исследованиях: Сб. </w:t>
      </w:r>
      <w:proofErr w:type="spellStart"/>
      <w:r>
        <w:rPr>
          <w:rFonts w:ascii="Times New Roman" w:hAnsi="Times New Roman" w:cs="Times New Roman"/>
          <w:b w:val="0"/>
          <w:sz w:val="28"/>
          <w:szCs w:val="28"/>
        </w:rPr>
        <w:t>науч</w:t>
      </w:r>
      <w:proofErr w:type="spellEnd"/>
      <w:r>
        <w:rPr>
          <w:rFonts w:ascii="Times New Roman" w:hAnsi="Times New Roman" w:cs="Times New Roman"/>
          <w:b w:val="0"/>
          <w:sz w:val="28"/>
          <w:szCs w:val="28"/>
        </w:rPr>
        <w:t>. тр. Омск, 2011.</w:t>
      </w:r>
      <w:r w:rsidRPr="00E15131">
        <w:rPr>
          <w:rFonts w:ascii="Times New Roman" w:hAnsi="Times New Roman" w:cs="Times New Roman"/>
          <w:b w:val="0"/>
          <w:sz w:val="28"/>
          <w:szCs w:val="28"/>
        </w:rPr>
        <w:t xml:space="preserve"> С. 275–282.</w:t>
      </w:r>
    </w:p>
    <w:p w:rsidR="0064629C" w:rsidRPr="00E15131" w:rsidRDefault="0064629C" w:rsidP="0064629C">
      <w:pPr>
        <w:pStyle w:val="1"/>
        <w:spacing w:after="0" w:line="360" w:lineRule="auto"/>
        <w:ind w:firstLine="709"/>
        <w:jc w:val="both"/>
        <w:rPr>
          <w:rFonts w:ascii="Times New Roman" w:eastAsia="Times New Roman" w:hAnsi="Times New Roman" w:cs="Times New Roman"/>
          <w:sz w:val="28"/>
          <w:szCs w:val="28"/>
        </w:rPr>
      </w:pPr>
      <w:proofErr w:type="spellStart"/>
      <w:r w:rsidRPr="004F799B">
        <w:rPr>
          <w:rFonts w:ascii="Times New Roman" w:eastAsia="Times New Roman" w:hAnsi="Times New Roman" w:cs="Times New Roman"/>
          <w:b/>
          <w:sz w:val="28"/>
          <w:szCs w:val="28"/>
        </w:rPr>
        <w:t>Бобринский</w:t>
      </w:r>
      <w:proofErr w:type="spellEnd"/>
      <w:r w:rsidRPr="004F799B">
        <w:rPr>
          <w:rFonts w:ascii="Times New Roman" w:eastAsia="Times New Roman" w:hAnsi="Times New Roman" w:cs="Times New Roman"/>
          <w:b/>
          <w:sz w:val="28"/>
          <w:szCs w:val="28"/>
        </w:rPr>
        <w:t xml:space="preserve"> А. А. </w:t>
      </w:r>
      <w:r>
        <w:rPr>
          <w:rFonts w:ascii="Times New Roman" w:eastAsia="Times New Roman" w:hAnsi="Times New Roman" w:cs="Times New Roman"/>
          <w:sz w:val="28"/>
          <w:szCs w:val="28"/>
        </w:rPr>
        <w:t>Гончарство Восточной Европы. М.</w:t>
      </w:r>
      <w:r w:rsidRPr="00E15131">
        <w:rPr>
          <w:rFonts w:ascii="Times New Roman" w:eastAsia="Times New Roman" w:hAnsi="Times New Roman" w:cs="Times New Roman"/>
          <w:sz w:val="28"/>
          <w:szCs w:val="28"/>
        </w:rPr>
        <w:t xml:space="preserve">: Наука, 1978. 274 </w:t>
      </w:r>
      <w:proofErr w:type="gramStart"/>
      <w:r w:rsidRPr="00E15131">
        <w:rPr>
          <w:rFonts w:ascii="Times New Roman" w:eastAsia="Times New Roman" w:hAnsi="Times New Roman" w:cs="Times New Roman"/>
          <w:sz w:val="28"/>
          <w:szCs w:val="28"/>
        </w:rPr>
        <w:t>с</w:t>
      </w:r>
      <w:proofErr w:type="gramEnd"/>
      <w:r w:rsidRPr="00E15131">
        <w:rPr>
          <w:rFonts w:ascii="Times New Roman" w:eastAsia="Times New Roman" w:hAnsi="Times New Roman" w:cs="Times New Roman"/>
          <w:sz w:val="28"/>
          <w:szCs w:val="28"/>
        </w:rPr>
        <w:t>.</w:t>
      </w:r>
    </w:p>
    <w:p w:rsidR="0064629C" w:rsidRPr="00E15131" w:rsidRDefault="0064629C" w:rsidP="0064629C">
      <w:pPr>
        <w:pStyle w:val="a3"/>
        <w:spacing w:after="0" w:line="360" w:lineRule="auto"/>
        <w:ind w:left="0" w:firstLine="709"/>
        <w:jc w:val="both"/>
        <w:rPr>
          <w:rFonts w:ascii="Times New Roman" w:hAnsi="Times New Roman" w:cs="Times New Roman"/>
          <w:b w:val="0"/>
          <w:sz w:val="28"/>
          <w:szCs w:val="28"/>
        </w:rPr>
      </w:pPr>
      <w:r w:rsidRPr="004F799B">
        <w:rPr>
          <w:rFonts w:ascii="Times New Roman" w:hAnsi="Times New Roman" w:cs="Times New Roman"/>
          <w:sz w:val="28"/>
          <w:szCs w:val="28"/>
        </w:rPr>
        <w:t>Богомолов В. Б., Татаурова Л. В</w:t>
      </w:r>
      <w:r w:rsidRPr="00E15131">
        <w:rPr>
          <w:rFonts w:ascii="Times New Roman" w:hAnsi="Times New Roman" w:cs="Times New Roman"/>
          <w:b w:val="0"/>
          <w:sz w:val="28"/>
          <w:szCs w:val="28"/>
        </w:rPr>
        <w:t xml:space="preserve">. Погребальная кожаная обувь русских Омского </w:t>
      </w:r>
      <w:proofErr w:type="spellStart"/>
      <w:r w:rsidRPr="00E15131">
        <w:rPr>
          <w:rFonts w:ascii="Times New Roman" w:hAnsi="Times New Roman" w:cs="Times New Roman"/>
          <w:b w:val="0"/>
          <w:sz w:val="28"/>
          <w:szCs w:val="28"/>
        </w:rPr>
        <w:t>Прииртышья</w:t>
      </w:r>
      <w:proofErr w:type="spellEnd"/>
      <w:r w:rsidRPr="00E15131">
        <w:rPr>
          <w:rFonts w:ascii="Times New Roman" w:hAnsi="Times New Roman" w:cs="Times New Roman"/>
          <w:b w:val="0"/>
          <w:sz w:val="28"/>
          <w:szCs w:val="28"/>
        </w:rPr>
        <w:t xml:space="preserve"> XVII–XVIII вв. // Культура русских в </w:t>
      </w:r>
      <w:r>
        <w:rPr>
          <w:rFonts w:ascii="Times New Roman" w:hAnsi="Times New Roman" w:cs="Times New Roman"/>
          <w:b w:val="0"/>
          <w:sz w:val="28"/>
          <w:szCs w:val="28"/>
        </w:rPr>
        <w:t xml:space="preserve">археологических исследованиях: Сб. </w:t>
      </w:r>
      <w:proofErr w:type="spellStart"/>
      <w:r>
        <w:rPr>
          <w:rFonts w:ascii="Times New Roman" w:hAnsi="Times New Roman" w:cs="Times New Roman"/>
          <w:b w:val="0"/>
          <w:sz w:val="28"/>
          <w:szCs w:val="28"/>
        </w:rPr>
        <w:t>науч</w:t>
      </w:r>
      <w:proofErr w:type="spellEnd"/>
      <w:r>
        <w:rPr>
          <w:rFonts w:ascii="Times New Roman" w:hAnsi="Times New Roman" w:cs="Times New Roman"/>
          <w:b w:val="0"/>
          <w:sz w:val="28"/>
          <w:szCs w:val="28"/>
        </w:rPr>
        <w:t xml:space="preserve">. тр. </w:t>
      </w:r>
      <w:r w:rsidRPr="00E15131">
        <w:rPr>
          <w:rFonts w:ascii="Times New Roman" w:hAnsi="Times New Roman" w:cs="Times New Roman"/>
          <w:b w:val="0"/>
          <w:sz w:val="28"/>
          <w:szCs w:val="28"/>
        </w:rPr>
        <w:t>Омск; Тюмень;</w:t>
      </w:r>
      <w:r>
        <w:rPr>
          <w:rFonts w:ascii="Times New Roman" w:hAnsi="Times New Roman" w:cs="Times New Roman"/>
          <w:b w:val="0"/>
          <w:sz w:val="28"/>
          <w:szCs w:val="28"/>
        </w:rPr>
        <w:t xml:space="preserve"> Екатеринбург: Магеллан, 2014. Т. 2. </w:t>
      </w:r>
      <w:r w:rsidRPr="00E15131">
        <w:rPr>
          <w:rFonts w:ascii="Times New Roman" w:hAnsi="Times New Roman" w:cs="Times New Roman"/>
          <w:b w:val="0"/>
          <w:sz w:val="28"/>
          <w:szCs w:val="28"/>
        </w:rPr>
        <w:t>С. 7–18.</w:t>
      </w:r>
    </w:p>
    <w:p w:rsidR="0064629C" w:rsidRPr="00845165" w:rsidRDefault="0064629C" w:rsidP="0064629C">
      <w:pPr>
        <w:pStyle w:val="a3"/>
        <w:spacing w:after="0" w:line="360" w:lineRule="auto"/>
        <w:ind w:left="0" w:firstLine="709"/>
        <w:jc w:val="both"/>
        <w:rPr>
          <w:rFonts w:ascii="Times New Roman" w:hAnsi="Times New Roman" w:cs="Times New Roman"/>
          <w:b w:val="0"/>
          <w:sz w:val="28"/>
          <w:szCs w:val="28"/>
        </w:rPr>
      </w:pPr>
      <w:r w:rsidRPr="00E15131">
        <w:rPr>
          <w:rFonts w:ascii="Times New Roman" w:hAnsi="Times New Roman" w:cs="Times New Roman"/>
          <w:b w:val="0"/>
          <w:sz w:val="28"/>
          <w:szCs w:val="28"/>
        </w:rPr>
        <w:t>Брянский государственный краеведческий музей.</w:t>
      </w:r>
      <w:r>
        <w:rPr>
          <w:rFonts w:ascii="Times New Roman" w:hAnsi="Times New Roman" w:cs="Times New Roman"/>
          <w:b w:val="0"/>
          <w:sz w:val="28"/>
          <w:szCs w:val="28"/>
        </w:rPr>
        <w:t xml:space="preserve"> </w:t>
      </w:r>
      <w:r>
        <w:rPr>
          <w:rFonts w:ascii="Times New Roman" w:hAnsi="Times New Roman" w:cs="Times New Roman"/>
          <w:b w:val="0"/>
          <w:sz w:val="28"/>
          <w:szCs w:val="28"/>
          <w:lang w:val="en-US"/>
        </w:rPr>
        <w:t>URL</w:t>
      </w:r>
      <w:proofErr w:type="gramStart"/>
      <w:r w:rsidRPr="007332F0">
        <w:rPr>
          <w:rFonts w:ascii="Times New Roman" w:hAnsi="Times New Roman" w:cs="Times New Roman"/>
          <w:b w:val="0"/>
          <w:sz w:val="28"/>
          <w:szCs w:val="28"/>
        </w:rPr>
        <w:t>:.</w:t>
      </w:r>
      <w:proofErr w:type="gramEnd"/>
      <w:r w:rsidRPr="007332F0">
        <w:rPr>
          <w:rFonts w:ascii="Times New Roman" w:hAnsi="Times New Roman" w:cs="Times New Roman"/>
          <w:b w:val="0"/>
          <w:sz w:val="28"/>
          <w:szCs w:val="28"/>
        </w:rPr>
        <w:t xml:space="preserve"> </w:t>
      </w:r>
      <w:hyperlink r:id="rId13" w:history="1">
        <w:r w:rsidRPr="002568F5">
          <w:rPr>
            <w:rStyle w:val="a5"/>
            <w:rFonts w:ascii="Times New Roman" w:hAnsi="Times New Roman"/>
            <w:b w:val="0"/>
            <w:sz w:val="28"/>
            <w:szCs w:val="28"/>
            <w:lang w:val="en-US"/>
          </w:rPr>
          <w:t>https</w:t>
        </w:r>
        <w:r w:rsidRPr="00845165">
          <w:rPr>
            <w:rStyle w:val="a5"/>
            <w:rFonts w:ascii="Times New Roman" w:hAnsi="Times New Roman"/>
            <w:b w:val="0"/>
            <w:sz w:val="28"/>
            <w:szCs w:val="28"/>
          </w:rPr>
          <w:t>://</w:t>
        </w:r>
        <w:proofErr w:type="spellStart"/>
        <w:r w:rsidRPr="002568F5">
          <w:rPr>
            <w:rStyle w:val="a5"/>
            <w:rFonts w:ascii="Times New Roman" w:hAnsi="Times New Roman"/>
            <w:b w:val="0"/>
            <w:sz w:val="28"/>
            <w:szCs w:val="28"/>
            <w:lang w:val="en-US"/>
          </w:rPr>
          <w:t>bgkm</w:t>
        </w:r>
        <w:proofErr w:type="spellEnd"/>
        <w:r w:rsidRPr="00845165">
          <w:rPr>
            <w:rStyle w:val="a5"/>
            <w:rFonts w:ascii="Times New Roman" w:hAnsi="Times New Roman"/>
            <w:b w:val="0"/>
            <w:sz w:val="28"/>
            <w:szCs w:val="28"/>
          </w:rPr>
          <w:t>.</w:t>
        </w:r>
        <w:proofErr w:type="spellStart"/>
        <w:r w:rsidRPr="002568F5">
          <w:rPr>
            <w:rStyle w:val="a5"/>
            <w:rFonts w:ascii="Times New Roman" w:hAnsi="Times New Roman"/>
            <w:b w:val="0"/>
            <w:sz w:val="28"/>
            <w:szCs w:val="28"/>
            <w:lang w:val="en-US"/>
          </w:rPr>
          <w:t>ru</w:t>
        </w:r>
        <w:proofErr w:type="spellEnd"/>
        <w:r w:rsidRPr="00845165">
          <w:rPr>
            <w:rStyle w:val="a5"/>
            <w:rFonts w:ascii="Times New Roman" w:hAnsi="Times New Roman"/>
            <w:b w:val="0"/>
            <w:sz w:val="28"/>
            <w:szCs w:val="28"/>
          </w:rPr>
          <w:t>/</w:t>
        </w:r>
        <w:proofErr w:type="spellStart"/>
        <w:r w:rsidRPr="002568F5">
          <w:rPr>
            <w:rStyle w:val="a5"/>
            <w:rFonts w:ascii="Times New Roman" w:hAnsi="Times New Roman"/>
            <w:b w:val="0"/>
            <w:sz w:val="28"/>
            <w:szCs w:val="28"/>
            <w:lang w:val="en-US"/>
          </w:rPr>
          <w:t>bgkm</w:t>
        </w:r>
        <w:proofErr w:type="spellEnd"/>
        <w:r w:rsidRPr="00845165">
          <w:rPr>
            <w:rStyle w:val="a5"/>
            <w:rFonts w:ascii="Times New Roman" w:hAnsi="Times New Roman"/>
            <w:b w:val="0"/>
            <w:sz w:val="28"/>
            <w:szCs w:val="28"/>
          </w:rPr>
          <w:t>.</w:t>
        </w:r>
        <w:proofErr w:type="spellStart"/>
        <w:r w:rsidRPr="002568F5">
          <w:rPr>
            <w:rStyle w:val="a5"/>
            <w:rFonts w:ascii="Times New Roman" w:hAnsi="Times New Roman"/>
            <w:b w:val="0"/>
            <w:sz w:val="28"/>
            <w:szCs w:val="28"/>
            <w:lang w:val="en-US"/>
          </w:rPr>
          <w:t>ru</w:t>
        </w:r>
        <w:proofErr w:type="spellEnd"/>
        <w:r w:rsidRPr="00845165">
          <w:rPr>
            <w:rStyle w:val="a5"/>
            <w:rFonts w:ascii="Times New Roman" w:hAnsi="Times New Roman"/>
            <w:b w:val="0"/>
            <w:sz w:val="28"/>
            <w:szCs w:val="28"/>
          </w:rPr>
          <w:t>/</w:t>
        </w:r>
        <w:r w:rsidRPr="002568F5">
          <w:rPr>
            <w:rStyle w:val="a5"/>
            <w:rFonts w:ascii="Times New Roman" w:hAnsi="Times New Roman"/>
            <w:b w:val="0"/>
            <w:sz w:val="28"/>
            <w:szCs w:val="28"/>
            <w:lang w:val="en-US"/>
          </w:rPr>
          <w:t>index</w:t>
        </w:r>
        <w:r w:rsidRPr="00845165">
          <w:rPr>
            <w:rStyle w:val="a5"/>
            <w:rFonts w:ascii="Times New Roman" w:hAnsi="Times New Roman"/>
            <w:b w:val="0"/>
            <w:sz w:val="28"/>
            <w:szCs w:val="28"/>
          </w:rPr>
          <w:t>.</w:t>
        </w:r>
        <w:proofErr w:type="spellStart"/>
        <w:r w:rsidRPr="002568F5">
          <w:rPr>
            <w:rStyle w:val="a5"/>
            <w:rFonts w:ascii="Times New Roman" w:hAnsi="Times New Roman"/>
            <w:b w:val="0"/>
            <w:sz w:val="28"/>
            <w:szCs w:val="28"/>
            <w:lang w:val="en-US"/>
          </w:rPr>
          <w:t>php</w:t>
        </w:r>
        <w:proofErr w:type="spellEnd"/>
        <w:r w:rsidRPr="00845165">
          <w:rPr>
            <w:rStyle w:val="a5"/>
            <w:rFonts w:ascii="Times New Roman" w:hAnsi="Times New Roman"/>
            <w:b w:val="0"/>
            <w:sz w:val="28"/>
            <w:szCs w:val="28"/>
          </w:rPr>
          <w:t>?</w:t>
        </w:r>
        <w:r w:rsidRPr="002568F5">
          <w:rPr>
            <w:rStyle w:val="a5"/>
            <w:rFonts w:ascii="Times New Roman" w:hAnsi="Times New Roman"/>
            <w:b w:val="0"/>
            <w:sz w:val="28"/>
            <w:szCs w:val="28"/>
            <w:lang w:val="en-US"/>
          </w:rPr>
          <w:t>option</w:t>
        </w:r>
        <w:r w:rsidRPr="00845165">
          <w:rPr>
            <w:rStyle w:val="a5"/>
            <w:rFonts w:ascii="Times New Roman" w:hAnsi="Times New Roman"/>
            <w:b w:val="0"/>
            <w:sz w:val="28"/>
            <w:szCs w:val="28"/>
          </w:rPr>
          <w:t>=</w:t>
        </w:r>
        <w:r w:rsidRPr="002568F5">
          <w:rPr>
            <w:rStyle w:val="a5"/>
            <w:rFonts w:ascii="Times New Roman" w:hAnsi="Times New Roman"/>
            <w:b w:val="0"/>
            <w:sz w:val="28"/>
            <w:szCs w:val="28"/>
            <w:lang w:val="en-US"/>
          </w:rPr>
          <w:t>com</w:t>
        </w:r>
        <w:r w:rsidRPr="00845165">
          <w:rPr>
            <w:rStyle w:val="a5"/>
            <w:rFonts w:ascii="Times New Roman" w:hAnsi="Times New Roman"/>
            <w:b w:val="0"/>
            <w:sz w:val="28"/>
            <w:szCs w:val="28"/>
          </w:rPr>
          <w:t>_</w:t>
        </w:r>
        <w:r w:rsidRPr="002568F5">
          <w:rPr>
            <w:rStyle w:val="a5"/>
            <w:rFonts w:ascii="Times New Roman" w:hAnsi="Times New Roman"/>
            <w:b w:val="0"/>
            <w:sz w:val="28"/>
            <w:szCs w:val="28"/>
            <w:lang w:val="en-US"/>
          </w:rPr>
          <w:t>content</w:t>
        </w:r>
        <w:r w:rsidRPr="00845165">
          <w:rPr>
            <w:rStyle w:val="a5"/>
            <w:rFonts w:ascii="Times New Roman" w:hAnsi="Times New Roman"/>
            <w:b w:val="0"/>
            <w:sz w:val="28"/>
            <w:szCs w:val="28"/>
          </w:rPr>
          <w:t>&amp;</w:t>
        </w:r>
        <w:r w:rsidRPr="002568F5">
          <w:rPr>
            <w:rStyle w:val="a5"/>
            <w:rFonts w:ascii="Times New Roman" w:hAnsi="Times New Roman"/>
            <w:b w:val="0"/>
            <w:sz w:val="28"/>
            <w:szCs w:val="28"/>
            <w:lang w:val="en-US"/>
          </w:rPr>
          <w:t>view</w:t>
        </w:r>
        <w:r w:rsidRPr="00845165">
          <w:rPr>
            <w:rStyle w:val="a5"/>
            <w:rFonts w:ascii="Times New Roman" w:hAnsi="Times New Roman"/>
            <w:b w:val="0"/>
            <w:sz w:val="28"/>
            <w:szCs w:val="28"/>
          </w:rPr>
          <w:t>=</w:t>
        </w:r>
        <w:r w:rsidRPr="002568F5">
          <w:rPr>
            <w:rStyle w:val="a5"/>
            <w:rFonts w:ascii="Times New Roman" w:hAnsi="Times New Roman"/>
            <w:b w:val="0"/>
            <w:sz w:val="28"/>
            <w:szCs w:val="28"/>
            <w:lang w:val="en-US"/>
          </w:rPr>
          <w:t>article</w:t>
        </w:r>
        <w:r w:rsidRPr="00845165">
          <w:rPr>
            <w:rStyle w:val="a5"/>
            <w:rFonts w:ascii="Times New Roman" w:hAnsi="Times New Roman"/>
            <w:b w:val="0"/>
            <w:sz w:val="28"/>
            <w:szCs w:val="28"/>
          </w:rPr>
          <w:t>&amp;</w:t>
        </w:r>
        <w:r w:rsidRPr="002568F5">
          <w:rPr>
            <w:rStyle w:val="a5"/>
            <w:rFonts w:ascii="Times New Roman" w:hAnsi="Times New Roman"/>
            <w:b w:val="0"/>
            <w:sz w:val="28"/>
            <w:szCs w:val="28"/>
            <w:lang w:val="en-US"/>
          </w:rPr>
          <w:t>id</w:t>
        </w:r>
        <w:r w:rsidRPr="00845165">
          <w:rPr>
            <w:rStyle w:val="a5"/>
            <w:rFonts w:ascii="Times New Roman" w:hAnsi="Times New Roman"/>
            <w:b w:val="0"/>
            <w:sz w:val="28"/>
            <w:szCs w:val="28"/>
          </w:rPr>
          <w:t>=1697</w:t>
        </w:r>
      </w:hyperlink>
      <w:r w:rsidRPr="00845165">
        <w:rPr>
          <w:rFonts w:ascii="Times New Roman" w:hAnsi="Times New Roman" w:cs="Times New Roman"/>
          <w:b w:val="0"/>
          <w:sz w:val="28"/>
          <w:szCs w:val="28"/>
        </w:rPr>
        <w:t xml:space="preserve"> </w:t>
      </w:r>
      <w:r>
        <w:rPr>
          <w:rFonts w:ascii="Times New Roman" w:hAnsi="Times New Roman" w:cs="Times New Roman"/>
          <w:b w:val="0"/>
          <w:sz w:val="28"/>
          <w:szCs w:val="28"/>
        </w:rPr>
        <w:t>(дата обращение 10.03.2022).</w:t>
      </w:r>
    </w:p>
    <w:p w:rsidR="0064629C" w:rsidRPr="00E15131" w:rsidRDefault="0064629C" w:rsidP="0064629C">
      <w:pPr>
        <w:pStyle w:val="a3"/>
        <w:spacing w:after="0" w:line="360" w:lineRule="auto"/>
        <w:ind w:left="0" w:firstLine="709"/>
        <w:jc w:val="both"/>
        <w:rPr>
          <w:rFonts w:ascii="Times New Roman" w:hAnsi="Times New Roman" w:cs="Times New Roman"/>
          <w:b w:val="0"/>
          <w:sz w:val="28"/>
          <w:szCs w:val="28"/>
        </w:rPr>
      </w:pPr>
      <w:r w:rsidRPr="004F799B">
        <w:rPr>
          <w:rFonts w:ascii="Times New Roman" w:hAnsi="Times New Roman" w:cs="Times New Roman"/>
          <w:sz w:val="28"/>
          <w:szCs w:val="28"/>
        </w:rPr>
        <w:t>Воробьев А. А.</w:t>
      </w:r>
      <w:r w:rsidRPr="00E15131">
        <w:rPr>
          <w:rFonts w:ascii="Times New Roman" w:hAnsi="Times New Roman" w:cs="Times New Roman"/>
          <w:b w:val="0"/>
          <w:sz w:val="28"/>
          <w:szCs w:val="28"/>
        </w:rPr>
        <w:t xml:space="preserve"> Сосуды с углями из русских погребений Верхнего </w:t>
      </w:r>
      <w:proofErr w:type="spellStart"/>
      <w:r w:rsidRPr="00E15131">
        <w:rPr>
          <w:rFonts w:ascii="Times New Roman" w:hAnsi="Times New Roman" w:cs="Times New Roman"/>
          <w:b w:val="0"/>
          <w:sz w:val="28"/>
          <w:szCs w:val="28"/>
        </w:rPr>
        <w:t>Приобья</w:t>
      </w:r>
      <w:proofErr w:type="spellEnd"/>
      <w:r w:rsidRPr="00E15131">
        <w:rPr>
          <w:rFonts w:ascii="Times New Roman" w:hAnsi="Times New Roman" w:cs="Times New Roman"/>
          <w:b w:val="0"/>
          <w:sz w:val="28"/>
          <w:szCs w:val="28"/>
        </w:rPr>
        <w:t xml:space="preserve"> и </w:t>
      </w:r>
      <w:proofErr w:type="spellStart"/>
      <w:r w:rsidRPr="00E15131">
        <w:rPr>
          <w:rFonts w:ascii="Times New Roman" w:hAnsi="Times New Roman" w:cs="Times New Roman"/>
          <w:b w:val="0"/>
          <w:sz w:val="28"/>
          <w:szCs w:val="28"/>
        </w:rPr>
        <w:t>Барабы</w:t>
      </w:r>
      <w:proofErr w:type="spellEnd"/>
      <w:r w:rsidRPr="00E15131">
        <w:rPr>
          <w:rFonts w:ascii="Times New Roman" w:hAnsi="Times New Roman" w:cs="Times New Roman"/>
          <w:b w:val="0"/>
          <w:sz w:val="28"/>
          <w:szCs w:val="28"/>
        </w:rPr>
        <w:t xml:space="preserve"> как объект археолого-этнографического изучения // Историко-культурное наследие Северной Азии: итоги и перспективы </w:t>
      </w:r>
      <w:r>
        <w:rPr>
          <w:rFonts w:ascii="Times New Roman" w:hAnsi="Times New Roman" w:cs="Times New Roman"/>
          <w:b w:val="0"/>
          <w:sz w:val="28"/>
          <w:szCs w:val="28"/>
        </w:rPr>
        <w:t xml:space="preserve">изучения на рубеже тысячелетий. </w:t>
      </w:r>
      <w:r w:rsidRPr="00E15131">
        <w:rPr>
          <w:rFonts w:ascii="Times New Roman" w:hAnsi="Times New Roman" w:cs="Times New Roman"/>
          <w:b w:val="0"/>
          <w:sz w:val="28"/>
          <w:szCs w:val="28"/>
        </w:rPr>
        <w:t xml:space="preserve">Барнаул: Изд-во </w:t>
      </w:r>
      <w:proofErr w:type="spellStart"/>
      <w:r w:rsidRPr="00E15131">
        <w:rPr>
          <w:rFonts w:ascii="Times New Roman" w:hAnsi="Times New Roman" w:cs="Times New Roman"/>
          <w:b w:val="0"/>
          <w:sz w:val="28"/>
          <w:szCs w:val="28"/>
        </w:rPr>
        <w:t>Алт</w:t>
      </w:r>
      <w:proofErr w:type="spellEnd"/>
      <w:r w:rsidRPr="00E15131">
        <w:rPr>
          <w:rFonts w:ascii="Times New Roman" w:hAnsi="Times New Roman" w:cs="Times New Roman"/>
          <w:b w:val="0"/>
          <w:sz w:val="28"/>
          <w:szCs w:val="28"/>
        </w:rPr>
        <w:t>. ун-та, 2001. С. 506–508.</w:t>
      </w:r>
    </w:p>
    <w:p w:rsidR="0064629C" w:rsidRPr="00E15131" w:rsidRDefault="0064629C" w:rsidP="0064629C">
      <w:pPr>
        <w:pStyle w:val="a3"/>
        <w:spacing w:after="0" w:line="360" w:lineRule="auto"/>
        <w:ind w:left="0" w:firstLine="709"/>
        <w:jc w:val="both"/>
        <w:rPr>
          <w:rFonts w:ascii="Times New Roman" w:hAnsi="Times New Roman" w:cs="Times New Roman"/>
          <w:b w:val="0"/>
          <w:sz w:val="28"/>
          <w:szCs w:val="28"/>
        </w:rPr>
      </w:pPr>
      <w:r w:rsidRPr="004F799B">
        <w:rPr>
          <w:rFonts w:ascii="Times New Roman" w:hAnsi="Times New Roman" w:cs="Times New Roman"/>
          <w:sz w:val="28"/>
          <w:szCs w:val="28"/>
        </w:rPr>
        <w:t>Воробьёв-Исаев А. А</w:t>
      </w:r>
      <w:r w:rsidRPr="00E15131">
        <w:rPr>
          <w:rFonts w:ascii="Times New Roman" w:hAnsi="Times New Roman" w:cs="Times New Roman"/>
          <w:b w:val="0"/>
          <w:sz w:val="28"/>
          <w:szCs w:val="28"/>
        </w:rPr>
        <w:t xml:space="preserve">. Духовная сторона православного обряда погребения по археологическим источникам // Культура Русских в археологических исследованиях: </w:t>
      </w:r>
      <w:r>
        <w:rPr>
          <w:rFonts w:ascii="Times New Roman" w:hAnsi="Times New Roman" w:cs="Times New Roman"/>
          <w:b w:val="0"/>
          <w:sz w:val="28"/>
          <w:szCs w:val="28"/>
        </w:rPr>
        <w:t xml:space="preserve">Сб. </w:t>
      </w:r>
      <w:proofErr w:type="spellStart"/>
      <w:r>
        <w:rPr>
          <w:rFonts w:ascii="Times New Roman" w:hAnsi="Times New Roman" w:cs="Times New Roman"/>
          <w:b w:val="0"/>
          <w:sz w:val="28"/>
          <w:szCs w:val="28"/>
        </w:rPr>
        <w:t>науч</w:t>
      </w:r>
      <w:proofErr w:type="spellEnd"/>
      <w:r>
        <w:rPr>
          <w:rFonts w:ascii="Times New Roman" w:hAnsi="Times New Roman" w:cs="Times New Roman"/>
          <w:b w:val="0"/>
          <w:sz w:val="28"/>
          <w:szCs w:val="28"/>
        </w:rPr>
        <w:t xml:space="preserve">. ст. Омск, 2008. </w:t>
      </w:r>
      <w:r w:rsidRPr="00E15131">
        <w:rPr>
          <w:rFonts w:ascii="Times New Roman" w:hAnsi="Times New Roman" w:cs="Times New Roman"/>
          <w:b w:val="0"/>
          <w:sz w:val="28"/>
          <w:szCs w:val="28"/>
        </w:rPr>
        <w:t>С. 192–201.</w:t>
      </w:r>
    </w:p>
    <w:p w:rsidR="0064629C" w:rsidRPr="00E15131" w:rsidRDefault="0064629C" w:rsidP="0064629C">
      <w:pPr>
        <w:pStyle w:val="a3"/>
        <w:spacing w:after="0" w:line="360" w:lineRule="auto"/>
        <w:ind w:left="0" w:firstLine="709"/>
        <w:jc w:val="both"/>
        <w:rPr>
          <w:rFonts w:ascii="Times New Roman" w:hAnsi="Times New Roman" w:cs="Times New Roman"/>
          <w:b w:val="0"/>
          <w:sz w:val="28"/>
          <w:szCs w:val="28"/>
        </w:rPr>
      </w:pPr>
      <w:r w:rsidRPr="004F799B">
        <w:rPr>
          <w:rFonts w:ascii="Times New Roman" w:hAnsi="Times New Roman" w:cs="Times New Roman"/>
          <w:sz w:val="28"/>
          <w:szCs w:val="28"/>
        </w:rPr>
        <w:t>Воробьёв-Исаев А. А.</w:t>
      </w:r>
      <w:r w:rsidRPr="00E15131">
        <w:rPr>
          <w:rFonts w:ascii="Times New Roman" w:hAnsi="Times New Roman" w:cs="Times New Roman"/>
          <w:b w:val="0"/>
          <w:sz w:val="28"/>
          <w:szCs w:val="28"/>
        </w:rPr>
        <w:t xml:space="preserve"> Погребальные памятники российского освоения </w:t>
      </w:r>
      <w:proofErr w:type="spellStart"/>
      <w:r w:rsidRPr="00E15131">
        <w:rPr>
          <w:rFonts w:ascii="Times New Roman" w:hAnsi="Times New Roman" w:cs="Times New Roman"/>
          <w:b w:val="0"/>
          <w:sz w:val="28"/>
          <w:szCs w:val="28"/>
        </w:rPr>
        <w:t>верхнеобского</w:t>
      </w:r>
      <w:proofErr w:type="spellEnd"/>
      <w:r w:rsidRPr="00E15131">
        <w:rPr>
          <w:rFonts w:ascii="Times New Roman" w:hAnsi="Times New Roman" w:cs="Times New Roman"/>
          <w:b w:val="0"/>
          <w:sz w:val="28"/>
          <w:szCs w:val="28"/>
        </w:rPr>
        <w:t xml:space="preserve"> региона </w:t>
      </w:r>
      <w:r w:rsidRPr="00E15131">
        <w:rPr>
          <w:rFonts w:ascii="Times New Roman" w:hAnsi="Times New Roman" w:cs="Times New Roman"/>
          <w:b w:val="0"/>
          <w:sz w:val="28"/>
          <w:szCs w:val="28"/>
          <w:lang w:val="en-US"/>
        </w:rPr>
        <w:t>XIX</w:t>
      </w:r>
      <w:r w:rsidRPr="00E15131">
        <w:rPr>
          <w:rFonts w:ascii="Times New Roman" w:hAnsi="Times New Roman" w:cs="Times New Roman"/>
          <w:b w:val="0"/>
          <w:sz w:val="28"/>
          <w:szCs w:val="28"/>
        </w:rPr>
        <w:t xml:space="preserve"> – начала ХХ вв.</w:t>
      </w:r>
      <w:r>
        <w:rPr>
          <w:rFonts w:ascii="Times New Roman" w:hAnsi="Times New Roman" w:cs="Times New Roman"/>
          <w:b w:val="0"/>
          <w:sz w:val="28"/>
          <w:szCs w:val="28"/>
        </w:rPr>
        <w:t>:</w:t>
      </w:r>
      <w:r w:rsidRPr="00E15131">
        <w:rPr>
          <w:rFonts w:ascii="Times New Roman" w:hAnsi="Times New Roman" w:cs="Times New Roman"/>
          <w:b w:val="0"/>
          <w:sz w:val="28"/>
          <w:szCs w:val="28"/>
        </w:rPr>
        <w:t xml:space="preserve"> </w:t>
      </w:r>
      <w:proofErr w:type="spellStart"/>
      <w:r>
        <w:rPr>
          <w:rFonts w:ascii="Times New Roman" w:hAnsi="Times New Roman" w:cs="Times New Roman"/>
          <w:b w:val="0"/>
          <w:sz w:val="28"/>
          <w:szCs w:val="28"/>
        </w:rPr>
        <w:t>Дис</w:t>
      </w:r>
      <w:proofErr w:type="spellEnd"/>
      <w:proofErr w:type="gramStart"/>
      <w:r>
        <w:rPr>
          <w:rFonts w:ascii="Times New Roman" w:hAnsi="Times New Roman" w:cs="Times New Roman"/>
          <w:b w:val="0"/>
          <w:sz w:val="28"/>
          <w:szCs w:val="28"/>
        </w:rPr>
        <w:t>. ….</w:t>
      </w:r>
      <w:proofErr w:type="gramEnd"/>
      <w:r>
        <w:rPr>
          <w:rFonts w:ascii="Times New Roman" w:hAnsi="Times New Roman" w:cs="Times New Roman"/>
          <w:b w:val="0"/>
          <w:sz w:val="28"/>
          <w:szCs w:val="28"/>
        </w:rPr>
        <w:t>канд. ист.</w:t>
      </w:r>
      <w:r w:rsidRPr="00E15131">
        <w:rPr>
          <w:rFonts w:ascii="Times New Roman" w:hAnsi="Times New Roman" w:cs="Times New Roman"/>
          <w:b w:val="0"/>
          <w:sz w:val="28"/>
          <w:szCs w:val="28"/>
        </w:rPr>
        <w:t xml:space="preserve"> наук. Том 2. Новосибирск, 2006. 94 </w:t>
      </w:r>
      <w:proofErr w:type="gramStart"/>
      <w:r w:rsidRPr="00E15131">
        <w:rPr>
          <w:rFonts w:ascii="Times New Roman" w:hAnsi="Times New Roman" w:cs="Times New Roman"/>
          <w:b w:val="0"/>
          <w:sz w:val="28"/>
          <w:szCs w:val="28"/>
        </w:rPr>
        <w:t>с</w:t>
      </w:r>
      <w:proofErr w:type="gramEnd"/>
      <w:r w:rsidRPr="00E15131">
        <w:rPr>
          <w:rFonts w:ascii="Times New Roman" w:hAnsi="Times New Roman" w:cs="Times New Roman"/>
          <w:b w:val="0"/>
          <w:sz w:val="28"/>
          <w:szCs w:val="28"/>
        </w:rPr>
        <w:t>.</w:t>
      </w:r>
    </w:p>
    <w:p w:rsidR="0064629C" w:rsidRPr="00E15131" w:rsidRDefault="0064629C" w:rsidP="0064629C">
      <w:pPr>
        <w:pStyle w:val="a3"/>
        <w:spacing w:after="0" w:line="360" w:lineRule="auto"/>
        <w:ind w:left="0" w:firstLine="709"/>
        <w:jc w:val="both"/>
        <w:rPr>
          <w:rFonts w:ascii="Times New Roman" w:hAnsi="Times New Roman" w:cs="Times New Roman"/>
          <w:b w:val="0"/>
          <w:sz w:val="28"/>
          <w:szCs w:val="28"/>
        </w:rPr>
      </w:pPr>
      <w:proofErr w:type="spellStart"/>
      <w:r w:rsidRPr="004F799B">
        <w:rPr>
          <w:rFonts w:ascii="Times New Roman" w:hAnsi="Times New Roman" w:cs="Times New Roman"/>
          <w:sz w:val="28"/>
          <w:szCs w:val="28"/>
        </w:rPr>
        <w:t>Генинг</w:t>
      </w:r>
      <w:proofErr w:type="spellEnd"/>
      <w:r w:rsidRPr="004F799B">
        <w:rPr>
          <w:rFonts w:ascii="Times New Roman" w:hAnsi="Times New Roman" w:cs="Times New Roman"/>
          <w:sz w:val="28"/>
          <w:szCs w:val="28"/>
        </w:rPr>
        <w:t xml:space="preserve"> В. Ф</w:t>
      </w:r>
      <w:r w:rsidRPr="00E15131">
        <w:rPr>
          <w:rFonts w:ascii="Times New Roman" w:hAnsi="Times New Roman" w:cs="Times New Roman"/>
          <w:b w:val="0"/>
          <w:sz w:val="28"/>
          <w:szCs w:val="28"/>
        </w:rPr>
        <w:t>. Программа статистической обработки керамики из археологических раскопок // СА. 1973. № 1. С. 114–135.</w:t>
      </w:r>
    </w:p>
    <w:p w:rsidR="0064629C" w:rsidRPr="00E15131" w:rsidRDefault="0064629C" w:rsidP="0064629C">
      <w:pPr>
        <w:pStyle w:val="a3"/>
        <w:spacing w:after="0" w:line="360" w:lineRule="auto"/>
        <w:ind w:left="0" w:firstLine="709"/>
        <w:jc w:val="both"/>
        <w:rPr>
          <w:rFonts w:ascii="Times New Roman" w:hAnsi="Times New Roman" w:cs="Times New Roman"/>
          <w:b w:val="0"/>
          <w:sz w:val="28"/>
          <w:szCs w:val="28"/>
        </w:rPr>
      </w:pPr>
      <w:proofErr w:type="spellStart"/>
      <w:r w:rsidRPr="004F799B">
        <w:rPr>
          <w:rFonts w:ascii="Times New Roman" w:hAnsi="Times New Roman" w:cs="Times New Roman"/>
          <w:sz w:val="28"/>
          <w:szCs w:val="28"/>
        </w:rPr>
        <w:lastRenderedPageBreak/>
        <w:t>Гнутова</w:t>
      </w:r>
      <w:proofErr w:type="spellEnd"/>
      <w:r w:rsidRPr="004F799B">
        <w:rPr>
          <w:rFonts w:ascii="Times New Roman" w:hAnsi="Times New Roman" w:cs="Times New Roman"/>
          <w:sz w:val="28"/>
          <w:szCs w:val="28"/>
        </w:rPr>
        <w:t xml:space="preserve"> С. В..</w:t>
      </w:r>
      <w:r w:rsidRPr="00E15131">
        <w:rPr>
          <w:rFonts w:ascii="Times New Roman" w:hAnsi="Times New Roman" w:cs="Times New Roman"/>
          <w:b w:val="0"/>
          <w:sz w:val="28"/>
          <w:szCs w:val="28"/>
        </w:rPr>
        <w:t xml:space="preserve"> Медная мелкая пластика Древней Руси (типология и бытование) // Русское медное литье</w:t>
      </w:r>
      <w:r>
        <w:rPr>
          <w:rFonts w:ascii="Times New Roman" w:hAnsi="Times New Roman" w:cs="Times New Roman"/>
          <w:b w:val="0"/>
          <w:sz w:val="28"/>
          <w:szCs w:val="28"/>
        </w:rPr>
        <w:t xml:space="preserve">: Сб. ст. </w:t>
      </w:r>
      <w:proofErr w:type="spellStart"/>
      <w:r>
        <w:rPr>
          <w:rFonts w:ascii="Times New Roman" w:hAnsi="Times New Roman" w:cs="Times New Roman"/>
          <w:b w:val="0"/>
          <w:sz w:val="28"/>
          <w:szCs w:val="28"/>
        </w:rPr>
        <w:t>Вып</w:t>
      </w:r>
      <w:proofErr w:type="spellEnd"/>
      <w:r>
        <w:rPr>
          <w:rFonts w:ascii="Times New Roman" w:hAnsi="Times New Roman" w:cs="Times New Roman"/>
          <w:b w:val="0"/>
          <w:sz w:val="28"/>
          <w:szCs w:val="28"/>
        </w:rPr>
        <w:t>.</w:t>
      </w:r>
      <w:r w:rsidRPr="00E15131">
        <w:rPr>
          <w:rFonts w:ascii="Times New Roman" w:hAnsi="Times New Roman" w:cs="Times New Roman"/>
          <w:b w:val="0"/>
          <w:sz w:val="28"/>
          <w:szCs w:val="28"/>
        </w:rPr>
        <w:t xml:space="preserve"> 1. М., 1993. С. 7–20.</w:t>
      </w:r>
    </w:p>
    <w:p w:rsidR="0064629C" w:rsidRPr="00E15131" w:rsidRDefault="0064629C" w:rsidP="0064629C">
      <w:pPr>
        <w:pStyle w:val="a3"/>
        <w:spacing w:after="0" w:line="360" w:lineRule="auto"/>
        <w:ind w:left="0" w:firstLine="709"/>
        <w:jc w:val="both"/>
        <w:rPr>
          <w:rFonts w:ascii="Times New Roman" w:hAnsi="Times New Roman" w:cs="Times New Roman"/>
          <w:b w:val="0"/>
          <w:sz w:val="28"/>
          <w:szCs w:val="28"/>
        </w:rPr>
      </w:pPr>
      <w:r w:rsidRPr="004F799B">
        <w:rPr>
          <w:rFonts w:ascii="Times New Roman" w:hAnsi="Times New Roman" w:cs="Times New Roman"/>
          <w:sz w:val="28"/>
          <w:szCs w:val="28"/>
        </w:rPr>
        <w:t>Громова Г</w:t>
      </w:r>
      <w:r w:rsidRPr="00E15131">
        <w:rPr>
          <w:rFonts w:ascii="Times New Roman" w:hAnsi="Times New Roman" w:cs="Times New Roman"/>
          <w:b w:val="0"/>
          <w:sz w:val="28"/>
          <w:szCs w:val="28"/>
        </w:rPr>
        <w:t>. Препод</w:t>
      </w:r>
      <w:r>
        <w:rPr>
          <w:rFonts w:ascii="Times New Roman" w:hAnsi="Times New Roman" w:cs="Times New Roman"/>
          <w:b w:val="0"/>
          <w:sz w:val="28"/>
          <w:szCs w:val="28"/>
        </w:rPr>
        <w:t xml:space="preserve">обный Тихон </w:t>
      </w:r>
      <w:proofErr w:type="spellStart"/>
      <w:r>
        <w:rPr>
          <w:rFonts w:ascii="Times New Roman" w:hAnsi="Times New Roman" w:cs="Times New Roman"/>
          <w:b w:val="0"/>
          <w:sz w:val="28"/>
          <w:szCs w:val="28"/>
        </w:rPr>
        <w:t>Лухский</w:t>
      </w:r>
      <w:proofErr w:type="spellEnd"/>
      <w:r>
        <w:rPr>
          <w:rFonts w:ascii="Times New Roman" w:hAnsi="Times New Roman" w:cs="Times New Roman"/>
          <w:b w:val="0"/>
          <w:sz w:val="28"/>
          <w:szCs w:val="28"/>
        </w:rPr>
        <w:t xml:space="preserve">. Чудотворец. </w:t>
      </w:r>
      <w:r w:rsidRPr="00E15131">
        <w:rPr>
          <w:rFonts w:ascii="Times New Roman" w:hAnsi="Times New Roman" w:cs="Times New Roman"/>
          <w:b w:val="0"/>
          <w:sz w:val="28"/>
          <w:szCs w:val="28"/>
        </w:rPr>
        <w:t xml:space="preserve">Электронный ресурс. URL: </w:t>
      </w:r>
      <w:hyperlink r:id="rId14" w:history="1">
        <w:r w:rsidRPr="002568F5">
          <w:rPr>
            <w:rStyle w:val="a5"/>
            <w:rFonts w:ascii="Times New Roman" w:hAnsi="Times New Roman"/>
            <w:b w:val="0"/>
            <w:sz w:val="28"/>
            <w:szCs w:val="28"/>
          </w:rPr>
          <w:t>http://www.plyos.org/stat/ples-sb-1993-25.html</w:t>
        </w:r>
      </w:hyperlink>
      <w:r>
        <w:rPr>
          <w:rFonts w:ascii="Times New Roman" w:hAnsi="Times New Roman" w:cs="Times New Roman"/>
          <w:b w:val="0"/>
          <w:sz w:val="28"/>
          <w:szCs w:val="28"/>
        </w:rPr>
        <w:t xml:space="preserve"> (дата обращения 10.03.2022).</w:t>
      </w:r>
    </w:p>
    <w:p w:rsidR="0064629C" w:rsidRPr="00E15131" w:rsidRDefault="0064629C" w:rsidP="0064629C">
      <w:pPr>
        <w:pStyle w:val="a3"/>
        <w:spacing w:after="0" w:line="360" w:lineRule="auto"/>
        <w:ind w:left="0" w:firstLine="709"/>
        <w:jc w:val="both"/>
        <w:rPr>
          <w:rFonts w:ascii="Times New Roman" w:hAnsi="Times New Roman" w:cs="Times New Roman"/>
          <w:b w:val="0"/>
          <w:sz w:val="28"/>
          <w:szCs w:val="28"/>
        </w:rPr>
      </w:pPr>
      <w:r w:rsidRPr="004F799B">
        <w:rPr>
          <w:rFonts w:ascii="Times New Roman" w:hAnsi="Times New Roman" w:cs="Times New Roman"/>
          <w:sz w:val="28"/>
          <w:szCs w:val="28"/>
        </w:rPr>
        <w:t>Зайцева Е. А., Кениг А. В.</w:t>
      </w:r>
      <w:r w:rsidRPr="00E15131">
        <w:rPr>
          <w:rFonts w:ascii="Times New Roman" w:hAnsi="Times New Roman" w:cs="Times New Roman"/>
          <w:b w:val="0"/>
          <w:sz w:val="28"/>
          <w:szCs w:val="28"/>
        </w:rPr>
        <w:t xml:space="preserve"> Погребальная обрядность русского старожильческого населения Нижнего </w:t>
      </w:r>
      <w:proofErr w:type="spellStart"/>
      <w:r w:rsidRPr="00E15131">
        <w:rPr>
          <w:rFonts w:ascii="Times New Roman" w:hAnsi="Times New Roman" w:cs="Times New Roman"/>
          <w:b w:val="0"/>
          <w:sz w:val="28"/>
          <w:szCs w:val="28"/>
        </w:rPr>
        <w:t>Прииртышья</w:t>
      </w:r>
      <w:proofErr w:type="spellEnd"/>
      <w:r w:rsidRPr="00E15131">
        <w:rPr>
          <w:rFonts w:ascii="Times New Roman" w:hAnsi="Times New Roman" w:cs="Times New Roman"/>
          <w:b w:val="0"/>
          <w:sz w:val="28"/>
          <w:szCs w:val="28"/>
        </w:rPr>
        <w:t xml:space="preserve"> XVIII–XIX вв. (по материалам раскопок могильника </w:t>
      </w:r>
      <w:proofErr w:type="spellStart"/>
      <w:r w:rsidRPr="00E15131">
        <w:rPr>
          <w:rFonts w:ascii="Times New Roman" w:hAnsi="Times New Roman" w:cs="Times New Roman"/>
          <w:b w:val="0"/>
          <w:sz w:val="28"/>
          <w:szCs w:val="28"/>
        </w:rPr>
        <w:t>Горноправдинский</w:t>
      </w:r>
      <w:proofErr w:type="spellEnd"/>
      <w:r w:rsidRPr="00E15131">
        <w:rPr>
          <w:rFonts w:ascii="Times New Roman" w:hAnsi="Times New Roman" w:cs="Times New Roman"/>
          <w:b w:val="0"/>
          <w:sz w:val="28"/>
          <w:szCs w:val="28"/>
        </w:rPr>
        <w:t>) // Культура русских в археологических исследованиях</w:t>
      </w:r>
      <w:r>
        <w:rPr>
          <w:rFonts w:ascii="Times New Roman" w:hAnsi="Times New Roman" w:cs="Times New Roman"/>
          <w:b w:val="0"/>
          <w:sz w:val="28"/>
          <w:szCs w:val="28"/>
        </w:rPr>
        <w:t>: Сб</w:t>
      </w:r>
      <w:r w:rsidRPr="00E15131">
        <w:rPr>
          <w:rFonts w:ascii="Times New Roman" w:hAnsi="Times New Roman" w:cs="Times New Roman"/>
          <w:b w:val="0"/>
          <w:sz w:val="28"/>
          <w:szCs w:val="28"/>
        </w:rPr>
        <w:t>.</w:t>
      </w:r>
      <w:r>
        <w:rPr>
          <w:rFonts w:ascii="Times New Roman" w:hAnsi="Times New Roman" w:cs="Times New Roman"/>
          <w:b w:val="0"/>
          <w:sz w:val="28"/>
          <w:szCs w:val="28"/>
        </w:rPr>
        <w:t xml:space="preserve"> </w:t>
      </w:r>
      <w:proofErr w:type="spellStart"/>
      <w:r>
        <w:rPr>
          <w:rFonts w:ascii="Times New Roman" w:hAnsi="Times New Roman" w:cs="Times New Roman"/>
          <w:b w:val="0"/>
          <w:sz w:val="28"/>
          <w:szCs w:val="28"/>
        </w:rPr>
        <w:t>науч</w:t>
      </w:r>
      <w:proofErr w:type="spellEnd"/>
      <w:r>
        <w:rPr>
          <w:rFonts w:ascii="Times New Roman" w:hAnsi="Times New Roman" w:cs="Times New Roman"/>
          <w:b w:val="0"/>
          <w:sz w:val="28"/>
          <w:szCs w:val="28"/>
        </w:rPr>
        <w:t>. ст.</w:t>
      </w:r>
      <w:r w:rsidRPr="00E15131">
        <w:rPr>
          <w:rFonts w:ascii="Times New Roman" w:hAnsi="Times New Roman" w:cs="Times New Roman"/>
          <w:b w:val="0"/>
          <w:sz w:val="28"/>
          <w:szCs w:val="28"/>
        </w:rPr>
        <w:t xml:space="preserve"> Омск; Тюмень; Екатеринбург: Магеллан, 2014. Т. 2. С. 23–27.</w:t>
      </w:r>
    </w:p>
    <w:p w:rsidR="0064629C" w:rsidRPr="00E15131" w:rsidRDefault="0064629C" w:rsidP="0064629C">
      <w:pPr>
        <w:pStyle w:val="a3"/>
        <w:spacing w:after="0" w:line="360" w:lineRule="auto"/>
        <w:ind w:left="0" w:firstLine="709"/>
        <w:jc w:val="both"/>
        <w:rPr>
          <w:rFonts w:ascii="Times New Roman" w:hAnsi="Times New Roman" w:cs="Times New Roman"/>
          <w:b w:val="0"/>
          <w:sz w:val="28"/>
          <w:szCs w:val="28"/>
        </w:rPr>
      </w:pPr>
      <w:r w:rsidRPr="004F799B">
        <w:rPr>
          <w:rFonts w:ascii="Times New Roman" w:hAnsi="Times New Roman" w:cs="Times New Roman"/>
          <w:sz w:val="28"/>
          <w:szCs w:val="28"/>
        </w:rPr>
        <w:t>Коваль В. Ю.</w:t>
      </w:r>
      <w:r w:rsidRPr="00E15131">
        <w:rPr>
          <w:rFonts w:ascii="Times New Roman" w:hAnsi="Times New Roman" w:cs="Times New Roman"/>
          <w:b w:val="0"/>
          <w:sz w:val="28"/>
          <w:szCs w:val="28"/>
        </w:rPr>
        <w:t xml:space="preserve"> Первичная статистическая фиксация массового керамического материала на памятниках эпохи Средневековья (X–XVII вв.) и раннего железного века лесной зоны Восточной Европы (методические рекомендации) // Археология Подмосковья</w:t>
      </w:r>
      <w:proofErr w:type="gramStart"/>
      <w:r w:rsidRPr="00E15131">
        <w:rPr>
          <w:rFonts w:ascii="Times New Roman" w:hAnsi="Times New Roman" w:cs="Times New Roman"/>
          <w:b w:val="0"/>
          <w:sz w:val="28"/>
          <w:szCs w:val="28"/>
        </w:rPr>
        <w:t xml:space="preserve"> :</w:t>
      </w:r>
      <w:proofErr w:type="gramEnd"/>
      <w:r w:rsidRPr="00E15131">
        <w:rPr>
          <w:rFonts w:ascii="Times New Roman" w:hAnsi="Times New Roman" w:cs="Times New Roman"/>
          <w:b w:val="0"/>
          <w:sz w:val="28"/>
          <w:szCs w:val="28"/>
        </w:rPr>
        <w:t xml:space="preserve"> материалы </w:t>
      </w:r>
      <w:proofErr w:type="spellStart"/>
      <w:r w:rsidRPr="00E15131">
        <w:rPr>
          <w:rFonts w:ascii="Times New Roman" w:hAnsi="Times New Roman" w:cs="Times New Roman"/>
          <w:b w:val="0"/>
          <w:sz w:val="28"/>
          <w:szCs w:val="28"/>
        </w:rPr>
        <w:t>науч</w:t>
      </w:r>
      <w:proofErr w:type="spellEnd"/>
      <w:r w:rsidRPr="00E15131">
        <w:rPr>
          <w:rFonts w:ascii="Times New Roman" w:hAnsi="Times New Roman" w:cs="Times New Roman"/>
          <w:b w:val="0"/>
          <w:sz w:val="28"/>
          <w:szCs w:val="28"/>
        </w:rPr>
        <w:t xml:space="preserve">. семинара. </w:t>
      </w:r>
      <w:proofErr w:type="spellStart"/>
      <w:r w:rsidRPr="00E15131">
        <w:rPr>
          <w:rFonts w:ascii="Times New Roman" w:hAnsi="Times New Roman" w:cs="Times New Roman"/>
          <w:b w:val="0"/>
          <w:sz w:val="28"/>
          <w:szCs w:val="28"/>
        </w:rPr>
        <w:t>Вып</w:t>
      </w:r>
      <w:proofErr w:type="spellEnd"/>
      <w:r w:rsidRPr="00E15131">
        <w:rPr>
          <w:rFonts w:ascii="Times New Roman" w:hAnsi="Times New Roman" w:cs="Times New Roman"/>
          <w:b w:val="0"/>
          <w:sz w:val="28"/>
          <w:szCs w:val="28"/>
        </w:rPr>
        <w:t xml:space="preserve">. 10. </w:t>
      </w:r>
      <w:r>
        <w:rPr>
          <w:rFonts w:ascii="Times New Roman" w:hAnsi="Times New Roman" w:cs="Times New Roman"/>
          <w:b w:val="0"/>
          <w:sz w:val="28"/>
          <w:szCs w:val="28"/>
        </w:rPr>
        <w:t>М., 2014. С. 489–572.</w:t>
      </w:r>
    </w:p>
    <w:p w:rsidR="0064629C" w:rsidRPr="00E15131" w:rsidRDefault="0064629C" w:rsidP="0064629C">
      <w:pPr>
        <w:pStyle w:val="a3"/>
        <w:spacing w:after="0" w:line="360" w:lineRule="auto"/>
        <w:ind w:left="0" w:firstLine="709"/>
        <w:jc w:val="both"/>
        <w:rPr>
          <w:rFonts w:ascii="Times New Roman" w:hAnsi="Times New Roman" w:cs="Times New Roman"/>
          <w:b w:val="0"/>
          <w:sz w:val="28"/>
          <w:szCs w:val="28"/>
        </w:rPr>
      </w:pPr>
      <w:proofErr w:type="spellStart"/>
      <w:r w:rsidRPr="00EF70F0">
        <w:rPr>
          <w:rFonts w:ascii="Times New Roman" w:hAnsi="Times New Roman" w:cs="Times New Roman"/>
          <w:sz w:val="28"/>
          <w:szCs w:val="28"/>
        </w:rPr>
        <w:t>Кремлева</w:t>
      </w:r>
      <w:proofErr w:type="spellEnd"/>
      <w:r w:rsidRPr="00EF70F0">
        <w:rPr>
          <w:rFonts w:ascii="Times New Roman" w:hAnsi="Times New Roman" w:cs="Times New Roman"/>
          <w:sz w:val="28"/>
          <w:szCs w:val="28"/>
        </w:rPr>
        <w:t xml:space="preserve"> И. А.</w:t>
      </w:r>
      <w:r w:rsidRPr="00E15131">
        <w:rPr>
          <w:rFonts w:ascii="Times New Roman" w:hAnsi="Times New Roman" w:cs="Times New Roman"/>
          <w:b w:val="0"/>
          <w:sz w:val="28"/>
          <w:szCs w:val="28"/>
        </w:rPr>
        <w:t xml:space="preserve"> Похоронно-поминальные обычаи и обряды // Русские. – М.: Наука, 1999. </w:t>
      </w:r>
      <w:r>
        <w:rPr>
          <w:rFonts w:ascii="Times New Roman" w:hAnsi="Times New Roman" w:cs="Times New Roman"/>
          <w:b w:val="0"/>
          <w:sz w:val="28"/>
          <w:szCs w:val="28"/>
        </w:rPr>
        <w:t>Гл.</w:t>
      </w:r>
      <w:r w:rsidRPr="00E15131">
        <w:rPr>
          <w:rFonts w:ascii="Times New Roman" w:hAnsi="Times New Roman" w:cs="Times New Roman"/>
          <w:b w:val="0"/>
          <w:sz w:val="28"/>
          <w:szCs w:val="28"/>
        </w:rPr>
        <w:t xml:space="preserve"> 13. </w:t>
      </w:r>
      <w:r>
        <w:rPr>
          <w:rFonts w:ascii="Times New Roman" w:hAnsi="Times New Roman" w:cs="Times New Roman"/>
          <w:b w:val="0"/>
          <w:sz w:val="28"/>
          <w:szCs w:val="28"/>
        </w:rPr>
        <w:t>Семейные обряды.</w:t>
      </w:r>
      <w:r w:rsidRPr="00E15131">
        <w:rPr>
          <w:rFonts w:ascii="Times New Roman" w:hAnsi="Times New Roman" w:cs="Times New Roman"/>
          <w:b w:val="0"/>
          <w:sz w:val="28"/>
          <w:szCs w:val="28"/>
        </w:rPr>
        <w:t xml:space="preserve"> С. 517–533.</w:t>
      </w:r>
    </w:p>
    <w:p w:rsidR="0064629C" w:rsidRPr="00E15131" w:rsidRDefault="0064629C" w:rsidP="0064629C">
      <w:pPr>
        <w:pStyle w:val="a3"/>
        <w:spacing w:after="0" w:line="360" w:lineRule="auto"/>
        <w:ind w:left="0" w:firstLine="709"/>
        <w:jc w:val="both"/>
        <w:rPr>
          <w:rFonts w:ascii="Times New Roman" w:hAnsi="Times New Roman" w:cs="Times New Roman"/>
          <w:b w:val="0"/>
          <w:sz w:val="28"/>
          <w:szCs w:val="28"/>
        </w:rPr>
      </w:pPr>
      <w:proofErr w:type="spellStart"/>
      <w:r w:rsidRPr="00EF70F0">
        <w:rPr>
          <w:rFonts w:ascii="Times New Roman" w:hAnsi="Times New Roman" w:cs="Times New Roman"/>
          <w:sz w:val="28"/>
          <w:szCs w:val="28"/>
        </w:rPr>
        <w:t>Кромм</w:t>
      </w:r>
      <w:proofErr w:type="spellEnd"/>
      <w:r w:rsidRPr="00EF70F0">
        <w:rPr>
          <w:rFonts w:ascii="Times New Roman" w:hAnsi="Times New Roman" w:cs="Times New Roman"/>
          <w:sz w:val="28"/>
          <w:szCs w:val="28"/>
        </w:rPr>
        <w:t xml:space="preserve"> И. Д., Бердников И. М.</w:t>
      </w:r>
      <w:r w:rsidRPr="00E15131">
        <w:rPr>
          <w:rFonts w:ascii="Times New Roman" w:hAnsi="Times New Roman" w:cs="Times New Roman"/>
          <w:b w:val="0"/>
          <w:sz w:val="28"/>
          <w:szCs w:val="28"/>
        </w:rPr>
        <w:t xml:space="preserve"> Выявление возможности датирования </w:t>
      </w:r>
      <w:proofErr w:type="spellStart"/>
      <w:r w:rsidRPr="00E15131">
        <w:rPr>
          <w:rFonts w:ascii="Times New Roman" w:hAnsi="Times New Roman" w:cs="Times New Roman"/>
          <w:b w:val="0"/>
          <w:sz w:val="28"/>
          <w:szCs w:val="28"/>
        </w:rPr>
        <w:t>ставрографической</w:t>
      </w:r>
      <w:proofErr w:type="spellEnd"/>
      <w:r w:rsidRPr="00E15131">
        <w:rPr>
          <w:rFonts w:ascii="Times New Roman" w:hAnsi="Times New Roman" w:cs="Times New Roman"/>
          <w:b w:val="0"/>
          <w:sz w:val="28"/>
          <w:szCs w:val="28"/>
        </w:rPr>
        <w:t xml:space="preserve"> коллекции Омского </w:t>
      </w:r>
      <w:proofErr w:type="spellStart"/>
      <w:r w:rsidRPr="00E15131">
        <w:rPr>
          <w:rFonts w:ascii="Times New Roman" w:hAnsi="Times New Roman" w:cs="Times New Roman"/>
          <w:b w:val="0"/>
          <w:sz w:val="28"/>
          <w:szCs w:val="28"/>
        </w:rPr>
        <w:t>Прииртышья</w:t>
      </w:r>
      <w:proofErr w:type="spellEnd"/>
      <w:r w:rsidRPr="00E15131">
        <w:rPr>
          <w:rFonts w:ascii="Times New Roman" w:hAnsi="Times New Roman" w:cs="Times New Roman"/>
          <w:b w:val="0"/>
          <w:sz w:val="28"/>
          <w:szCs w:val="28"/>
        </w:rPr>
        <w:t xml:space="preserve"> методом сравнительного анализа с материалами из некрополей </w:t>
      </w:r>
      <w:proofErr w:type="gramStart"/>
      <w:r w:rsidRPr="00E15131">
        <w:rPr>
          <w:rFonts w:ascii="Times New Roman" w:hAnsi="Times New Roman" w:cs="Times New Roman"/>
          <w:b w:val="0"/>
          <w:sz w:val="28"/>
          <w:szCs w:val="28"/>
        </w:rPr>
        <w:t>г</w:t>
      </w:r>
      <w:proofErr w:type="gramEnd"/>
      <w:r w:rsidRPr="00E15131">
        <w:rPr>
          <w:rFonts w:ascii="Times New Roman" w:hAnsi="Times New Roman" w:cs="Times New Roman"/>
          <w:b w:val="0"/>
          <w:sz w:val="28"/>
          <w:szCs w:val="28"/>
        </w:rPr>
        <w:t>. Иркутска // Вестник Омского университета</w:t>
      </w:r>
      <w:r>
        <w:rPr>
          <w:rFonts w:ascii="Times New Roman" w:hAnsi="Times New Roman" w:cs="Times New Roman"/>
          <w:b w:val="0"/>
          <w:sz w:val="28"/>
          <w:szCs w:val="28"/>
        </w:rPr>
        <w:t>.</w:t>
      </w:r>
      <w:r w:rsidRPr="00E15131">
        <w:rPr>
          <w:rFonts w:ascii="Times New Roman" w:hAnsi="Times New Roman" w:cs="Times New Roman"/>
          <w:b w:val="0"/>
          <w:sz w:val="28"/>
          <w:szCs w:val="28"/>
        </w:rPr>
        <w:t xml:space="preserve"> 2012. </w:t>
      </w:r>
      <w:r>
        <w:rPr>
          <w:rFonts w:ascii="Times New Roman" w:hAnsi="Times New Roman" w:cs="Times New Roman"/>
          <w:b w:val="0"/>
          <w:sz w:val="28"/>
          <w:szCs w:val="28"/>
        </w:rPr>
        <w:t>№ 4.</w:t>
      </w:r>
      <w:r w:rsidRPr="00E15131">
        <w:rPr>
          <w:rFonts w:ascii="Times New Roman" w:hAnsi="Times New Roman" w:cs="Times New Roman"/>
          <w:b w:val="0"/>
          <w:sz w:val="28"/>
          <w:szCs w:val="28"/>
        </w:rPr>
        <w:t xml:space="preserve"> С. 222–226.</w:t>
      </w:r>
    </w:p>
    <w:p w:rsidR="0064629C" w:rsidRPr="00E15131" w:rsidRDefault="0064629C" w:rsidP="0064629C">
      <w:pPr>
        <w:pStyle w:val="a3"/>
        <w:spacing w:after="0" w:line="360" w:lineRule="auto"/>
        <w:ind w:left="0" w:firstLine="709"/>
        <w:jc w:val="both"/>
        <w:rPr>
          <w:rFonts w:ascii="Times New Roman" w:hAnsi="Times New Roman" w:cs="Times New Roman"/>
          <w:b w:val="0"/>
          <w:sz w:val="28"/>
          <w:szCs w:val="28"/>
        </w:rPr>
      </w:pPr>
      <w:r w:rsidRPr="00EF70F0">
        <w:rPr>
          <w:rFonts w:ascii="Times New Roman" w:hAnsi="Times New Roman" w:cs="Times New Roman"/>
          <w:sz w:val="28"/>
          <w:szCs w:val="28"/>
        </w:rPr>
        <w:t>Мамонтова О. С.</w:t>
      </w:r>
      <w:r w:rsidRPr="00E15131">
        <w:rPr>
          <w:rFonts w:ascii="Times New Roman" w:hAnsi="Times New Roman" w:cs="Times New Roman"/>
          <w:b w:val="0"/>
          <w:sz w:val="28"/>
          <w:szCs w:val="28"/>
        </w:rPr>
        <w:t xml:space="preserve"> Керамика как элемент похоронного обряда русского населения Алтая XIX – первой четверти ХХ </w:t>
      </w:r>
      <w:proofErr w:type="gramStart"/>
      <w:r w:rsidRPr="00E15131">
        <w:rPr>
          <w:rFonts w:ascii="Times New Roman" w:hAnsi="Times New Roman" w:cs="Times New Roman"/>
          <w:b w:val="0"/>
          <w:sz w:val="28"/>
          <w:szCs w:val="28"/>
        </w:rPr>
        <w:t>в</w:t>
      </w:r>
      <w:proofErr w:type="gramEnd"/>
      <w:r w:rsidRPr="00E15131">
        <w:rPr>
          <w:rFonts w:ascii="Times New Roman" w:hAnsi="Times New Roman" w:cs="Times New Roman"/>
          <w:b w:val="0"/>
          <w:sz w:val="28"/>
          <w:szCs w:val="28"/>
        </w:rPr>
        <w:t>.</w:t>
      </w:r>
      <w:r>
        <w:rPr>
          <w:rFonts w:ascii="Times New Roman" w:hAnsi="Times New Roman" w:cs="Times New Roman"/>
          <w:b w:val="0"/>
          <w:sz w:val="28"/>
          <w:szCs w:val="28"/>
        </w:rPr>
        <w:t xml:space="preserve"> </w:t>
      </w:r>
      <w:r w:rsidRPr="00E15131">
        <w:rPr>
          <w:rFonts w:ascii="Times New Roman" w:hAnsi="Times New Roman" w:cs="Times New Roman"/>
          <w:b w:val="0"/>
          <w:sz w:val="28"/>
          <w:szCs w:val="28"/>
        </w:rPr>
        <w:t>// Вестник Томского государственного университета. История. 2012. № 362. С. 91–92.</w:t>
      </w:r>
    </w:p>
    <w:p w:rsidR="0064629C" w:rsidRPr="00E15131" w:rsidRDefault="0064629C" w:rsidP="0064629C">
      <w:pPr>
        <w:pStyle w:val="a3"/>
        <w:spacing w:after="0" w:line="360" w:lineRule="auto"/>
        <w:ind w:left="0" w:firstLine="709"/>
        <w:jc w:val="both"/>
        <w:rPr>
          <w:rFonts w:ascii="Times New Roman" w:hAnsi="Times New Roman" w:cs="Times New Roman"/>
          <w:b w:val="0"/>
          <w:sz w:val="28"/>
          <w:szCs w:val="28"/>
        </w:rPr>
      </w:pPr>
      <w:proofErr w:type="spellStart"/>
      <w:r w:rsidRPr="00EF70F0">
        <w:rPr>
          <w:rFonts w:ascii="Times New Roman" w:hAnsi="Times New Roman" w:cs="Times New Roman"/>
          <w:sz w:val="28"/>
          <w:szCs w:val="28"/>
        </w:rPr>
        <w:t>Межевикин</w:t>
      </w:r>
      <w:proofErr w:type="spellEnd"/>
      <w:r w:rsidRPr="00EF70F0">
        <w:rPr>
          <w:rFonts w:ascii="Times New Roman" w:hAnsi="Times New Roman" w:cs="Times New Roman"/>
          <w:sz w:val="28"/>
          <w:szCs w:val="28"/>
        </w:rPr>
        <w:t xml:space="preserve"> И. В.</w:t>
      </w:r>
      <w:r w:rsidRPr="00E15131">
        <w:rPr>
          <w:rFonts w:ascii="Times New Roman" w:hAnsi="Times New Roman" w:cs="Times New Roman"/>
          <w:b w:val="0"/>
          <w:sz w:val="28"/>
          <w:szCs w:val="28"/>
        </w:rPr>
        <w:t xml:space="preserve"> Источники по изучению динамики </w:t>
      </w:r>
      <w:proofErr w:type="spellStart"/>
      <w:r w:rsidRPr="00E15131">
        <w:rPr>
          <w:rFonts w:ascii="Times New Roman" w:hAnsi="Times New Roman" w:cs="Times New Roman"/>
          <w:b w:val="0"/>
          <w:sz w:val="28"/>
          <w:szCs w:val="28"/>
        </w:rPr>
        <w:t>погребально-поминальной</w:t>
      </w:r>
      <w:proofErr w:type="spellEnd"/>
      <w:r w:rsidRPr="00E15131">
        <w:rPr>
          <w:rFonts w:ascii="Times New Roman" w:hAnsi="Times New Roman" w:cs="Times New Roman"/>
          <w:b w:val="0"/>
          <w:sz w:val="28"/>
          <w:szCs w:val="28"/>
        </w:rPr>
        <w:t xml:space="preserve"> обрядности русских Западной Сибири // Вестник Омского университета. Серия «Исторические науки». 2019. № 4</w:t>
      </w:r>
      <w:r>
        <w:rPr>
          <w:rFonts w:ascii="Times New Roman" w:hAnsi="Times New Roman" w:cs="Times New Roman"/>
          <w:b w:val="0"/>
          <w:sz w:val="28"/>
          <w:szCs w:val="28"/>
        </w:rPr>
        <w:t xml:space="preserve"> </w:t>
      </w:r>
      <w:r w:rsidRPr="00E15131">
        <w:rPr>
          <w:rFonts w:ascii="Times New Roman" w:hAnsi="Times New Roman" w:cs="Times New Roman"/>
          <w:b w:val="0"/>
          <w:sz w:val="28"/>
          <w:szCs w:val="28"/>
        </w:rPr>
        <w:t>(24). С. 271–281.</w:t>
      </w:r>
    </w:p>
    <w:p w:rsidR="0064629C" w:rsidRPr="00E15131" w:rsidRDefault="0064629C" w:rsidP="0064629C">
      <w:pPr>
        <w:pStyle w:val="a3"/>
        <w:spacing w:after="0" w:line="360" w:lineRule="auto"/>
        <w:ind w:left="0" w:firstLine="709"/>
        <w:jc w:val="both"/>
        <w:rPr>
          <w:rFonts w:ascii="Times New Roman" w:hAnsi="Times New Roman" w:cs="Times New Roman"/>
          <w:b w:val="0"/>
          <w:sz w:val="28"/>
          <w:szCs w:val="28"/>
        </w:rPr>
      </w:pPr>
      <w:proofErr w:type="spellStart"/>
      <w:r w:rsidRPr="00EF70F0">
        <w:rPr>
          <w:rFonts w:ascii="Times New Roman" w:hAnsi="Times New Roman" w:cs="Times New Roman"/>
          <w:sz w:val="28"/>
          <w:szCs w:val="28"/>
        </w:rPr>
        <w:t>Молодин</w:t>
      </w:r>
      <w:proofErr w:type="spellEnd"/>
      <w:r w:rsidRPr="00EF70F0">
        <w:rPr>
          <w:rFonts w:ascii="Times New Roman" w:hAnsi="Times New Roman" w:cs="Times New Roman"/>
          <w:sz w:val="28"/>
          <w:szCs w:val="28"/>
        </w:rPr>
        <w:t xml:space="preserve"> В. И</w:t>
      </w:r>
      <w:r w:rsidRPr="00E15131">
        <w:rPr>
          <w:rFonts w:ascii="Times New Roman" w:hAnsi="Times New Roman" w:cs="Times New Roman"/>
          <w:b w:val="0"/>
          <w:sz w:val="28"/>
          <w:szCs w:val="28"/>
        </w:rPr>
        <w:t xml:space="preserve">. Кресты-тельники Илимского острога. Новосибирск: </w:t>
      </w:r>
      <w:proofErr w:type="spellStart"/>
      <w:r w:rsidRPr="00E15131">
        <w:rPr>
          <w:rFonts w:ascii="Times New Roman" w:hAnsi="Times New Roman" w:cs="Times New Roman"/>
          <w:b w:val="0"/>
          <w:sz w:val="28"/>
          <w:szCs w:val="28"/>
        </w:rPr>
        <w:t>Инфолио</w:t>
      </w:r>
      <w:proofErr w:type="spellEnd"/>
      <w:r w:rsidRPr="00E15131">
        <w:rPr>
          <w:rFonts w:ascii="Times New Roman" w:hAnsi="Times New Roman" w:cs="Times New Roman"/>
          <w:b w:val="0"/>
          <w:sz w:val="28"/>
          <w:szCs w:val="28"/>
        </w:rPr>
        <w:t>, 2007. 248 с.</w:t>
      </w:r>
    </w:p>
    <w:p w:rsidR="0064629C" w:rsidRPr="00E15131" w:rsidRDefault="0064629C" w:rsidP="0064629C">
      <w:pPr>
        <w:pStyle w:val="a3"/>
        <w:spacing w:after="0" w:line="360" w:lineRule="auto"/>
        <w:ind w:left="0" w:firstLine="709"/>
        <w:jc w:val="both"/>
        <w:rPr>
          <w:rFonts w:ascii="Times New Roman" w:hAnsi="Times New Roman" w:cs="Times New Roman"/>
          <w:b w:val="0"/>
          <w:sz w:val="28"/>
          <w:szCs w:val="28"/>
        </w:rPr>
      </w:pPr>
      <w:r>
        <w:rPr>
          <w:rFonts w:ascii="Times New Roman" w:hAnsi="Times New Roman" w:cs="Times New Roman"/>
          <w:b w:val="0"/>
          <w:sz w:val="28"/>
          <w:szCs w:val="28"/>
        </w:rPr>
        <w:lastRenderedPageBreak/>
        <w:t>Православная энциклопедия. Т.</w:t>
      </w:r>
      <w:r w:rsidRPr="00E15131">
        <w:rPr>
          <w:rFonts w:ascii="Times New Roman" w:hAnsi="Times New Roman" w:cs="Times New Roman"/>
          <w:b w:val="0"/>
          <w:sz w:val="28"/>
          <w:szCs w:val="28"/>
        </w:rPr>
        <w:t xml:space="preserve"> 5. М.: Церковно-научный центр «Православная Энциклопедия», 2002. 751 </w:t>
      </w:r>
      <w:proofErr w:type="gramStart"/>
      <w:r w:rsidRPr="00E15131">
        <w:rPr>
          <w:rFonts w:ascii="Times New Roman" w:hAnsi="Times New Roman" w:cs="Times New Roman"/>
          <w:b w:val="0"/>
          <w:sz w:val="28"/>
          <w:szCs w:val="28"/>
        </w:rPr>
        <w:t>с</w:t>
      </w:r>
      <w:proofErr w:type="gramEnd"/>
      <w:r w:rsidRPr="00E15131">
        <w:rPr>
          <w:rFonts w:ascii="Times New Roman" w:hAnsi="Times New Roman" w:cs="Times New Roman"/>
          <w:b w:val="0"/>
          <w:sz w:val="28"/>
          <w:szCs w:val="28"/>
        </w:rPr>
        <w:t>.</w:t>
      </w:r>
    </w:p>
    <w:p w:rsidR="0064629C" w:rsidRPr="00E15131" w:rsidRDefault="0064629C" w:rsidP="0064629C">
      <w:pPr>
        <w:pStyle w:val="a3"/>
        <w:spacing w:after="0" w:line="360" w:lineRule="auto"/>
        <w:ind w:left="0" w:firstLine="709"/>
        <w:jc w:val="both"/>
        <w:rPr>
          <w:rFonts w:ascii="Times New Roman" w:hAnsi="Times New Roman" w:cs="Times New Roman"/>
          <w:b w:val="0"/>
          <w:sz w:val="28"/>
          <w:szCs w:val="28"/>
        </w:rPr>
      </w:pPr>
      <w:r w:rsidRPr="00EF70F0">
        <w:rPr>
          <w:rFonts w:ascii="Times New Roman" w:hAnsi="Times New Roman" w:cs="Times New Roman"/>
          <w:sz w:val="28"/>
          <w:szCs w:val="28"/>
        </w:rPr>
        <w:t>Савина Л. Н.</w:t>
      </w:r>
      <w:r w:rsidRPr="00E15131">
        <w:rPr>
          <w:rFonts w:ascii="Times New Roman" w:hAnsi="Times New Roman" w:cs="Times New Roman"/>
          <w:b w:val="0"/>
          <w:sz w:val="28"/>
          <w:szCs w:val="28"/>
        </w:rPr>
        <w:t xml:space="preserve"> К истории производства и бытования медного художественного литья в XIX – начале ХХ века // Русское медное литье</w:t>
      </w:r>
      <w:r>
        <w:rPr>
          <w:rFonts w:ascii="Times New Roman" w:hAnsi="Times New Roman" w:cs="Times New Roman"/>
          <w:b w:val="0"/>
          <w:sz w:val="28"/>
          <w:szCs w:val="28"/>
        </w:rPr>
        <w:t>: Сб. ст</w:t>
      </w:r>
      <w:r w:rsidRPr="00E15131">
        <w:rPr>
          <w:rFonts w:ascii="Times New Roman" w:hAnsi="Times New Roman" w:cs="Times New Roman"/>
          <w:b w:val="0"/>
          <w:sz w:val="28"/>
          <w:szCs w:val="28"/>
        </w:rPr>
        <w:t xml:space="preserve">. </w:t>
      </w:r>
      <w:proofErr w:type="spellStart"/>
      <w:r w:rsidRPr="00E15131">
        <w:rPr>
          <w:rFonts w:ascii="Times New Roman" w:hAnsi="Times New Roman" w:cs="Times New Roman"/>
          <w:b w:val="0"/>
          <w:sz w:val="28"/>
          <w:szCs w:val="28"/>
        </w:rPr>
        <w:t>Вып</w:t>
      </w:r>
      <w:proofErr w:type="spellEnd"/>
      <w:r>
        <w:rPr>
          <w:rFonts w:ascii="Times New Roman" w:hAnsi="Times New Roman" w:cs="Times New Roman"/>
          <w:b w:val="0"/>
          <w:sz w:val="28"/>
          <w:szCs w:val="28"/>
        </w:rPr>
        <w:t>.</w:t>
      </w:r>
      <w:r w:rsidRPr="00E15131">
        <w:rPr>
          <w:rFonts w:ascii="Times New Roman" w:hAnsi="Times New Roman" w:cs="Times New Roman"/>
          <w:b w:val="0"/>
          <w:sz w:val="28"/>
          <w:szCs w:val="28"/>
        </w:rPr>
        <w:t xml:space="preserve"> 1. М., 1993. С. 48–55.</w:t>
      </w:r>
    </w:p>
    <w:p w:rsidR="0064629C" w:rsidRPr="00E15131" w:rsidRDefault="0064629C" w:rsidP="0064629C">
      <w:pPr>
        <w:pStyle w:val="a3"/>
        <w:spacing w:after="0" w:line="360" w:lineRule="auto"/>
        <w:ind w:left="0" w:firstLine="709"/>
        <w:jc w:val="both"/>
        <w:rPr>
          <w:rFonts w:ascii="Times New Roman" w:hAnsi="Times New Roman" w:cs="Times New Roman"/>
          <w:b w:val="0"/>
          <w:sz w:val="28"/>
          <w:szCs w:val="28"/>
        </w:rPr>
      </w:pPr>
      <w:proofErr w:type="spellStart"/>
      <w:r w:rsidRPr="00EF70F0">
        <w:rPr>
          <w:rFonts w:ascii="Times New Roman" w:hAnsi="Times New Roman" w:cs="Times New Roman"/>
          <w:sz w:val="28"/>
          <w:szCs w:val="28"/>
        </w:rPr>
        <w:t>Сауков</w:t>
      </w:r>
      <w:proofErr w:type="spellEnd"/>
      <w:r w:rsidRPr="00EF70F0">
        <w:rPr>
          <w:rFonts w:ascii="Times New Roman" w:hAnsi="Times New Roman" w:cs="Times New Roman"/>
          <w:sz w:val="28"/>
          <w:szCs w:val="28"/>
        </w:rPr>
        <w:t xml:space="preserve"> Г. Н., </w:t>
      </w:r>
      <w:proofErr w:type="spellStart"/>
      <w:r w:rsidRPr="00EF70F0">
        <w:rPr>
          <w:rFonts w:ascii="Times New Roman" w:hAnsi="Times New Roman" w:cs="Times New Roman"/>
          <w:sz w:val="28"/>
          <w:szCs w:val="28"/>
        </w:rPr>
        <w:t>Мергенева</w:t>
      </w:r>
      <w:proofErr w:type="spellEnd"/>
      <w:r w:rsidRPr="00EF70F0">
        <w:rPr>
          <w:rFonts w:ascii="Times New Roman" w:hAnsi="Times New Roman" w:cs="Times New Roman"/>
          <w:sz w:val="28"/>
          <w:szCs w:val="28"/>
        </w:rPr>
        <w:t xml:space="preserve"> К. Н</w:t>
      </w:r>
      <w:r w:rsidRPr="00E15131">
        <w:rPr>
          <w:rFonts w:ascii="Times New Roman" w:hAnsi="Times New Roman" w:cs="Times New Roman"/>
          <w:b w:val="0"/>
          <w:sz w:val="28"/>
          <w:szCs w:val="28"/>
        </w:rPr>
        <w:t>. Фаянсовая посуда уральских производителей XIX – начала XX века из Раскопа городской усадьбы (Курган, Ул. Куйбышева, 21): информационные возм</w:t>
      </w:r>
      <w:r>
        <w:rPr>
          <w:rFonts w:ascii="Times New Roman" w:hAnsi="Times New Roman" w:cs="Times New Roman"/>
          <w:b w:val="0"/>
          <w:sz w:val="28"/>
          <w:szCs w:val="28"/>
        </w:rPr>
        <w:t>ожности вещественного источника</w:t>
      </w:r>
      <w:r w:rsidRPr="00E15131">
        <w:rPr>
          <w:rFonts w:ascii="Times New Roman" w:hAnsi="Times New Roman" w:cs="Times New Roman"/>
          <w:b w:val="0"/>
          <w:sz w:val="28"/>
          <w:szCs w:val="28"/>
        </w:rPr>
        <w:t xml:space="preserve"> // Роль вещественных источников в информационном обеспечении исторической науки. </w:t>
      </w:r>
      <w:r>
        <w:rPr>
          <w:rFonts w:ascii="Times New Roman" w:hAnsi="Times New Roman" w:cs="Times New Roman"/>
          <w:b w:val="0"/>
          <w:sz w:val="28"/>
          <w:szCs w:val="28"/>
        </w:rPr>
        <w:t>М.</w:t>
      </w:r>
      <w:r w:rsidRPr="00E15131">
        <w:rPr>
          <w:rFonts w:ascii="Times New Roman" w:hAnsi="Times New Roman" w:cs="Times New Roman"/>
          <w:b w:val="0"/>
          <w:sz w:val="28"/>
          <w:szCs w:val="28"/>
        </w:rPr>
        <w:t>, 2020. 702 с.</w:t>
      </w:r>
    </w:p>
    <w:p w:rsidR="0064629C" w:rsidRPr="00E15131" w:rsidRDefault="0064629C" w:rsidP="0064629C">
      <w:pPr>
        <w:pStyle w:val="a3"/>
        <w:spacing w:after="0" w:line="360" w:lineRule="auto"/>
        <w:ind w:left="0" w:firstLine="709"/>
        <w:jc w:val="both"/>
        <w:rPr>
          <w:rFonts w:ascii="Times New Roman" w:hAnsi="Times New Roman" w:cs="Times New Roman"/>
          <w:b w:val="0"/>
          <w:sz w:val="28"/>
          <w:szCs w:val="28"/>
        </w:rPr>
      </w:pPr>
      <w:r w:rsidRPr="00E15131">
        <w:rPr>
          <w:rFonts w:ascii="Times New Roman" w:hAnsi="Times New Roman" w:cs="Times New Roman"/>
          <w:b w:val="0"/>
          <w:sz w:val="28"/>
          <w:szCs w:val="28"/>
        </w:rPr>
        <w:t xml:space="preserve">Славянские древности: </w:t>
      </w:r>
      <w:r>
        <w:rPr>
          <w:rFonts w:ascii="Times New Roman" w:hAnsi="Times New Roman" w:cs="Times New Roman"/>
          <w:b w:val="0"/>
          <w:sz w:val="28"/>
          <w:szCs w:val="28"/>
        </w:rPr>
        <w:t>Этнолингвистический словарь. Т.</w:t>
      </w:r>
      <w:r w:rsidRPr="00E15131">
        <w:rPr>
          <w:rFonts w:ascii="Times New Roman" w:hAnsi="Times New Roman" w:cs="Times New Roman"/>
          <w:b w:val="0"/>
          <w:sz w:val="28"/>
          <w:szCs w:val="28"/>
        </w:rPr>
        <w:t xml:space="preserve"> 1. М.: Международные отношения, 1995. 584 </w:t>
      </w:r>
      <w:proofErr w:type="gramStart"/>
      <w:r w:rsidRPr="00E15131">
        <w:rPr>
          <w:rFonts w:ascii="Times New Roman" w:hAnsi="Times New Roman" w:cs="Times New Roman"/>
          <w:b w:val="0"/>
          <w:sz w:val="28"/>
          <w:szCs w:val="28"/>
        </w:rPr>
        <w:t>с</w:t>
      </w:r>
      <w:proofErr w:type="gramEnd"/>
      <w:r w:rsidRPr="00E15131">
        <w:rPr>
          <w:rFonts w:ascii="Times New Roman" w:hAnsi="Times New Roman" w:cs="Times New Roman"/>
          <w:b w:val="0"/>
          <w:sz w:val="28"/>
          <w:szCs w:val="28"/>
        </w:rPr>
        <w:t>.</w:t>
      </w:r>
    </w:p>
    <w:p w:rsidR="0064629C" w:rsidRPr="00E15131" w:rsidRDefault="0064629C" w:rsidP="0064629C">
      <w:pPr>
        <w:pStyle w:val="a3"/>
        <w:spacing w:after="0" w:line="360" w:lineRule="auto"/>
        <w:ind w:left="0" w:firstLine="709"/>
        <w:jc w:val="both"/>
        <w:rPr>
          <w:rFonts w:ascii="Times New Roman" w:hAnsi="Times New Roman" w:cs="Times New Roman"/>
          <w:b w:val="0"/>
          <w:sz w:val="28"/>
          <w:szCs w:val="28"/>
        </w:rPr>
      </w:pPr>
      <w:r w:rsidRPr="00E15131">
        <w:rPr>
          <w:rFonts w:ascii="Times New Roman" w:hAnsi="Times New Roman" w:cs="Times New Roman"/>
          <w:b w:val="0"/>
          <w:sz w:val="28"/>
          <w:szCs w:val="28"/>
        </w:rPr>
        <w:t>Славянские древности: Этнолингвистический словарь. Т</w:t>
      </w:r>
      <w:r>
        <w:rPr>
          <w:rFonts w:ascii="Times New Roman" w:hAnsi="Times New Roman" w:cs="Times New Roman"/>
          <w:b w:val="0"/>
          <w:sz w:val="28"/>
          <w:szCs w:val="28"/>
        </w:rPr>
        <w:t>.</w:t>
      </w:r>
      <w:r w:rsidRPr="00E15131">
        <w:rPr>
          <w:rFonts w:ascii="Times New Roman" w:hAnsi="Times New Roman" w:cs="Times New Roman"/>
          <w:b w:val="0"/>
          <w:sz w:val="28"/>
          <w:szCs w:val="28"/>
        </w:rPr>
        <w:t xml:space="preserve"> 3. М.: Международные отношения, 2004. 689 </w:t>
      </w:r>
      <w:proofErr w:type="gramStart"/>
      <w:r w:rsidRPr="00E15131">
        <w:rPr>
          <w:rFonts w:ascii="Times New Roman" w:hAnsi="Times New Roman" w:cs="Times New Roman"/>
          <w:b w:val="0"/>
          <w:sz w:val="28"/>
          <w:szCs w:val="28"/>
        </w:rPr>
        <w:t>с</w:t>
      </w:r>
      <w:proofErr w:type="gramEnd"/>
      <w:r w:rsidRPr="00E15131">
        <w:rPr>
          <w:rFonts w:ascii="Times New Roman" w:hAnsi="Times New Roman" w:cs="Times New Roman"/>
          <w:b w:val="0"/>
          <w:sz w:val="28"/>
          <w:szCs w:val="28"/>
        </w:rPr>
        <w:t>.</w:t>
      </w:r>
    </w:p>
    <w:p w:rsidR="0064629C" w:rsidRPr="00E15131" w:rsidRDefault="0064629C" w:rsidP="0064629C">
      <w:pPr>
        <w:pStyle w:val="a3"/>
        <w:spacing w:after="0" w:line="360" w:lineRule="auto"/>
        <w:ind w:left="0" w:firstLine="709"/>
        <w:jc w:val="both"/>
        <w:rPr>
          <w:rFonts w:ascii="Times New Roman" w:hAnsi="Times New Roman" w:cs="Times New Roman"/>
          <w:b w:val="0"/>
          <w:sz w:val="28"/>
          <w:szCs w:val="28"/>
        </w:rPr>
      </w:pPr>
      <w:r w:rsidRPr="00E15131">
        <w:rPr>
          <w:rFonts w:ascii="Times New Roman" w:hAnsi="Times New Roman" w:cs="Times New Roman"/>
          <w:b w:val="0"/>
          <w:sz w:val="28"/>
          <w:szCs w:val="28"/>
        </w:rPr>
        <w:t>Список населенных мест Сибирского края. Т</w:t>
      </w:r>
      <w:r>
        <w:rPr>
          <w:rFonts w:ascii="Times New Roman" w:hAnsi="Times New Roman" w:cs="Times New Roman"/>
          <w:b w:val="0"/>
          <w:sz w:val="28"/>
          <w:szCs w:val="28"/>
        </w:rPr>
        <w:t>.</w:t>
      </w:r>
      <w:r w:rsidRPr="00E15131">
        <w:rPr>
          <w:rFonts w:ascii="Times New Roman" w:hAnsi="Times New Roman" w:cs="Times New Roman"/>
          <w:b w:val="0"/>
          <w:sz w:val="28"/>
          <w:szCs w:val="28"/>
        </w:rPr>
        <w:t xml:space="preserve"> 1. Округа Западной Сибири. Новосибирск: Советская Сибирь, 1928. 824 </w:t>
      </w:r>
      <w:proofErr w:type="gramStart"/>
      <w:r w:rsidRPr="00E15131">
        <w:rPr>
          <w:rFonts w:ascii="Times New Roman" w:hAnsi="Times New Roman" w:cs="Times New Roman"/>
          <w:b w:val="0"/>
          <w:sz w:val="28"/>
          <w:szCs w:val="28"/>
        </w:rPr>
        <w:t>с</w:t>
      </w:r>
      <w:proofErr w:type="gramEnd"/>
      <w:r w:rsidRPr="00E15131">
        <w:rPr>
          <w:rFonts w:ascii="Times New Roman" w:hAnsi="Times New Roman" w:cs="Times New Roman"/>
          <w:b w:val="0"/>
          <w:sz w:val="28"/>
          <w:szCs w:val="28"/>
        </w:rPr>
        <w:t>.</w:t>
      </w:r>
    </w:p>
    <w:p w:rsidR="0064629C" w:rsidRPr="00E15131" w:rsidRDefault="0064629C" w:rsidP="0064629C">
      <w:pPr>
        <w:pStyle w:val="a3"/>
        <w:spacing w:after="0" w:line="360" w:lineRule="auto"/>
        <w:ind w:left="0" w:firstLine="709"/>
        <w:jc w:val="both"/>
        <w:rPr>
          <w:rFonts w:ascii="Times New Roman" w:hAnsi="Times New Roman" w:cs="Times New Roman"/>
          <w:b w:val="0"/>
          <w:sz w:val="28"/>
          <w:szCs w:val="28"/>
        </w:rPr>
      </w:pPr>
      <w:r w:rsidRPr="00FB6002">
        <w:rPr>
          <w:rFonts w:ascii="Times New Roman" w:hAnsi="Times New Roman" w:cs="Times New Roman"/>
          <w:sz w:val="28"/>
          <w:szCs w:val="28"/>
        </w:rPr>
        <w:t>Тарасов О. Ю.</w:t>
      </w:r>
      <w:r w:rsidRPr="00E15131">
        <w:rPr>
          <w:rFonts w:ascii="Times New Roman" w:hAnsi="Times New Roman" w:cs="Times New Roman"/>
          <w:b w:val="0"/>
          <w:sz w:val="28"/>
          <w:szCs w:val="28"/>
        </w:rPr>
        <w:t xml:space="preserve"> Икона и благочестие: очерки иконного дела в императорской России. М.: "Прогресс-культура", 1995. 498 </w:t>
      </w:r>
      <w:proofErr w:type="gramStart"/>
      <w:r w:rsidRPr="00E15131">
        <w:rPr>
          <w:rFonts w:ascii="Times New Roman" w:hAnsi="Times New Roman" w:cs="Times New Roman"/>
          <w:b w:val="0"/>
          <w:sz w:val="28"/>
          <w:szCs w:val="28"/>
        </w:rPr>
        <w:t>с</w:t>
      </w:r>
      <w:proofErr w:type="gramEnd"/>
      <w:r w:rsidRPr="00E15131">
        <w:rPr>
          <w:rFonts w:ascii="Times New Roman" w:hAnsi="Times New Roman" w:cs="Times New Roman"/>
          <w:b w:val="0"/>
          <w:sz w:val="28"/>
          <w:szCs w:val="28"/>
        </w:rPr>
        <w:t>.</w:t>
      </w:r>
    </w:p>
    <w:p w:rsidR="0064629C" w:rsidRPr="00E15131" w:rsidRDefault="0064629C" w:rsidP="0064629C">
      <w:pPr>
        <w:pStyle w:val="a3"/>
        <w:spacing w:after="0" w:line="360" w:lineRule="auto"/>
        <w:ind w:left="0" w:firstLine="709"/>
        <w:jc w:val="both"/>
        <w:rPr>
          <w:rFonts w:ascii="Times New Roman" w:hAnsi="Times New Roman" w:cs="Times New Roman"/>
          <w:b w:val="0"/>
          <w:sz w:val="28"/>
          <w:szCs w:val="28"/>
        </w:rPr>
      </w:pPr>
      <w:proofErr w:type="spellStart"/>
      <w:r w:rsidRPr="00FB6002">
        <w:rPr>
          <w:rFonts w:ascii="Times New Roman" w:hAnsi="Times New Roman" w:cs="Times New Roman"/>
          <w:sz w:val="28"/>
          <w:szCs w:val="28"/>
        </w:rPr>
        <w:t>Татауров</w:t>
      </w:r>
      <w:proofErr w:type="spellEnd"/>
      <w:r w:rsidRPr="00FB6002">
        <w:rPr>
          <w:rFonts w:ascii="Times New Roman" w:hAnsi="Times New Roman" w:cs="Times New Roman"/>
          <w:sz w:val="28"/>
          <w:szCs w:val="28"/>
        </w:rPr>
        <w:t xml:space="preserve"> Ф. С.</w:t>
      </w:r>
      <w:r w:rsidRPr="00E15131">
        <w:rPr>
          <w:rFonts w:ascii="Times New Roman" w:hAnsi="Times New Roman" w:cs="Times New Roman"/>
          <w:b w:val="0"/>
          <w:sz w:val="28"/>
          <w:szCs w:val="28"/>
        </w:rPr>
        <w:t xml:space="preserve"> Новации в материальной культуре русских Западной Сибири в XVII – первой половине XVIII </w:t>
      </w:r>
      <w:proofErr w:type="gramStart"/>
      <w:r w:rsidRPr="00E15131">
        <w:rPr>
          <w:rFonts w:ascii="Times New Roman" w:hAnsi="Times New Roman" w:cs="Times New Roman"/>
          <w:b w:val="0"/>
          <w:sz w:val="28"/>
          <w:szCs w:val="28"/>
        </w:rPr>
        <w:t>в</w:t>
      </w:r>
      <w:proofErr w:type="gramEnd"/>
      <w:r w:rsidRPr="00E15131">
        <w:rPr>
          <w:rFonts w:ascii="Times New Roman" w:hAnsi="Times New Roman" w:cs="Times New Roman"/>
          <w:b w:val="0"/>
          <w:sz w:val="28"/>
          <w:szCs w:val="28"/>
        </w:rPr>
        <w:t>. (</w:t>
      </w:r>
      <w:proofErr w:type="gramStart"/>
      <w:r w:rsidRPr="00E15131">
        <w:rPr>
          <w:rFonts w:ascii="Times New Roman" w:hAnsi="Times New Roman" w:cs="Times New Roman"/>
          <w:b w:val="0"/>
          <w:sz w:val="28"/>
          <w:szCs w:val="28"/>
        </w:rPr>
        <w:t>по</w:t>
      </w:r>
      <w:proofErr w:type="gramEnd"/>
      <w:r w:rsidRPr="00E15131">
        <w:rPr>
          <w:rFonts w:ascii="Times New Roman" w:hAnsi="Times New Roman" w:cs="Times New Roman"/>
          <w:b w:val="0"/>
          <w:sz w:val="28"/>
          <w:szCs w:val="28"/>
        </w:rPr>
        <w:t xml:space="preserve"> материалам археологических исследований) // Культура русских в археологических исследованиях</w:t>
      </w:r>
      <w:r>
        <w:rPr>
          <w:rFonts w:ascii="Times New Roman" w:hAnsi="Times New Roman" w:cs="Times New Roman"/>
          <w:b w:val="0"/>
          <w:sz w:val="28"/>
          <w:szCs w:val="28"/>
        </w:rPr>
        <w:t xml:space="preserve">: Сб. </w:t>
      </w:r>
      <w:proofErr w:type="spellStart"/>
      <w:r>
        <w:rPr>
          <w:rFonts w:ascii="Times New Roman" w:hAnsi="Times New Roman" w:cs="Times New Roman"/>
          <w:b w:val="0"/>
          <w:sz w:val="28"/>
          <w:szCs w:val="28"/>
        </w:rPr>
        <w:t>науч</w:t>
      </w:r>
      <w:proofErr w:type="spellEnd"/>
      <w:r>
        <w:rPr>
          <w:rFonts w:ascii="Times New Roman" w:hAnsi="Times New Roman" w:cs="Times New Roman"/>
          <w:b w:val="0"/>
          <w:sz w:val="28"/>
          <w:szCs w:val="28"/>
        </w:rPr>
        <w:t>. ст</w:t>
      </w:r>
      <w:r w:rsidRPr="00E15131">
        <w:rPr>
          <w:rFonts w:ascii="Times New Roman" w:hAnsi="Times New Roman" w:cs="Times New Roman"/>
          <w:b w:val="0"/>
          <w:sz w:val="28"/>
          <w:szCs w:val="28"/>
        </w:rPr>
        <w:t xml:space="preserve">. Омск: </w:t>
      </w:r>
      <w:r>
        <w:rPr>
          <w:rFonts w:ascii="Times New Roman" w:hAnsi="Times New Roman" w:cs="Times New Roman"/>
          <w:b w:val="0"/>
          <w:sz w:val="28"/>
          <w:szCs w:val="28"/>
        </w:rPr>
        <w:t>Наука</w:t>
      </w:r>
      <w:r w:rsidRPr="00E15131">
        <w:rPr>
          <w:rFonts w:ascii="Times New Roman" w:hAnsi="Times New Roman" w:cs="Times New Roman"/>
          <w:b w:val="0"/>
          <w:sz w:val="28"/>
          <w:szCs w:val="28"/>
        </w:rPr>
        <w:t>, 2017. С. 347–351.</w:t>
      </w:r>
    </w:p>
    <w:p w:rsidR="0064629C" w:rsidRPr="00E15131" w:rsidRDefault="0064629C" w:rsidP="0064629C">
      <w:pPr>
        <w:pStyle w:val="a3"/>
        <w:spacing w:after="0" w:line="360" w:lineRule="auto"/>
        <w:ind w:left="0" w:firstLine="709"/>
        <w:jc w:val="both"/>
        <w:rPr>
          <w:rFonts w:ascii="Times New Roman" w:hAnsi="Times New Roman" w:cs="Times New Roman"/>
          <w:b w:val="0"/>
          <w:sz w:val="28"/>
          <w:szCs w:val="28"/>
        </w:rPr>
      </w:pPr>
      <w:r w:rsidRPr="00A27D19">
        <w:rPr>
          <w:rFonts w:ascii="Times New Roman" w:hAnsi="Times New Roman" w:cs="Times New Roman"/>
          <w:sz w:val="28"/>
          <w:szCs w:val="28"/>
        </w:rPr>
        <w:t>Татаурова Л. В.</w:t>
      </w:r>
      <w:r w:rsidRPr="00E15131">
        <w:rPr>
          <w:rFonts w:ascii="Times New Roman" w:hAnsi="Times New Roman" w:cs="Times New Roman"/>
          <w:b w:val="0"/>
          <w:sz w:val="28"/>
          <w:szCs w:val="28"/>
        </w:rPr>
        <w:t xml:space="preserve"> </w:t>
      </w:r>
      <w:r w:rsidRPr="00E15131">
        <w:rPr>
          <w:rFonts w:ascii="Times New Roman" w:hAnsi="Times New Roman" w:cs="Times New Roman"/>
          <w:b w:val="0"/>
          <w:iCs/>
          <w:color w:val="000000"/>
          <w:sz w:val="28"/>
          <w:szCs w:val="28"/>
        </w:rPr>
        <w:t xml:space="preserve">Материалы </w:t>
      </w:r>
      <w:r w:rsidRPr="00E15131">
        <w:rPr>
          <w:rFonts w:ascii="Times New Roman" w:hAnsi="Times New Roman" w:cs="Times New Roman"/>
          <w:b w:val="0"/>
          <w:color w:val="000000"/>
          <w:sz w:val="28"/>
          <w:szCs w:val="28"/>
        </w:rPr>
        <w:t xml:space="preserve">комплексной археолого-этнографической экспедиции </w:t>
      </w:r>
      <w:proofErr w:type="spellStart"/>
      <w:r w:rsidRPr="00E15131">
        <w:rPr>
          <w:rFonts w:ascii="Times New Roman" w:hAnsi="Times New Roman" w:cs="Times New Roman"/>
          <w:b w:val="0"/>
          <w:color w:val="000000"/>
          <w:sz w:val="28"/>
          <w:szCs w:val="28"/>
        </w:rPr>
        <w:t>ОмГУ</w:t>
      </w:r>
      <w:proofErr w:type="spellEnd"/>
      <w:r w:rsidRPr="00E15131">
        <w:rPr>
          <w:rFonts w:ascii="Times New Roman" w:hAnsi="Times New Roman" w:cs="Times New Roman"/>
          <w:b w:val="0"/>
          <w:color w:val="000000"/>
          <w:sz w:val="28"/>
          <w:szCs w:val="28"/>
        </w:rPr>
        <w:t xml:space="preserve"> и Омского филиала ОИИФФ СО РАН, </w:t>
      </w:r>
      <w:smartTag w:uri="urn:schemas-microsoft-com:office:smarttags" w:element="metricconverter">
        <w:smartTagPr>
          <w:attr w:name="ProductID" w:val="1996 г"/>
        </w:smartTagPr>
        <w:r w:rsidRPr="00E15131">
          <w:rPr>
            <w:rFonts w:ascii="Times New Roman" w:hAnsi="Times New Roman" w:cs="Times New Roman"/>
            <w:b w:val="0"/>
            <w:color w:val="000000"/>
            <w:sz w:val="28"/>
            <w:szCs w:val="28"/>
          </w:rPr>
          <w:t>1996 г</w:t>
        </w:r>
      </w:smartTag>
      <w:r w:rsidRPr="00E15131">
        <w:rPr>
          <w:rFonts w:ascii="Times New Roman" w:hAnsi="Times New Roman" w:cs="Times New Roman"/>
          <w:b w:val="0"/>
          <w:color w:val="000000"/>
          <w:sz w:val="28"/>
          <w:szCs w:val="28"/>
        </w:rPr>
        <w:t>. //</w:t>
      </w:r>
      <w:r>
        <w:rPr>
          <w:rFonts w:ascii="Times New Roman" w:hAnsi="Times New Roman" w:cs="Times New Roman"/>
          <w:b w:val="0"/>
          <w:color w:val="000000"/>
          <w:sz w:val="28"/>
          <w:szCs w:val="28"/>
        </w:rPr>
        <w:t xml:space="preserve"> </w:t>
      </w:r>
      <w:r w:rsidRPr="00E15131">
        <w:rPr>
          <w:rFonts w:ascii="Times New Roman" w:hAnsi="Times New Roman" w:cs="Times New Roman"/>
          <w:b w:val="0"/>
          <w:color w:val="000000"/>
          <w:sz w:val="28"/>
          <w:szCs w:val="28"/>
        </w:rPr>
        <w:t>Музей археологии и этнографии музейного комплекса Омского государственного университета. Фонд I. Дело 104-1. Карт. 1–35</w:t>
      </w:r>
      <w:r>
        <w:rPr>
          <w:rFonts w:ascii="Times New Roman" w:hAnsi="Times New Roman" w:cs="Times New Roman"/>
          <w:b w:val="0"/>
          <w:color w:val="000000"/>
          <w:sz w:val="28"/>
          <w:szCs w:val="28"/>
        </w:rPr>
        <w:t>.</w:t>
      </w:r>
    </w:p>
    <w:p w:rsidR="0064629C" w:rsidRPr="0064629C" w:rsidRDefault="0064629C" w:rsidP="0064629C">
      <w:pPr>
        <w:pStyle w:val="a3"/>
        <w:spacing w:after="0" w:line="360" w:lineRule="auto"/>
        <w:ind w:left="0" w:firstLine="709"/>
        <w:jc w:val="both"/>
        <w:rPr>
          <w:rFonts w:ascii="Times New Roman" w:hAnsi="Times New Roman" w:cs="Times New Roman"/>
          <w:b w:val="0"/>
          <w:sz w:val="28"/>
          <w:szCs w:val="28"/>
        </w:rPr>
      </w:pPr>
      <w:proofErr w:type="spellStart"/>
      <w:r w:rsidRPr="00A27D19">
        <w:rPr>
          <w:rFonts w:ascii="Times New Roman" w:hAnsi="Times New Roman" w:cs="Times New Roman"/>
          <w:sz w:val="28"/>
          <w:szCs w:val="28"/>
        </w:rPr>
        <w:t>Татауров</w:t>
      </w:r>
      <w:proofErr w:type="spellEnd"/>
      <w:r w:rsidRPr="00A27D19">
        <w:rPr>
          <w:rFonts w:ascii="Times New Roman" w:hAnsi="Times New Roman" w:cs="Times New Roman"/>
          <w:sz w:val="28"/>
          <w:szCs w:val="28"/>
        </w:rPr>
        <w:t xml:space="preserve"> Ф. С.</w:t>
      </w:r>
      <w:r w:rsidRPr="00E15131">
        <w:rPr>
          <w:rFonts w:ascii="Times New Roman" w:hAnsi="Times New Roman" w:cs="Times New Roman"/>
          <w:b w:val="0"/>
          <w:sz w:val="28"/>
          <w:szCs w:val="28"/>
        </w:rPr>
        <w:t xml:space="preserve"> Русские погребальные комплексы Западной Сибири XVII – первой половины XIX в. как источник для реконструкции социально-</w:t>
      </w:r>
      <w:r w:rsidRPr="00E15131">
        <w:rPr>
          <w:rFonts w:ascii="Times New Roman" w:hAnsi="Times New Roman" w:cs="Times New Roman"/>
          <w:b w:val="0"/>
          <w:sz w:val="28"/>
          <w:szCs w:val="28"/>
        </w:rPr>
        <w:lastRenderedPageBreak/>
        <w:t>культурного облика русского сибиряка // Вестник Томского университета. История. 2018. № 56. С. 151–157.</w:t>
      </w:r>
      <w:r w:rsidRPr="0064629C">
        <w:rPr>
          <w:rFonts w:ascii="Times New Roman" w:hAnsi="Times New Roman" w:cs="Times New Roman"/>
          <w:b w:val="0"/>
          <w:sz w:val="28"/>
          <w:szCs w:val="28"/>
        </w:rPr>
        <w:t xml:space="preserve"> </w:t>
      </w:r>
      <w:r>
        <w:rPr>
          <w:rFonts w:ascii="Times New Roman" w:hAnsi="Times New Roman" w:cs="Times New Roman"/>
          <w:b w:val="0"/>
          <w:sz w:val="28"/>
          <w:szCs w:val="28"/>
          <w:lang w:val="en-US"/>
        </w:rPr>
        <w:t>DOI</w:t>
      </w:r>
      <w:r w:rsidRPr="0064629C">
        <w:rPr>
          <w:rFonts w:ascii="Times New Roman" w:hAnsi="Times New Roman" w:cs="Times New Roman"/>
          <w:b w:val="0"/>
          <w:sz w:val="28"/>
          <w:szCs w:val="28"/>
        </w:rPr>
        <w:t xml:space="preserve"> </w:t>
      </w:r>
      <w:hyperlink r:id="rId15" w:tgtFrame="_blanck" w:history="1">
        <w:r w:rsidRPr="0064629C">
          <w:rPr>
            <w:rFonts w:ascii="Times New Roman" w:hAnsi="Times New Roman"/>
            <w:b w:val="0"/>
            <w:sz w:val="28"/>
            <w:szCs w:val="28"/>
          </w:rPr>
          <w:t>10.17223/19988613/56/20</w:t>
        </w:r>
      </w:hyperlink>
    </w:p>
    <w:p w:rsidR="0064629C" w:rsidRPr="00E15131" w:rsidRDefault="0064629C" w:rsidP="0064629C">
      <w:pPr>
        <w:pStyle w:val="a3"/>
        <w:spacing w:after="0" w:line="360" w:lineRule="auto"/>
        <w:ind w:left="0" w:firstLine="709"/>
        <w:jc w:val="both"/>
        <w:rPr>
          <w:rFonts w:ascii="Times New Roman" w:hAnsi="Times New Roman" w:cs="Times New Roman"/>
          <w:b w:val="0"/>
          <w:sz w:val="28"/>
          <w:szCs w:val="28"/>
        </w:rPr>
      </w:pPr>
      <w:r w:rsidRPr="00EF1C41">
        <w:rPr>
          <w:rFonts w:ascii="Times New Roman" w:hAnsi="Times New Roman" w:cs="Times New Roman"/>
          <w:sz w:val="28"/>
          <w:szCs w:val="28"/>
        </w:rPr>
        <w:t>Татаурова Л. В</w:t>
      </w:r>
      <w:r w:rsidRPr="00E15131">
        <w:rPr>
          <w:rFonts w:ascii="Times New Roman" w:hAnsi="Times New Roman" w:cs="Times New Roman"/>
          <w:b w:val="0"/>
          <w:sz w:val="28"/>
          <w:szCs w:val="28"/>
        </w:rPr>
        <w:t xml:space="preserve">. Погребальный обряд русских Среднего </w:t>
      </w:r>
      <w:proofErr w:type="spellStart"/>
      <w:r w:rsidRPr="00E15131">
        <w:rPr>
          <w:rFonts w:ascii="Times New Roman" w:hAnsi="Times New Roman" w:cs="Times New Roman"/>
          <w:b w:val="0"/>
          <w:sz w:val="28"/>
          <w:szCs w:val="28"/>
        </w:rPr>
        <w:t>Прииртышья</w:t>
      </w:r>
      <w:proofErr w:type="spellEnd"/>
      <w:r w:rsidRPr="00E15131">
        <w:rPr>
          <w:rFonts w:ascii="Times New Roman" w:hAnsi="Times New Roman" w:cs="Times New Roman"/>
          <w:b w:val="0"/>
          <w:sz w:val="28"/>
          <w:szCs w:val="28"/>
        </w:rPr>
        <w:t xml:space="preserve"> XVII–XIX вв. П</w:t>
      </w:r>
      <w:r>
        <w:rPr>
          <w:rFonts w:ascii="Times New Roman" w:hAnsi="Times New Roman" w:cs="Times New Roman"/>
          <w:b w:val="0"/>
          <w:sz w:val="28"/>
          <w:szCs w:val="28"/>
        </w:rPr>
        <w:t xml:space="preserve">о материалам комплекса </w:t>
      </w:r>
      <w:proofErr w:type="spellStart"/>
      <w:r>
        <w:rPr>
          <w:rFonts w:ascii="Times New Roman" w:hAnsi="Times New Roman" w:cs="Times New Roman"/>
          <w:b w:val="0"/>
          <w:sz w:val="28"/>
          <w:szCs w:val="28"/>
        </w:rPr>
        <w:t>Изюк-</w:t>
      </w:r>
      <w:proofErr w:type="gramStart"/>
      <w:r>
        <w:rPr>
          <w:rFonts w:ascii="Times New Roman" w:hAnsi="Times New Roman" w:cs="Times New Roman"/>
          <w:b w:val="0"/>
          <w:sz w:val="28"/>
          <w:szCs w:val="28"/>
        </w:rPr>
        <w:t>I</w:t>
      </w:r>
      <w:proofErr w:type="spellEnd"/>
      <w:proofErr w:type="gramEnd"/>
      <w:r>
        <w:rPr>
          <w:rFonts w:ascii="Times New Roman" w:hAnsi="Times New Roman" w:cs="Times New Roman"/>
          <w:b w:val="0"/>
          <w:sz w:val="28"/>
          <w:szCs w:val="28"/>
        </w:rPr>
        <w:t xml:space="preserve">. </w:t>
      </w:r>
      <w:r w:rsidRPr="00E15131">
        <w:rPr>
          <w:rFonts w:ascii="Times New Roman" w:hAnsi="Times New Roman" w:cs="Times New Roman"/>
          <w:b w:val="0"/>
          <w:sz w:val="28"/>
          <w:szCs w:val="28"/>
        </w:rPr>
        <w:t xml:space="preserve">Омск: Апельсин, 2010. 284 </w:t>
      </w:r>
      <w:proofErr w:type="gramStart"/>
      <w:r w:rsidRPr="00E15131">
        <w:rPr>
          <w:rFonts w:ascii="Times New Roman" w:hAnsi="Times New Roman" w:cs="Times New Roman"/>
          <w:b w:val="0"/>
          <w:sz w:val="28"/>
          <w:szCs w:val="28"/>
        </w:rPr>
        <w:t>с</w:t>
      </w:r>
      <w:proofErr w:type="gramEnd"/>
      <w:r w:rsidRPr="00E15131">
        <w:rPr>
          <w:rFonts w:ascii="Times New Roman" w:hAnsi="Times New Roman" w:cs="Times New Roman"/>
          <w:b w:val="0"/>
          <w:sz w:val="28"/>
          <w:szCs w:val="28"/>
        </w:rPr>
        <w:t>.</w:t>
      </w:r>
    </w:p>
    <w:p w:rsidR="0064629C" w:rsidRPr="00E15131" w:rsidRDefault="0064629C" w:rsidP="0064629C">
      <w:pPr>
        <w:pStyle w:val="a3"/>
        <w:spacing w:after="0" w:line="360" w:lineRule="auto"/>
        <w:ind w:left="0" w:firstLine="709"/>
        <w:jc w:val="both"/>
        <w:rPr>
          <w:rFonts w:ascii="Times New Roman" w:hAnsi="Times New Roman" w:cs="Times New Roman"/>
          <w:b w:val="0"/>
          <w:sz w:val="28"/>
          <w:szCs w:val="28"/>
        </w:rPr>
      </w:pPr>
      <w:r w:rsidRPr="00EF1C41">
        <w:rPr>
          <w:rFonts w:ascii="Times New Roman" w:hAnsi="Times New Roman" w:cs="Times New Roman"/>
          <w:sz w:val="28"/>
          <w:szCs w:val="28"/>
        </w:rPr>
        <w:t>Черная М. П.</w:t>
      </w:r>
      <w:r w:rsidRPr="00E15131">
        <w:rPr>
          <w:rFonts w:ascii="Times New Roman" w:hAnsi="Times New Roman" w:cs="Times New Roman"/>
          <w:b w:val="0"/>
          <w:sz w:val="28"/>
          <w:szCs w:val="28"/>
        </w:rPr>
        <w:t xml:space="preserve"> Воеводская усадьба в Томске. 1660–1760-е гг.: историко-археологическая реконструкция. Томск: </w:t>
      </w:r>
      <w:proofErr w:type="spellStart"/>
      <w:r>
        <w:rPr>
          <w:rFonts w:ascii="Times New Roman" w:hAnsi="Times New Roman" w:cs="Times New Roman"/>
          <w:b w:val="0"/>
          <w:sz w:val="28"/>
          <w:szCs w:val="28"/>
        </w:rPr>
        <w:t>Д</w:t>
      </w:r>
      <w:proofErr w:type="gramStart"/>
      <w:r>
        <w:rPr>
          <w:rFonts w:ascii="Times New Roman" w:hAnsi="Times New Roman" w:cs="Times New Roman"/>
          <w:b w:val="0"/>
          <w:sz w:val="28"/>
          <w:szCs w:val="28"/>
        </w:rPr>
        <w:t>`П</w:t>
      </w:r>
      <w:proofErr w:type="gramEnd"/>
      <w:r>
        <w:rPr>
          <w:rFonts w:ascii="Times New Roman" w:hAnsi="Times New Roman" w:cs="Times New Roman"/>
          <w:b w:val="0"/>
          <w:sz w:val="28"/>
          <w:szCs w:val="28"/>
        </w:rPr>
        <w:t>ринт</w:t>
      </w:r>
      <w:proofErr w:type="spellEnd"/>
      <w:r w:rsidRPr="00E15131">
        <w:rPr>
          <w:rFonts w:ascii="Times New Roman" w:hAnsi="Times New Roman" w:cs="Times New Roman"/>
          <w:b w:val="0"/>
          <w:sz w:val="28"/>
          <w:szCs w:val="28"/>
        </w:rPr>
        <w:t>, 2015. 276 с.</w:t>
      </w:r>
    </w:p>
    <w:p w:rsidR="0064629C" w:rsidRPr="00E15131" w:rsidRDefault="0064629C" w:rsidP="0064629C">
      <w:pPr>
        <w:pStyle w:val="a3"/>
        <w:spacing w:after="0" w:line="360" w:lineRule="auto"/>
        <w:ind w:left="0" w:firstLine="709"/>
        <w:jc w:val="both"/>
        <w:rPr>
          <w:rFonts w:ascii="Times New Roman" w:hAnsi="Times New Roman" w:cs="Times New Roman"/>
          <w:b w:val="0"/>
          <w:sz w:val="28"/>
          <w:szCs w:val="28"/>
        </w:rPr>
      </w:pPr>
      <w:r w:rsidRPr="00EF1C41">
        <w:rPr>
          <w:rFonts w:ascii="Times New Roman" w:hAnsi="Times New Roman" w:cs="Times New Roman"/>
          <w:sz w:val="28"/>
          <w:szCs w:val="28"/>
        </w:rPr>
        <w:t>Ширин Ю. В</w:t>
      </w:r>
      <w:r w:rsidRPr="00E15131">
        <w:rPr>
          <w:rFonts w:ascii="Times New Roman" w:hAnsi="Times New Roman" w:cs="Times New Roman"/>
          <w:b w:val="0"/>
          <w:sz w:val="28"/>
          <w:szCs w:val="28"/>
        </w:rPr>
        <w:t xml:space="preserve">. Погребальный обряд христианских кладбищ </w:t>
      </w:r>
      <w:proofErr w:type="spellStart"/>
      <w:r w:rsidRPr="00E15131">
        <w:rPr>
          <w:rFonts w:ascii="Times New Roman" w:hAnsi="Times New Roman" w:cs="Times New Roman"/>
          <w:b w:val="0"/>
          <w:sz w:val="28"/>
          <w:szCs w:val="28"/>
        </w:rPr>
        <w:t>Притомья</w:t>
      </w:r>
      <w:proofErr w:type="spellEnd"/>
      <w:r w:rsidRPr="00E15131">
        <w:rPr>
          <w:rFonts w:ascii="Times New Roman" w:hAnsi="Times New Roman" w:cs="Times New Roman"/>
          <w:b w:val="0"/>
          <w:sz w:val="28"/>
          <w:szCs w:val="28"/>
        </w:rPr>
        <w:t xml:space="preserve"> XVII–XVIII вв. // Культура русских в археологических исследованиях. Междисциплинарные методы и технологии. Омск: Омский филиал РГТЭУ, 2011. С. 416–422.</w:t>
      </w:r>
    </w:p>
    <w:p w:rsidR="0064629C" w:rsidRPr="0064629C" w:rsidRDefault="0064629C" w:rsidP="0064629C">
      <w:pPr>
        <w:pStyle w:val="a3"/>
        <w:spacing w:after="0" w:line="360" w:lineRule="auto"/>
        <w:ind w:left="0" w:firstLine="709"/>
        <w:jc w:val="both"/>
        <w:rPr>
          <w:rFonts w:ascii="Times New Roman" w:hAnsi="Times New Roman" w:cs="Times New Roman"/>
          <w:b w:val="0"/>
          <w:sz w:val="28"/>
          <w:szCs w:val="28"/>
        </w:rPr>
      </w:pPr>
      <w:r w:rsidRPr="00E15131">
        <w:rPr>
          <w:rFonts w:ascii="Times New Roman" w:hAnsi="Times New Roman" w:cs="Times New Roman"/>
          <w:b w:val="0"/>
          <w:sz w:val="28"/>
          <w:szCs w:val="28"/>
        </w:rPr>
        <w:t xml:space="preserve">Этнографо-археологические комплексы народов Тарского </w:t>
      </w:r>
      <w:proofErr w:type="spellStart"/>
      <w:r w:rsidRPr="00E15131">
        <w:rPr>
          <w:rFonts w:ascii="Times New Roman" w:hAnsi="Times New Roman" w:cs="Times New Roman"/>
          <w:b w:val="0"/>
          <w:sz w:val="28"/>
          <w:szCs w:val="28"/>
        </w:rPr>
        <w:t>Прииртышья</w:t>
      </w:r>
      <w:proofErr w:type="spellEnd"/>
      <w:r w:rsidRPr="00E15131">
        <w:rPr>
          <w:rFonts w:ascii="Times New Roman" w:hAnsi="Times New Roman" w:cs="Times New Roman"/>
          <w:b w:val="0"/>
          <w:sz w:val="28"/>
          <w:szCs w:val="28"/>
        </w:rPr>
        <w:t xml:space="preserve">: могилы, могильники, погребальный обряд и мир мертвых в свете </w:t>
      </w:r>
      <w:proofErr w:type="spellStart"/>
      <w:r w:rsidRPr="00E15131">
        <w:rPr>
          <w:rFonts w:ascii="Times New Roman" w:hAnsi="Times New Roman" w:cs="Times New Roman"/>
          <w:b w:val="0"/>
          <w:sz w:val="28"/>
          <w:szCs w:val="28"/>
        </w:rPr>
        <w:t>этноархеологических</w:t>
      </w:r>
      <w:proofErr w:type="spellEnd"/>
      <w:r w:rsidRPr="00E15131">
        <w:rPr>
          <w:rFonts w:ascii="Times New Roman" w:hAnsi="Times New Roman" w:cs="Times New Roman"/>
          <w:b w:val="0"/>
          <w:sz w:val="28"/>
          <w:szCs w:val="28"/>
        </w:rPr>
        <w:t xml:space="preserve"> работ. Омск: </w:t>
      </w:r>
      <w:r>
        <w:rPr>
          <w:rFonts w:ascii="Times New Roman" w:hAnsi="Times New Roman" w:cs="Times New Roman"/>
          <w:b w:val="0"/>
          <w:sz w:val="28"/>
          <w:szCs w:val="28"/>
        </w:rPr>
        <w:t>Наука</w:t>
      </w:r>
      <w:r w:rsidRPr="00E15131">
        <w:rPr>
          <w:rFonts w:ascii="Times New Roman" w:hAnsi="Times New Roman" w:cs="Times New Roman"/>
          <w:b w:val="0"/>
          <w:sz w:val="28"/>
          <w:szCs w:val="28"/>
        </w:rPr>
        <w:t xml:space="preserve">, 2016. </w:t>
      </w:r>
      <w:r w:rsidRPr="00C46678">
        <w:rPr>
          <w:rFonts w:ascii="Times New Roman" w:hAnsi="Times New Roman" w:cs="Times New Roman"/>
          <w:b w:val="0"/>
          <w:sz w:val="28"/>
          <w:szCs w:val="28"/>
        </w:rPr>
        <w:t xml:space="preserve">294 </w:t>
      </w:r>
      <w:proofErr w:type="gramStart"/>
      <w:r w:rsidRPr="00E15131">
        <w:rPr>
          <w:rFonts w:ascii="Times New Roman" w:hAnsi="Times New Roman" w:cs="Times New Roman"/>
          <w:b w:val="0"/>
          <w:sz w:val="28"/>
          <w:szCs w:val="28"/>
        </w:rPr>
        <w:t>с</w:t>
      </w:r>
      <w:proofErr w:type="gramEnd"/>
      <w:r w:rsidRPr="00C46678">
        <w:rPr>
          <w:rFonts w:ascii="Times New Roman" w:hAnsi="Times New Roman" w:cs="Times New Roman"/>
          <w:b w:val="0"/>
          <w:sz w:val="28"/>
          <w:szCs w:val="28"/>
        </w:rPr>
        <w:t>.</w:t>
      </w:r>
    </w:p>
    <w:p w:rsidR="00EF1C41" w:rsidRPr="00EF1C41" w:rsidRDefault="004D05A7" w:rsidP="00EF1C41">
      <w:pPr>
        <w:pStyle w:val="a3"/>
        <w:spacing w:after="0" w:line="360" w:lineRule="auto"/>
        <w:ind w:left="709"/>
        <w:jc w:val="center"/>
        <w:rPr>
          <w:rFonts w:ascii="Times New Roman" w:hAnsi="Times New Roman" w:cs="Times New Roman"/>
          <w:sz w:val="28"/>
          <w:szCs w:val="28"/>
          <w:lang w:val="en-US"/>
        </w:rPr>
      </w:pPr>
      <w:r w:rsidRPr="004D05A7">
        <w:rPr>
          <w:rFonts w:ascii="Times New Roman" w:hAnsi="Times New Roman" w:cs="Times New Roman"/>
          <w:sz w:val="28"/>
          <w:szCs w:val="28"/>
          <w:lang w:val="en-US"/>
        </w:rPr>
        <w:t>References</w:t>
      </w:r>
    </w:p>
    <w:p w:rsidR="00EF1C41" w:rsidRPr="001C1D42" w:rsidRDefault="00EF1C41" w:rsidP="00EF1C41">
      <w:pPr>
        <w:pStyle w:val="a3"/>
        <w:spacing w:after="0" w:line="360" w:lineRule="auto"/>
        <w:ind w:left="0" w:firstLine="709"/>
        <w:jc w:val="both"/>
        <w:rPr>
          <w:rFonts w:ascii="Times New Roman" w:hAnsi="Times New Roman" w:cs="Times New Roman"/>
          <w:b w:val="0"/>
          <w:sz w:val="28"/>
          <w:szCs w:val="28"/>
          <w:lang w:val="en-US"/>
        </w:rPr>
      </w:pPr>
      <w:proofErr w:type="spellStart"/>
      <w:r w:rsidRPr="001C1D42">
        <w:rPr>
          <w:rFonts w:ascii="Times New Roman" w:hAnsi="Times New Roman" w:cs="Times New Roman"/>
          <w:sz w:val="28"/>
          <w:szCs w:val="28"/>
          <w:lang w:val="en-US"/>
        </w:rPr>
        <w:t>Balyunov</w:t>
      </w:r>
      <w:proofErr w:type="spellEnd"/>
      <w:r w:rsidRPr="001C1D42">
        <w:rPr>
          <w:rFonts w:ascii="Times New Roman" w:hAnsi="Times New Roman" w:cs="Times New Roman"/>
          <w:sz w:val="28"/>
          <w:szCs w:val="28"/>
          <w:lang w:val="en-US"/>
        </w:rPr>
        <w:t xml:space="preserve"> I. V., </w:t>
      </w:r>
      <w:proofErr w:type="spellStart"/>
      <w:r w:rsidRPr="001C1D42">
        <w:rPr>
          <w:rFonts w:ascii="Times New Roman" w:hAnsi="Times New Roman" w:cs="Times New Roman"/>
          <w:sz w:val="28"/>
          <w:szCs w:val="28"/>
          <w:lang w:val="en-US"/>
        </w:rPr>
        <w:t>Danilov</w:t>
      </w:r>
      <w:proofErr w:type="spellEnd"/>
      <w:r w:rsidRPr="001C1D42">
        <w:rPr>
          <w:rFonts w:ascii="Times New Roman" w:hAnsi="Times New Roman" w:cs="Times New Roman"/>
          <w:sz w:val="28"/>
          <w:szCs w:val="28"/>
          <w:lang w:val="en-US"/>
        </w:rPr>
        <w:t xml:space="preserve"> P. G.</w:t>
      </w:r>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Arkheologi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otkryvayut</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tainy</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Sofiiskogo</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sobora</w:t>
      </w:r>
      <w:proofErr w:type="spellEnd"/>
      <w:r w:rsidRPr="001C1D42">
        <w:rPr>
          <w:rFonts w:ascii="Times New Roman" w:hAnsi="Times New Roman" w:cs="Times New Roman"/>
          <w:b w:val="0"/>
          <w:sz w:val="28"/>
          <w:szCs w:val="28"/>
          <w:lang w:val="en-US"/>
        </w:rPr>
        <w:t xml:space="preserve"> [Archaeologists discover the secrets of St. Sophia Cathedral]. </w:t>
      </w:r>
      <w:proofErr w:type="spellStart"/>
      <w:proofErr w:type="gramStart"/>
      <w:r w:rsidRPr="001C1D42">
        <w:rPr>
          <w:rFonts w:ascii="Times New Roman" w:hAnsi="Times New Roman" w:cs="Times New Roman"/>
          <w:b w:val="0"/>
          <w:i/>
          <w:sz w:val="28"/>
          <w:szCs w:val="28"/>
          <w:lang w:val="en-US"/>
        </w:rPr>
        <w:t>Nasledie</w:t>
      </w:r>
      <w:proofErr w:type="spellEnd"/>
      <w:r w:rsidRPr="001C1D42">
        <w:rPr>
          <w:rFonts w:ascii="Times New Roman" w:hAnsi="Times New Roman" w:cs="Times New Roman"/>
          <w:b w:val="0"/>
          <w:i/>
          <w:sz w:val="28"/>
          <w:szCs w:val="28"/>
          <w:lang w:val="en-US"/>
        </w:rPr>
        <w:t xml:space="preserve"> </w:t>
      </w:r>
      <w:proofErr w:type="spellStart"/>
      <w:r w:rsidRPr="001C1D42">
        <w:rPr>
          <w:rFonts w:ascii="Times New Roman" w:hAnsi="Times New Roman" w:cs="Times New Roman"/>
          <w:b w:val="0"/>
          <w:i/>
          <w:sz w:val="28"/>
          <w:szCs w:val="28"/>
          <w:lang w:val="en-US"/>
        </w:rPr>
        <w:t>Tyumenskoi</w:t>
      </w:r>
      <w:proofErr w:type="spellEnd"/>
      <w:r w:rsidRPr="001C1D42">
        <w:rPr>
          <w:rFonts w:ascii="Times New Roman" w:hAnsi="Times New Roman" w:cs="Times New Roman"/>
          <w:b w:val="0"/>
          <w:i/>
          <w:sz w:val="28"/>
          <w:szCs w:val="28"/>
          <w:lang w:val="en-US"/>
        </w:rPr>
        <w:t xml:space="preserve"> </w:t>
      </w:r>
      <w:proofErr w:type="spellStart"/>
      <w:r w:rsidRPr="001C1D42">
        <w:rPr>
          <w:rFonts w:ascii="Times New Roman" w:hAnsi="Times New Roman" w:cs="Times New Roman"/>
          <w:b w:val="0"/>
          <w:i/>
          <w:sz w:val="28"/>
          <w:szCs w:val="28"/>
          <w:lang w:val="en-US"/>
        </w:rPr>
        <w:t>oblasti</w:t>
      </w:r>
      <w:proofErr w:type="spellEnd"/>
      <w:r w:rsidRPr="001C1D42">
        <w:rPr>
          <w:rFonts w:ascii="Times New Roman" w:hAnsi="Times New Roman" w:cs="Times New Roman"/>
          <w:b w:val="0"/>
          <w:sz w:val="28"/>
          <w:szCs w:val="28"/>
          <w:lang w:val="en-US"/>
        </w:rPr>
        <w:t xml:space="preserve"> </w:t>
      </w:r>
      <w:r w:rsidRPr="001C1D42">
        <w:rPr>
          <w:rFonts w:ascii="Times New Roman" w:hAnsi="Times New Roman" w:cs="Times New Roman"/>
          <w:b w:val="0"/>
          <w:i/>
          <w:sz w:val="28"/>
          <w:szCs w:val="28"/>
          <w:lang w:val="en-US"/>
        </w:rPr>
        <w:t>[The legacy of the Tyumen region]</w:t>
      </w:r>
      <w:r w:rsidRPr="001C1D42">
        <w:rPr>
          <w:rFonts w:ascii="Times New Roman" w:hAnsi="Times New Roman" w:cs="Times New Roman"/>
          <w:b w:val="0"/>
          <w:sz w:val="28"/>
          <w:szCs w:val="28"/>
          <w:lang w:val="en-US"/>
        </w:rPr>
        <w:t>, 2013, no. 1 (3), p. 50–53.</w:t>
      </w:r>
      <w:proofErr w:type="gramEnd"/>
      <w:r w:rsidRPr="001C1D42">
        <w:rPr>
          <w:rFonts w:ascii="Times New Roman" w:hAnsi="Times New Roman" w:cs="Times New Roman"/>
          <w:b w:val="0"/>
          <w:sz w:val="28"/>
          <w:szCs w:val="28"/>
          <w:lang w:val="en-US"/>
        </w:rPr>
        <w:t xml:space="preserve"> (</w:t>
      </w:r>
      <w:proofErr w:type="gramStart"/>
      <w:r w:rsidRPr="001C1D42">
        <w:rPr>
          <w:rFonts w:ascii="Times New Roman" w:hAnsi="Times New Roman" w:cs="Times New Roman"/>
          <w:b w:val="0"/>
          <w:sz w:val="28"/>
          <w:szCs w:val="28"/>
          <w:lang w:val="en-US"/>
        </w:rPr>
        <w:t>in</w:t>
      </w:r>
      <w:proofErr w:type="gramEnd"/>
      <w:r w:rsidRPr="001C1D42">
        <w:rPr>
          <w:rFonts w:ascii="Times New Roman" w:hAnsi="Times New Roman" w:cs="Times New Roman"/>
          <w:b w:val="0"/>
          <w:sz w:val="28"/>
          <w:szCs w:val="28"/>
          <w:lang w:val="en-US"/>
        </w:rPr>
        <w:t xml:space="preserve"> Russ.)</w:t>
      </w:r>
    </w:p>
    <w:p w:rsidR="00EF1C41" w:rsidRPr="00EF1C41" w:rsidRDefault="00EF1C41" w:rsidP="00EF1C41">
      <w:pPr>
        <w:spacing w:after="0" w:line="360" w:lineRule="auto"/>
        <w:ind w:firstLine="709"/>
        <w:jc w:val="both"/>
        <w:rPr>
          <w:rFonts w:eastAsia="Times New Roman"/>
          <w:sz w:val="28"/>
          <w:szCs w:val="28"/>
          <w:lang w:val="en-US" w:eastAsia="ru-RU"/>
        </w:rPr>
      </w:pPr>
      <w:proofErr w:type="spellStart"/>
      <w:proofErr w:type="gramStart"/>
      <w:r w:rsidRPr="001C1D42">
        <w:rPr>
          <w:b/>
          <w:sz w:val="28"/>
          <w:szCs w:val="28"/>
          <w:lang w:val="en-US"/>
        </w:rPr>
        <w:t>Berdnikov</w:t>
      </w:r>
      <w:proofErr w:type="spellEnd"/>
      <w:r w:rsidRPr="001C1D42">
        <w:rPr>
          <w:b/>
          <w:sz w:val="28"/>
          <w:szCs w:val="28"/>
          <w:lang w:val="en-US"/>
        </w:rPr>
        <w:t xml:space="preserve"> I. M.</w:t>
      </w:r>
      <w:r w:rsidRPr="001C1D42">
        <w:rPr>
          <w:sz w:val="28"/>
          <w:szCs w:val="28"/>
          <w:lang w:val="en-US"/>
        </w:rPr>
        <w:t xml:space="preserve"> </w:t>
      </w:r>
      <w:proofErr w:type="spellStart"/>
      <w:r w:rsidRPr="001C1D42">
        <w:rPr>
          <w:sz w:val="28"/>
          <w:szCs w:val="28"/>
          <w:lang w:val="en-US"/>
        </w:rPr>
        <w:t>Kresty-tel'niki</w:t>
      </w:r>
      <w:proofErr w:type="spellEnd"/>
      <w:r w:rsidRPr="001C1D42">
        <w:rPr>
          <w:sz w:val="28"/>
          <w:szCs w:val="28"/>
          <w:lang w:val="en-US"/>
        </w:rPr>
        <w:t xml:space="preserve"> </w:t>
      </w:r>
      <w:proofErr w:type="spellStart"/>
      <w:r w:rsidRPr="001C1D42">
        <w:rPr>
          <w:sz w:val="28"/>
          <w:szCs w:val="28"/>
          <w:lang w:val="en-US"/>
        </w:rPr>
        <w:t>iz</w:t>
      </w:r>
      <w:proofErr w:type="spellEnd"/>
      <w:r w:rsidRPr="001C1D42">
        <w:rPr>
          <w:sz w:val="28"/>
          <w:szCs w:val="28"/>
          <w:lang w:val="en-US"/>
        </w:rPr>
        <w:t xml:space="preserve"> </w:t>
      </w:r>
      <w:proofErr w:type="spellStart"/>
      <w:r w:rsidRPr="001C1D42">
        <w:rPr>
          <w:sz w:val="28"/>
          <w:szCs w:val="28"/>
          <w:lang w:val="en-US"/>
        </w:rPr>
        <w:t>raskopok</w:t>
      </w:r>
      <w:proofErr w:type="spellEnd"/>
      <w:r w:rsidRPr="001C1D42">
        <w:rPr>
          <w:sz w:val="28"/>
          <w:szCs w:val="28"/>
          <w:lang w:val="en-US"/>
        </w:rPr>
        <w:t xml:space="preserve"> </w:t>
      </w:r>
      <w:proofErr w:type="spellStart"/>
      <w:r w:rsidRPr="001C1D42">
        <w:rPr>
          <w:sz w:val="28"/>
          <w:szCs w:val="28"/>
          <w:lang w:val="en-US"/>
        </w:rPr>
        <w:t>nekropolya</w:t>
      </w:r>
      <w:proofErr w:type="spellEnd"/>
      <w:r w:rsidRPr="001C1D42">
        <w:rPr>
          <w:sz w:val="28"/>
          <w:szCs w:val="28"/>
          <w:lang w:val="en-US"/>
        </w:rPr>
        <w:t xml:space="preserve"> </w:t>
      </w:r>
      <w:proofErr w:type="spellStart"/>
      <w:r w:rsidRPr="001C1D42">
        <w:rPr>
          <w:sz w:val="28"/>
          <w:szCs w:val="28"/>
          <w:lang w:val="en-US"/>
        </w:rPr>
        <w:t>Spasskoi</w:t>
      </w:r>
      <w:proofErr w:type="spellEnd"/>
      <w:r w:rsidRPr="001C1D42">
        <w:rPr>
          <w:sz w:val="28"/>
          <w:szCs w:val="28"/>
          <w:lang w:val="en-US"/>
        </w:rPr>
        <w:t xml:space="preserve"> </w:t>
      </w:r>
      <w:proofErr w:type="spellStart"/>
      <w:r w:rsidRPr="001C1D42">
        <w:rPr>
          <w:sz w:val="28"/>
          <w:szCs w:val="28"/>
          <w:lang w:val="en-US"/>
        </w:rPr>
        <w:t>tserkvi</w:t>
      </w:r>
      <w:proofErr w:type="spellEnd"/>
      <w:r w:rsidRPr="001C1D42">
        <w:rPr>
          <w:sz w:val="28"/>
          <w:szCs w:val="28"/>
          <w:lang w:val="en-US"/>
        </w:rPr>
        <w:t xml:space="preserve"> </w:t>
      </w:r>
      <w:proofErr w:type="spellStart"/>
      <w:r w:rsidRPr="001C1D42">
        <w:rPr>
          <w:sz w:val="28"/>
          <w:szCs w:val="28"/>
          <w:lang w:val="en-US"/>
        </w:rPr>
        <w:t>goroda</w:t>
      </w:r>
      <w:proofErr w:type="spellEnd"/>
      <w:r w:rsidRPr="001C1D42">
        <w:rPr>
          <w:sz w:val="28"/>
          <w:szCs w:val="28"/>
          <w:lang w:val="en-US"/>
        </w:rPr>
        <w:t xml:space="preserve"> </w:t>
      </w:r>
      <w:proofErr w:type="spellStart"/>
      <w:r w:rsidRPr="001C1D42">
        <w:rPr>
          <w:sz w:val="28"/>
          <w:szCs w:val="28"/>
          <w:lang w:val="en-US"/>
        </w:rPr>
        <w:t>Irkutska</w:t>
      </w:r>
      <w:proofErr w:type="spellEnd"/>
      <w:r w:rsidRPr="001C1D42">
        <w:rPr>
          <w:sz w:val="28"/>
          <w:szCs w:val="28"/>
          <w:lang w:val="en-US"/>
        </w:rPr>
        <w:t xml:space="preserve"> [Crosses from the excavations of the necropolis of the Church of the Savior in Irkutsk].</w:t>
      </w:r>
      <w:proofErr w:type="gramEnd"/>
      <w:r w:rsidRPr="001C1D42">
        <w:rPr>
          <w:sz w:val="28"/>
          <w:szCs w:val="28"/>
          <w:lang w:val="en-US"/>
        </w:rPr>
        <w:t xml:space="preserve"> </w:t>
      </w:r>
      <w:proofErr w:type="spellStart"/>
      <w:r w:rsidRPr="001C1D42">
        <w:rPr>
          <w:i/>
          <w:iCs/>
          <w:sz w:val="28"/>
          <w:szCs w:val="28"/>
          <w:lang w:val="en-US"/>
        </w:rPr>
        <w:t>Vestnik</w:t>
      </w:r>
      <w:proofErr w:type="spellEnd"/>
      <w:r w:rsidRPr="00EF1C41">
        <w:rPr>
          <w:i/>
          <w:iCs/>
          <w:sz w:val="28"/>
          <w:szCs w:val="28"/>
          <w:lang w:val="en-US"/>
        </w:rPr>
        <w:t xml:space="preserve"> </w:t>
      </w:r>
      <w:r w:rsidRPr="001C1D42">
        <w:rPr>
          <w:i/>
          <w:iCs/>
          <w:sz w:val="28"/>
          <w:szCs w:val="28"/>
          <w:lang w:val="en-US"/>
        </w:rPr>
        <w:t>NSU</w:t>
      </w:r>
      <w:r w:rsidRPr="00EF1C41">
        <w:rPr>
          <w:i/>
          <w:iCs/>
          <w:sz w:val="28"/>
          <w:szCs w:val="28"/>
          <w:lang w:val="en-US"/>
        </w:rPr>
        <w:t xml:space="preserve">. </w:t>
      </w:r>
      <w:r w:rsidRPr="001C1D42">
        <w:rPr>
          <w:i/>
          <w:iCs/>
          <w:sz w:val="28"/>
          <w:szCs w:val="28"/>
          <w:lang w:val="en-US"/>
        </w:rPr>
        <w:t>Series: History and Philology</w:t>
      </w:r>
      <w:r w:rsidRPr="001C1D42">
        <w:rPr>
          <w:sz w:val="28"/>
          <w:szCs w:val="28"/>
          <w:lang w:val="en-US"/>
        </w:rPr>
        <w:t>, 2012</w:t>
      </w:r>
      <w:r w:rsidRPr="001C1D42">
        <w:rPr>
          <w:sz w:val="28"/>
          <w:szCs w:val="28"/>
        </w:rPr>
        <w:t>а</w:t>
      </w:r>
      <w:r w:rsidRPr="001C1D42">
        <w:rPr>
          <w:sz w:val="28"/>
          <w:szCs w:val="28"/>
          <w:lang w:val="en-US"/>
        </w:rPr>
        <w:t>, vol. 11, no. 7, p</w:t>
      </w:r>
      <w:r w:rsidRPr="00EF1C41">
        <w:rPr>
          <w:rFonts w:eastAsia="Times New Roman"/>
          <w:sz w:val="28"/>
          <w:szCs w:val="28"/>
          <w:lang w:val="en-US" w:eastAsia="ru-RU"/>
        </w:rPr>
        <w:t>. 164–178. (</w:t>
      </w:r>
      <w:proofErr w:type="gramStart"/>
      <w:r w:rsidRPr="00EF1C41">
        <w:rPr>
          <w:rFonts w:eastAsia="Times New Roman"/>
          <w:sz w:val="28"/>
          <w:szCs w:val="28"/>
          <w:lang w:val="en-US" w:eastAsia="ru-RU"/>
        </w:rPr>
        <w:t>in</w:t>
      </w:r>
      <w:proofErr w:type="gramEnd"/>
      <w:r w:rsidRPr="00EF1C41">
        <w:rPr>
          <w:rFonts w:eastAsia="Times New Roman"/>
          <w:sz w:val="28"/>
          <w:szCs w:val="28"/>
          <w:lang w:val="en-US" w:eastAsia="ru-RU"/>
        </w:rPr>
        <w:t xml:space="preserve"> Russ.)</w:t>
      </w:r>
    </w:p>
    <w:p w:rsidR="00EF1C41" w:rsidRPr="001C1D42" w:rsidRDefault="00EF1C41" w:rsidP="00EF1C41">
      <w:pPr>
        <w:pStyle w:val="a3"/>
        <w:spacing w:after="0" w:line="360" w:lineRule="auto"/>
        <w:ind w:left="0" w:firstLine="709"/>
        <w:jc w:val="both"/>
        <w:rPr>
          <w:rFonts w:ascii="Times New Roman" w:hAnsi="Times New Roman" w:cs="Times New Roman"/>
          <w:b w:val="0"/>
          <w:sz w:val="28"/>
          <w:szCs w:val="28"/>
          <w:lang w:val="en-US"/>
        </w:rPr>
      </w:pPr>
      <w:proofErr w:type="spellStart"/>
      <w:r w:rsidRPr="00EF1C41">
        <w:rPr>
          <w:rFonts w:ascii="Times New Roman" w:hAnsi="Times New Roman" w:cs="Times New Roman"/>
          <w:sz w:val="28"/>
          <w:szCs w:val="28"/>
          <w:lang w:val="en-US"/>
        </w:rPr>
        <w:t>Berdnikov</w:t>
      </w:r>
      <w:proofErr w:type="spellEnd"/>
      <w:r w:rsidRPr="00EF1C41">
        <w:rPr>
          <w:rFonts w:ascii="Times New Roman" w:hAnsi="Times New Roman" w:cs="Times New Roman"/>
          <w:sz w:val="28"/>
          <w:szCs w:val="28"/>
          <w:lang w:val="en-US"/>
        </w:rPr>
        <w:t xml:space="preserve"> I. M.</w:t>
      </w:r>
      <w:r w:rsidRPr="00EF1C41">
        <w:rPr>
          <w:rFonts w:ascii="Times New Roman" w:hAnsi="Times New Roman" w:cs="Times New Roman"/>
          <w:b w:val="0"/>
          <w:sz w:val="28"/>
          <w:szCs w:val="28"/>
          <w:lang w:val="en-US"/>
        </w:rPr>
        <w:t xml:space="preserve"> </w:t>
      </w:r>
      <w:proofErr w:type="spellStart"/>
      <w:r w:rsidRPr="00EF1C41">
        <w:rPr>
          <w:rFonts w:ascii="Times New Roman" w:hAnsi="Times New Roman" w:cs="Times New Roman"/>
          <w:b w:val="0"/>
          <w:sz w:val="28"/>
          <w:szCs w:val="28"/>
          <w:lang w:val="en-US"/>
        </w:rPr>
        <w:t>Natel'nye</w:t>
      </w:r>
      <w:proofErr w:type="spellEnd"/>
      <w:r w:rsidRPr="00EF1C41">
        <w:rPr>
          <w:rFonts w:ascii="Times New Roman" w:hAnsi="Times New Roman" w:cs="Times New Roman"/>
          <w:b w:val="0"/>
          <w:sz w:val="28"/>
          <w:szCs w:val="28"/>
          <w:lang w:val="en-US"/>
        </w:rPr>
        <w:t xml:space="preserve"> </w:t>
      </w:r>
      <w:proofErr w:type="spellStart"/>
      <w:r w:rsidRPr="00EF1C41">
        <w:rPr>
          <w:rFonts w:ascii="Times New Roman" w:hAnsi="Times New Roman" w:cs="Times New Roman"/>
          <w:b w:val="0"/>
          <w:sz w:val="28"/>
          <w:szCs w:val="28"/>
          <w:lang w:val="en-US"/>
        </w:rPr>
        <w:t>kresty</w:t>
      </w:r>
      <w:proofErr w:type="spellEnd"/>
      <w:r w:rsidRPr="00EF1C41">
        <w:rPr>
          <w:rFonts w:ascii="Times New Roman" w:hAnsi="Times New Roman" w:cs="Times New Roman"/>
          <w:b w:val="0"/>
          <w:sz w:val="28"/>
          <w:szCs w:val="28"/>
          <w:lang w:val="en-US"/>
        </w:rPr>
        <w:t xml:space="preserve">, </w:t>
      </w:r>
      <w:proofErr w:type="spellStart"/>
      <w:r w:rsidRPr="00EF1C41">
        <w:rPr>
          <w:rFonts w:ascii="Times New Roman" w:hAnsi="Times New Roman" w:cs="Times New Roman"/>
          <w:b w:val="0"/>
          <w:sz w:val="28"/>
          <w:szCs w:val="28"/>
          <w:lang w:val="en-US"/>
        </w:rPr>
        <w:t>ikony</w:t>
      </w:r>
      <w:proofErr w:type="spellEnd"/>
      <w:r w:rsidRPr="00EF1C41">
        <w:rPr>
          <w:rFonts w:ascii="Times New Roman" w:hAnsi="Times New Roman" w:cs="Times New Roman"/>
          <w:b w:val="0"/>
          <w:sz w:val="28"/>
          <w:szCs w:val="28"/>
          <w:lang w:val="en-US"/>
        </w:rPr>
        <w:t xml:space="preserve"> </w:t>
      </w:r>
      <w:proofErr w:type="spellStart"/>
      <w:r w:rsidRPr="00EF1C41">
        <w:rPr>
          <w:rFonts w:ascii="Times New Roman" w:hAnsi="Times New Roman" w:cs="Times New Roman"/>
          <w:b w:val="0"/>
          <w:sz w:val="28"/>
          <w:szCs w:val="28"/>
          <w:lang w:val="en-US"/>
        </w:rPr>
        <w:t>i</w:t>
      </w:r>
      <w:proofErr w:type="spellEnd"/>
      <w:r w:rsidRPr="00EF1C41">
        <w:rPr>
          <w:rFonts w:ascii="Times New Roman" w:hAnsi="Times New Roman" w:cs="Times New Roman"/>
          <w:b w:val="0"/>
          <w:sz w:val="28"/>
          <w:szCs w:val="28"/>
          <w:lang w:val="en-US"/>
        </w:rPr>
        <w:t xml:space="preserve"> </w:t>
      </w:r>
      <w:proofErr w:type="spellStart"/>
      <w:r w:rsidRPr="00EF1C41">
        <w:rPr>
          <w:rFonts w:ascii="Times New Roman" w:hAnsi="Times New Roman" w:cs="Times New Roman"/>
          <w:b w:val="0"/>
          <w:sz w:val="28"/>
          <w:szCs w:val="28"/>
          <w:lang w:val="en-US"/>
        </w:rPr>
        <w:t>obrazki</w:t>
      </w:r>
      <w:proofErr w:type="spellEnd"/>
      <w:r w:rsidRPr="00EF1C41">
        <w:rPr>
          <w:rFonts w:ascii="Times New Roman" w:hAnsi="Times New Roman" w:cs="Times New Roman"/>
          <w:b w:val="0"/>
          <w:sz w:val="28"/>
          <w:szCs w:val="28"/>
          <w:lang w:val="en-US"/>
        </w:rPr>
        <w:t xml:space="preserve"> </w:t>
      </w:r>
      <w:proofErr w:type="spellStart"/>
      <w:r w:rsidRPr="00EF1C41">
        <w:rPr>
          <w:rFonts w:ascii="Times New Roman" w:hAnsi="Times New Roman" w:cs="Times New Roman"/>
          <w:b w:val="0"/>
          <w:sz w:val="28"/>
          <w:szCs w:val="28"/>
          <w:lang w:val="en-US"/>
        </w:rPr>
        <w:t>iz</w:t>
      </w:r>
      <w:proofErr w:type="spellEnd"/>
      <w:r w:rsidRPr="00EF1C41">
        <w:rPr>
          <w:rFonts w:ascii="Times New Roman" w:hAnsi="Times New Roman" w:cs="Times New Roman"/>
          <w:b w:val="0"/>
          <w:sz w:val="28"/>
          <w:szCs w:val="28"/>
          <w:lang w:val="en-US"/>
        </w:rPr>
        <w:t xml:space="preserve"> </w:t>
      </w:r>
      <w:proofErr w:type="spellStart"/>
      <w:r w:rsidRPr="00EF1C41">
        <w:rPr>
          <w:rFonts w:ascii="Times New Roman" w:hAnsi="Times New Roman" w:cs="Times New Roman"/>
          <w:b w:val="0"/>
          <w:sz w:val="28"/>
          <w:szCs w:val="28"/>
          <w:lang w:val="en-US"/>
        </w:rPr>
        <w:t>raskopok</w:t>
      </w:r>
      <w:proofErr w:type="spellEnd"/>
      <w:r w:rsidRPr="00EF1C41">
        <w:rPr>
          <w:rFonts w:ascii="Times New Roman" w:hAnsi="Times New Roman" w:cs="Times New Roman"/>
          <w:b w:val="0"/>
          <w:sz w:val="28"/>
          <w:szCs w:val="28"/>
          <w:lang w:val="en-US"/>
        </w:rPr>
        <w:t xml:space="preserve"> </w:t>
      </w:r>
      <w:proofErr w:type="spellStart"/>
      <w:r w:rsidRPr="00EF1C41">
        <w:rPr>
          <w:rFonts w:ascii="Times New Roman" w:hAnsi="Times New Roman" w:cs="Times New Roman"/>
          <w:b w:val="0"/>
          <w:sz w:val="28"/>
          <w:szCs w:val="28"/>
          <w:lang w:val="en-US"/>
        </w:rPr>
        <w:t>Krestovozdvizhenskogo</w:t>
      </w:r>
      <w:proofErr w:type="spellEnd"/>
      <w:r w:rsidRPr="00EF1C41">
        <w:rPr>
          <w:rFonts w:ascii="Times New Roman" w:hAnsi="Times New Roman" w:cs="Times New Roman"/>
          <w:b w:val="0"/>
          <w:sz w:val="28"/>
          <w:szCs w:val="28"/>
          <w:lang w:val="en-US"/>
        </w:rPr>
        <w:t xml:space="preserve"> </w:t>
      </w:r>
      <w:proofErr w:type="spellStart"/>
      <w:r w:rsidRPr="00EF1C41">
        <w:rPr>
          <w:rFonts w:ascii="Times New Roman" w:hAnsi="Times New Roman" w:cs="Times New Roman"/>
          <w:b w:val="0"/>
          <w:sz w:val="28"/>
          <w:szCs w:val="28"/>
          <w:lang w:val="en-US"/>
        </w:rPr>
        <w:t>nekropolya</w:t>
      </w:r>
      <w:proofErr w:type="spellEnd"/>
      <w:r w:rsidRPr="00EF1C41">
        <w:rPr>
          <w:rFonts w:ascii="Times New Roman" w:hAnsi="Times New Roman" w:cs="Times New Roman"/>
          <w:b w:val="0"/>
          <w:sz w:val="28"/>
          <w:szCs w:val="28"/>
          <w:lang w:val="en-US"/>
        </w:rPr>
        <w:t xml:space="preserve"> (g. Irkutsk) [</w:t>
      </w:r>
      <w:r w:rsidRPr="001C1D42">
        <w:rPr>
          <w:rFonts w:ascii="Times New Roman" w:hAnsi="Times New Roman" w:cs="Times New Roman"/>
          <w:b w:val="0"/>
          <w:sz w:val="28"/>
          <w:szCs w:val="28"/>
          <w:lang w:val="en-US"/>
        </w:rPr>
        <w:t>Pectoral</w:t>
      </w:r>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crosses</w:t>
      </w:r>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Icons</w:t>
      </w:r>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and</w:t>
      </w:r>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Miniature</w:t>
      </w:r>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Icons</w:t>
      </w:r>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from</w:t>
      </w:r>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Excavations</w:t>
      </w:r>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at</w:t>
      </w:r>
      <w:r w:rsidRPr="00EF1C41">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Krestovozdvizhensky</w:t>
      </w:r>
      <w:proofErr w:type="spellEnd"/>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Necropolis</w:t>
      </w:r>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Irkutsk</w:t>
      </w:r>
      <w:r w:rsidRPr="00EF1C41">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i/>
          <w:sz w:val="28"/>
          <w:szCs w:val="28"/>
          <w:lang w:val="en-US"/>
        </w:rPr>
        <w:t>Izvestiya</w:t>
      </w:r>
      <w:proofErr w:type="spellEnd"/>
      <w:r w:rsidRPr="001C1D42">
        <w:rPr>
          <w:rFonts w:ascii="Times New Roman" w:hAnsi="Times New Roman" w:cs="Times New Roman"/>
          <w:b w:val="0"/>
          <w:i/>
          <w:sz w:val="28"/>
          <w:szCs w:val="28"/>
          <w:lang w:val="en-US"/>
        </w:rPr>
        <w:t xml:space="preserve"> </w:t>
      </w:r>
      <w:proofErr w:type="spellStart"/>
      <w:r w:rsidRPr="001C1D42">
        <w:rPr>
          <w:rFonts w:ascii="Times New Roman" w:hAnsi="Times New Roman" w:cs="Times New Roman"/>
          <w:b w:val="0"/>
          <w:i/>
          <w:sz w:val="28"/>
          <w:szCs w:val="28"/>
          <w:lang w:val="en-US"/>
        </w:rPr>
        <w:t>Irkutskogo</w:t>
      </w:r>
      <w:proofErr w:type="spellEnd"/>
      <w:r w:rsidRPr="001C1D42">
        <w:rPr>
          <w:rFonts w:ascii="Times New Roman" w:hAnsi="Times New Roman" w:cs="Times New Roman"/>
          <w:b w:val="0"/>
          <w:i/>
          <w:sz w:val="28"/>
          <w:szCs w:val="28"/>
          <w:lang w:val="en-US"/>
        </w:rPr>
        <w:t xml:space="preserve"> </w:t>
      </w:r>
      <w:proofErr w:type="spellStart"/>
      <w:r w:rsidRPr="001C1D42">
        <w:rPr>
          <w:rFonts w:ascii="Times New Roman" w:hAnsi="Times New Roman" w:cs="Times New Roman"/>
          <w:b w:val="0"/>
          <w:i/>
          <w:sz w:val="28"/>
          <w:szCs w:val="28"/>
          <w:lang w:val="en-US"/>
        </w:rPr>
        <w:t>gosudarstvennogo</w:t>
      </w:r>
      <w:proofErr w:type="spellEnd"/>
      <w:r w:rsidRPr="001C1D42">
        <w:rPr>
          <w:rFonts w:ascii="Times New Roman" w:hAnsi="Times New Roman" w:cs="Times New Roman"/>
          <w:b w:val="0"/>
          <w:i/>
          <w:sz w:val="28"/>
          <w:szCs w:val="28"/>
          <w:lang w:val="en-US"/>
        </w:rPr>
        <w:t xml:space="preserve"> </w:t>
      </w:r>
      <w:proofErr w:type="spellStart"/>
      <w:r w:rsidRPr="001C1D42">
        <w:rPr>
          <w:rFonts w:ascii="Times New Roman" w:hAnsi="Times New Roman" w:cs="Times New Roman"/>
          <w:b w:val="0"/>
          <w:i/>
          <w:sz w:val="28"/>
          <w:szCs w:val="28"/>
          <w:lang w:val="en-US"/>
        </w:rPr>
        <w:t>universiteta</w:t>
      </w:r>
      <w:proofErr w:type="spellEnd"/>
      <w:r w:rsidRPr="001C1D42">
        <w:rPr>
          <w:rFonts w:ascii="Times New Roman" w:hAnsi="Times New Roman" w:cs="Times New Roman"/>
          <w:b w:val="0"/>
          <w:i/>
          <w:sz w:val="28"/>
          <w:szCs w:val="28"/>
          <w:lang w:val="en-US"/>
        </w:rPr>
        <w:t xml:space="preserve">: </w:t>
      </w:r>
      <w:proofErr w:type="spellStart"/>
      <w:r w:rsidRPr="001C1D42">
        <w:rPr>
          <w:rFonts w:ascii="Times New Roman" w:hAnsi="Times New Roman" w:cs="Times New Roman"/>
          <w:b w:val="0"/>
          <w:i/>
          <w:sz w:val="28"/>
          <w:szCs w:val="28"/>
          <w:lang w:val="en-US"/>
        </w:rPr>
        <w:t>Geoarkheologiya</w:t>
      </w:r>
      <w:proofErr w:type="spellEnd"/>
      <w:r w:rsidRPr="001C1D42">
        <w:rPr>
          <w:rFonts w:ascii="Times New Roman" w:hAnsi="Times New Roman" w:cs="Times New Roman"/>
          <w:b w:val="0"/>
          <w:i/>
          <w:sz w:val="28"/>
          <w:szCs w:val="28"/>
          <w:lang w:val="en-US"/>
        </w:rPr>
        <w:t xml:space="preserve">. </w:t>
      </w:r>
      <w:proofErr w:type="spellStart"/>
      <w:proofErr w:type="gramStart"/>
      <w:r w:rsidRPr="001C1D42">
        <w:rPr>
          <w:rFonts w:ascii="Times New Roman" w:hAnsi="Times New Roman" w:cs="Times New Roman"/>
          <w:b w:val="0"/>
          <w:i/>
          <w:sz w:val="28"/>
          <w:szCs w:val="28"/>
          <w:lang w:val="en-US"/>
        </w:rPr>
        <w:t>Ehtnologiya</w:t>
      </w:r>
      <w:proofErr w:type="spellEnd"/>
      <w:r w:rsidRPr="001C1D42">
        <w:rPr>
          <w:rFonts w:ascii="Times New Roman" w:hAnsi="Times New Roman" w:cs="Times New Roman"/>
          <w:b w:val="0"/>
          <w:i/>
          <w:sz w:val="28"/>
          <w:szCs w:val="28"/>
          <w:lang w:val="en-US"/>
        </w:rPr>
        <w:t>.</w:t>
      </w:r>
      <w:proofErr w:type="gramEnd"/>
      <w:r w:rsidRPr="001C1D42">
        <w:rPr>
          <w:rFonts w:ascii="Times New Roman" w:hAnsi="Times New Roman" w:cs="Times New Roman"/>
          <w:b w:val="0"/>
          <w:i/>
          <w:sz w:val="28"/>
          <w:szCs w:val="28"/>
          <w:lang w:val="en-US"/>
        </w:rPr>
        <w:t xml:space="preserve"> </w:t>
      </w:r>
      <w:proofErr w:type="spellStart"/>
      <w:r w:rsidRPr="001C1D42">
        <w:rPr>
          <w:rFonts w:ascii="Times New Roman" w:hAnsi="Times New Roman" w:cs="Times New Roman"/>
          <w:b w:val="0"/>
          <w:i/>
          <w:sz w:val="28"/>
          <w:szCs w:val="28"/>
          <w:lang w:val="en-US"/>
        </w:rPr>
        <w:t>Antropologiya</w:t>
      </w:r>
      <w:proofErr w:type="spellEnd"/>
      <w:r w:rsidRPr="001C1D42">
        <w:rPr>
          <w:rFonts w:ascii="Times New Roman" w:hAnsi="Times New Roman" w:cs="Times New Roman"/>
          <w:b w:val="0"/>
          <w:sz w:val="28"/>
          <w:szCs w:val="28"/>
          <w:lang w:val="en-US"/>
        </w:rPr>
        <w:t xml:space="preserve"> [</w:t>
      </w:r>
      <w:r w:rsidRPr="001C1D42">
        <w:rPr>
          <w:rFonts w:ascii="Times New Roman" w:hAnsi="Times New Roman" w:cs="Times New Roman"/>
          <w:b w:val="0"/>
          <w:i/>
          <w:sz w:val="28"/>
          <w:szCs w:val="28"/>
          <w:lang w:val="en-US"/>
        </w:rPr>
        <w:t xml:space="preserve">Herald of Irkutsk State University. Series: </w:t>
      </w:r>
      <w:proofErr w:type="spellStart"/>
      <w:r w:rsidRPr="001C1D42">
        <w:rPr>
          <w:rFonts w:ascii="Times New Roman" w:hAnsi="Times New Roman" w:cs="Times New Roman"/>
          <w:b w:val="0"/>
          <w:i/>
          <w:sz w:val="28"/>
          <w:szCs w:val="28"/>
          <w:lang w:val="en-US"/>
        </w:rPr>
        <w:lastRenderedPageBreak/>
        <w:t>Geoarchaeology</w:t>
      </w:r>
      <w:proofErr w:type="spellEnd"/>
      <w:r w:rsidRPr="001C1D42">
        <w:rPr>
          <w:rFonts w:ascii="Times New Roman" w:hAnsi="Times New Roman" w:cs="Times New Roman"/>
          <w:b w:val="0"/>
          <w:i/>
          <w:sz w:val="28"/>
          <w:szCs w:val="28"/>
          <w:lang w:val="en-US"/>
        </w:rPr>
        <w:t xml:space="preserve">. </w:t>
      </w:r>
      <w:proofErr w:type="gramStart"/>
      <w:r w:rsidRPr="001C1D42">
        <w:rPr>
          <w:rFonts w:ascii="Times New Roman" w:hAnsi="Times New Roman" w:cs="Times New Roman"/>
          <w:b w:val="0"/>
          <w:i/>
          <w:sz w:val="28"/>
          <w:szCs w:val="28"/>
          <w:lang w:val="en-US"/>
        </w:rPr>
        <w:t>Ethnology.</w:t>
      </w:r>
      <w:proofErr w:type="gramEnd"/>
      <w:r w:rsidRPr="001C1D42">
        <w:rPr>
          <w:rFonts w:ascii="Times New Roman" w:hAnsi="Times New Roman" w:cs="Times New Roman"/>
          <w:b w:val="0"/>
          <w:i/>
          <w:sz w:val="28"/>
          <w:szCs w:val="28"/>
          <w:lang w:val="en-US"/>
        </w:rPr>
        <w:t xml:space="preserve"> Anthropology</w:t>
      </w:r>
      <w:r w:rsidRPr="001C1D42">
        <w:rPr>
          <w:rFonts w:ascii="Times New Roman" w:hAnsi="Times New Roman" w:cs="Times New Roman"/>
          <w:b w:val="0"/>
          <w:sz w:val="28"/>
          <w:szCs w:val="28"/>
          <w:lang w:val="en-US"/>
        </w:rPr>
        <w:t>], 2012, no. 1 (1), p. 138–165. (</w:t>
      </w:r>
      <w:proofErr w:type="gramStart"/>
      <w:r w:rsidRPr="001C1D42">
        <w:rPr>
          <w:rFonts w:ascii="Times New Roman" w:hAnsi="Times New Roman" w:cs="Times New Roman"/>
          <w:b w:val="0"/>
          <w:sz w:val="28"/>
          <w:szCs w:val="28"/>
          <w:lang w:val="en-US"/>
        </w:rPr>
        <w:t>in</w:t>
      </w:r>
      <w:proofErr w:type="gramEnd"/>
      <w:r w:rsidRPr="001C1D42">
        <w:rPr>
          <w:rFonts w:ascii="Times New Roman" w:hAnsi="Times New Roman" w:cs="Times New Roman"/>
          <w:b w:val="0"/>
          <w:sz w:val="28"/>
          <w:szCs w:val="28"/>
          <w:lang w:val="en-US"/>
        </w:rPr>
        <w:t xml:space="preserve"> Russ.)</w:t>
      </w:r>
    </w:p>
    <w:p w:rsidR="00EF1C41" w:rsidRPr="001C1D42" w:rsidRDefault="00EF1C41" w:rsidP="00EF1C41">
      <w:pPr>
        <w:pStyle w:val="a3"/>
        <w:spacing w:after="0" w:line="360" w:lineRule="auto"/>
        <w:ind w:left="0" w:firstLine="709"/>
        <w:jc w:val="both"/>
        <w:rPr>
          <w:rFonts w:ascii="Times New Roman" w:hAnsi="Times New Roman" w:cs="Times New Roman"/>
          <w:b w:val="0"/>
          <w:sz w:val="28"/>
          <w:szCs w:val="28"/>
          <w:lang w:val="en-US"/>
        </w:rPr>
      </w:pPr>
      <w:proofErr w:type="spellStart"/>
      <w:r w:rsidRPr="001C1D42">
        <w:rPr>
          <w:rFonts w:ascii="Times New Roman" w:hAnsi="Times New Roman" w:cs="Times New Roman"/>
          <w:sz w:val="28"/>
          <w:szCs w:val="28"/>
          <w:lang w:val="en-US"/>
        </w:rPr>
        <w:t>Berdnikov</w:t>
      </w:r>
      <w:proofErr w:type="spellEnd"/>
      <w:r w:rsidRPr="001C1D42">
        <w:rPr>
          <w:rFonts w:ascii="Times New Roman" w:hAnsi="Times New Roman" w:cs="Times New Roman"/>
          <w:sz w:val="28"/>
          <w:szCs w:val="28"/>
          <w:lang w:val="en-US"/>
        </w:rPr>
        <w:t xml:space="preserve"> I. M.</w:t>
      </w:r>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Nekropoli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Irkutska</w:t>
      </w:r>
      <w:proofErr w:type="spellEnd"/>
      <w:r w:rsidRPr="001C1D42">
        <w:rPr>
          <w:rFonts w:ascii="Times New Roman" w:hAnsi="Times New Roman" w:cs="Times New Roman"/>
          <w:b w:val="0"/>
          <w:sz w:val="28"/>
          <w:szCs w:val="28"/>
          <w:lang w:val="en-US"/>
        </w:rPr>
        <w:t xml:space="preserve"> XVIII–XIX vv. </w:t>
      </w:r>
      <w:proofErr w:type="spellStart"/>
      <w:r w:rsidRPr="001C1D42">
        <w:rPr>
          <w:rFonts w:ascii="Times New Roman" w:hAnsi="Times New Roman" w:cs="Times New Roman"/>
          <w:b w:val="0"/>
          <w:sz w:val="28"/>
          <w:szCs w:val="28"/>
          <w:lang w:val="en-US"/>
        </w:rPr>
        <w:t>Rezul'taty</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arkheologicheskikh</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issledovanii</w:t>
      </w:r>
      <w:proofErr w:type="spellEnd"/>
      <w:r w:rsidRPr="001C1D42">
        <w:rPr>
          <w:rFonts w:ascii="Times New Roman" w:hAnsi="Times New Roman" w:cs="Times New Roman"/>
          <w:b w:val="0"/>
          <w:sz w:val="28"/>
          <w:szCs w:val="28"/>
          <w:lang w:val="en-US"/>
        </w:rPr>
        <w:t xml:space="preserve"> [Necropolis of Irkutsk 18th–19th centuries. </w:t>
      </w:r>
      <w:proofErr w:type="gramStart"/>
      <w:r w:rsidRPr="00EF1C41">
        <w:rPr>
          <w:rFonts w:ascii="Times New Roman" w:hAnsi="Times New Roman" w:cs="Times New Roman"/>
          <w:b w:val="0"/>
          <w:sz w:val="28"/>
          <w:szCs w:val="28"/>
          <w:lang w:val="en-US"/>
        </w:rPr>
        <w:t>Results of archaeological research].</w:t>
      </w:r>
      <w:proofErr w:type="gramEnd"/>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 xml:space="preserve">In: </w:t>
      </w:r>
      <w:proofErr w:type="spellStart"/>
      <w:r w:rsidRPr="001C1D42">
        <w:rPr>
          <w:rFonts w:ascii="Times New Roman" w:hAnsi="Times New Roman" w:cs="Times New Roman"/>
          <w:b w:val="0"/>
          <w:sz w:val="28"/>
          <w:szCs w:val="28"/>
          <w:lang w:val="en-US"/>
        </w:rPr>
        <w:t>Kul'tura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russkikh</w:t>
      </w:r>
      <w:proofErr w:type="spellEnd"/>
      <w:r w:rsidRPr="001C1D42">
        <w:rPr>
          <w:rFonts w:ascii="Times New Roman" w:hAnsi="Times New Roman" w:cs="Times New Roman"/>
          <w:b w:val="0"/>
          <w:sz w:val="28"/>
          <w:szCs w:val="28"/>
          <w:lang w:val="en-US"/>
        </w:rPr>
        <w:t xml:space="preserve"> v </w:t>
      </w:r>
      <w:proofErr w:type="spellStart"/>
      <w:r w:rsidRPr="001C1D42">
        <w:rPr>
          <w:rFonts w:ascii="Times New Roman" w:hAnsi="Times New Roman" w:cs="Times New Roman"/>
          <w:b w:val="0"/>
          <w:sz w:val="28"/>
          <w:szCs w:val="28"/>
          <w:lang w:val="en-US"/>
        </w:rPr>
        <w:t>arkheologicheskikh</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issledovaniyakh</w:t>
      </w:r>
      <w:proofErr w:type="spellEnd"/>
      <w:r w:rsidRPr="001C1D42">
        <w:rPr>
          <w:rFonts w:ascii="Times New Roman" w:hAnsi="Times New Roman" w:cs="Times New Roman"/>
          <w:b w:val="0"/>
          <w:sz w:val="28"/>
          <w:szCs w:val="28"/>
          <w:lang w:val="en-US"/>
        </w:rPr>
        <w:t xml:space="preserve"> [Culture of Russian in archaeological research]. </w:t>
      </w:r>
      <w:proofErr w:type="gramStart"/>
      <w:r w:rsidRPr="001C1D42">
        <w:rPr>
          <w:rFonts w:ascii="Times New Roman" w:hAnsi="Times New Roman" w:cs="Times New Roman"/>
          <w:b w:val="0"/>
          <w:sz w:val="28"/>
          <w:szCs w:val="28"/>
          <w:lang w:val="en-US"/>
        </w:rPr>
        <w:t>A</w:t>
      </w:r>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collection</w:t>
      </w:r>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of</w:t>
      </w:r>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scientific</w:t>
      </w:r>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papers</w:t>
      </w:r>
      <w:r w:rsidRPr="00EF1C41">
        <w:rPr>
          <w:rFonts w:ascii="Times New Roman" w:hAnsi="Times New Roman" w:cs="Times New Roman"/>
          <w:b w:val="0"/>
          <w:sz w:val="28"/>
          <w:szCs w:val="28"/>
          <w:lang w:val="en-US"/>
        </w:rPr>
        <w:t>.</w:t>
      </w:r>
      <w:proofErr w:type="gramEnd"/>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Omsk</w:t>
      </w:r>
      <w:r w:rsidRPr="00EF1C41">
        <w:rPr>
          <w:rFonts w:ascii="Times New Roman" w:hAnsi="Times New Roman" w:cs="Times New Roman"/>
          <w:b w:val="0"/>
          <w:sz w:val="28"/>
          <w:szCs w:val="28"/>
          <w:lang w:val="en-US"/>
        </w:rPr>
        <w:t xml:space="preserve">, 2011, </w:t>
      </w:r>
      <w:r w:rsidRPr="001C1D42">
        <w:rPr>
          <w:rFonts w:ascii="Times New Roman" w:hAnsi="Times New Roman" w:cs="Times New Roman"/>
          <w:b w:val="0"/>
          <w:sz w:val="28"/>
          <w:szCs w:val="28"/>
          <w:lang w:val="en-US"/>
        </w:rPr>
        <w:t>p</w:t>
      </w:r>
      <w:r w:rsidRPr="00EF1C41">
        <w:rPr>
          <w:rFonts w:ascii="Times New Roman" w:hAnsi="Times New Roman" w:cs="Times New Roman"/>
          <w:b w:val="0"/>
          <w:sz w:val="28"/>
          <w:szCs w:val="28"/>
          <w:lang w:val="en-US"/>
        </w:rPr>
        <w:t>. 275–</w:t>
      </w:r>
      <w:r w:rsidRPr="001C1D42">
        <w:rPr>
          <w:rFonts w:ascii="Times New Roman" w:hAnsi="Times New Roman" w:cs="Times New Roman"/>
          <w:b w:val="0"/>
          <w:sz w:val="28"/>
          <w:szCs w:val="28"/>
          <w:lang w:val="en-US"/>
        </w:rPr>
        <w:t>282. (</w:t>
      </w:r>
      <w:proofErr w:type="gramStart"/>
      <w:r w:rsidRPr="001C1D42">
        <w:rPr>
          <w:rFonts w:ascii="Times New Roman" w:hAnsi="Times New Roman" w:cs="Times New Roman"/>
          <w:b w:val="0"/>
          <w:sz w:val="28"/>
          <w:szCs w:val="28"/>
          <w:lang w:val="en-US"/>
        </w:rPr>
        <w:t>in</w:t>
      </w:r>
      <w:proofErr w:type="gramEnd"/>
      <w:r w:rsidRPr="001C1D42">
        <w:rPr>
          <w:rFonts w:ascii="Times New Roman" w:hAnsi="Times New Roman" w:cs="Times New Roman"/>
          <w:b w:val="0"/>
          <w:sz w:val="28"/>
          <w:szCs w:val="28"/>
          <w:lang w:val="en-US"/>
        </w:rPr>
        <w:t xml:space="preserve"> Russ.)</w:t>
      </w:r>
    </w:p>
    <w:p w:rsidR="00EF1C41" w:rsidRPr="00EF1C41" w:rsidRDefault="00EF1C41" w:rsidP="00EF1C41">
      <w:pPr>
        <w:pStyle w:val="1"/>
        <w:spacing w:after="0" w:line="360" w:lineRule="auto"/>
        <w:ind w:firstLine="709"/>
        <w:jc w:val="both"/>
        <w:rPr>
          <w:rFonts w:ascii="Times New Roman" w:eastAsia="Times New Roman" w:hAnsi="Times New Roman" w:cs="Times New Roman"/>
          <w:sz w:val="28"/>
          <w:szCs w:val="28"/>
          <w:lang w:val="en-US"/>
        </w:rPr>
      </w:pPr>
      <w:proofErr w:type="spellStart"/>
      <w:r w:rsidRPr="001C1D42">
        <w:rPr>
          <w:rFonts w:ascii="Times New Roman" w:eastAsia="Times New Roman" w:hAnsi="Times New Roman" w:cs="Times New Roman"/>
          <w:b/>
          <w:sz w:val="28"/>
          <w:szCs w:val="28"/>
          <w:lang w:val="en-US"/>
        </w:rPr>
        <w:t>Bobrinskii</w:t>
      </w:r>
      <w:proofErr w:type="spellEnd"/>
      <w:r w:rsidRPr="001C1D42">
        <w:rPr>
          <w:rFonts w:ascii="Times New Roman" w:eastAsia="Times New Roman" w:hAnsi="Times New Roman" w:cs="Times New Roman"/>
          <w:b/>
          <w:sz w:val="28"/>
          <w:szCs w:val="28"/>
          <w:lang w:val="en-US"/>
        </w:rPr>
        <w:t xml:space="preserve"> A. A.</w:t>
      </w:r>
      <w:r w:rsidRPr="001C1D42">
        <w:rPr>
          <w:rFonts w:ascii="Times New Roman" w:eastAsia="Times New Roman" w:hAnsi="Times New Roman" w:cs="Times New Roman"/>
          <w:sz w:val="28"/>
          <w:szCs w:val="28"/>
          <w:lang w:val="en-US"/>
        </w:rPr>
        <w:t xml:space="preserve"> </w:t>
      </w:r>
      <w:proofErr w:type="spellStart"/>
      <w:r w:rsidRPr="001C1D42">
        <w:rPr>
          <w:rFonts w:ascii="Times New Roman" w:eastAsia="Times New Roman" w:hAnsi="Times New Roman" w:cs="Times New Roman"/>
          <w:sz w:val="28"/>
          <w:szCs w:val="28"/>
          <w:lang w:val="en-US"/>
        </w:rPr>
        <w:t>Goncharstvo</w:t>
      </w:r>
      <w:proofErr w:type="spellEnd"/>
      <w:r w:rsidRPr="001C1D42">
        <w:rPr>
          <w:rFonts w:ascii="Times New Roman" w:eastAsia="Times New Roman" w:hAnsi="Times New Roman" w:cs="Times New Roman"/>
          <w:sz w:val="28"/>
          <w:szCs w:val="28"/>
          <w:lang w:val="en-US"/>
        </w:rPr>
        <w:t xml:space="preserve"> </w:t>
      </w:r>
      <w:proofErr w:type="spellStart"/>
      <w:r w:rsidRPr="001C1D42">
        <w:rPr>
          <w:rFonts w:ascii="Times New Roman" w:eastAsia="Times New Roman" w:hAnsi="Times New Roman" w:cs="Times New Roman"/>
          <w:sz w:val="28"/>
          <w:szCs w:val="28"/>
          <w:lang w:val="en-US"/>
        </w:rPr>
        <w:t>Vostochnoi</w:t>
      </w:r>
      <w:proofErr w:type="spellEnd"/>
      <w:r w:rsidRPr="001C1D42">
        <w:rPr>
          <w:rFonts w:ascii="Times New Roman" w:eastAsia="Times New Roman" w:hAnsi="Times New Roman" w:cs="Times New Roman"/>
          <w:sz w:val="28"/>
          <w:szCs w:val="28"/>
          <w:lang w:val="en-US"/>
        </w:rPr>
        <w:t xml:space="preserve"> </w:t>
      </w:r>
      <w:proofErr w:type="spellStart"/>
      <w:r w:rsidRPr="001C1D42">
        <w:rPr>
          <w:rFonts w:ascii="Times New Roman" w:eastAsia="Times New Roman" w:hAnsi="Times New Roman" w:cs="Times New Roman"/>
          <w:sz w:val="28"/>
          <w:szCs w:val="28"/>
          <w:lang w:val="en-US"/>
        </w:rPr>
        <w:t>Evropy</w:t>
      </w:r>
      <w:proofErr w:type="spellEnd"/>
      <w:r w:rsidRPr="001C1D42">
        <w:rPr>
          <w:rFonts w:ascii="Times New Roman" w:eastAsia="Times New Roman" w:hAnsi="Times New Roman" w:cs="Times New Roman"/>
          <w:sz w:val="28"/>
          <w:szCs w:val="28"/>
          <w:lang w:val="en-US"/>
        </w:rPr>
        <w:t xml:space="preserve"> [The Pottery-Making of Eastern Europe]. Moscow</w:t>
      </w:r>
      <w:r w:rsidRPr="00EF1C41">
        <w:rPr>
          <w:rFonts w:ascii="Times New Roman" w:eastAsia="Times New Roman" w:hAnsi="Times New Roman" w:cs="Times New Roman"/>
          <w:sz w:val="28"/>
          <w:szCs w:val="28"/>
          <w:lang w:val="en-US"/>
        </w:rPr>
        <w:t xml:space="preserve">: </w:t>
      </w:r>
      <w:proofErr w:type="spellStart"/>
      <w:r w:rsidRPr="001C1D42">
        <w:rPr>
          <w:rFonts w:ascii="Times New Roman" w:eastAsia="Times New Roman" w:hAnsi="Times New Roman" w:cs="Times New Roman"/>
          <w:sz w:val="28"/>
          <w:szCs w:val="28"/>
          <w:lang w:val="en-US"/>
        </w:rPr>
        <w:t>Nauka</w:t>
      </w:r>
      <w:proofErr w:type="spellEnd"/>
      <w:r w:rsidRPr="00EF1C41">
        <w:rPr>
          <w:rFonts w:ascii="Times New Roman" w:eastAsia="Times New Roman" w:hAnsi="Times New Roman" w:cs="Times New Roman"/>
          <w:sz w:val="28"/>
          <w:szCs w:val="28"/>
          <w:lang w:val="en-US"/>
        </w:rPr>
        <w:t xml:space="preserve"> </w:t>
      </w:r>
      <w:r w:rsidRPr="001C1D42">
        <w:rPr>
          <w:rFonts w:ascii="Times New Roman" w:eastAsia="Times New Roman" w:hAnsi="Times New Roman" w:cs="Times New Roman"/>
          <w:sz w:val="28"/>
          <w:szCs w:val="28"/>
          <w:lang w:val="en-US"/>
        </w:rPr>
        <w:t>Publ</w:t>
      </w:r>
      <w:r w:rsidRPr="00EF1C41">
        <w:rPr>
          <w:rFonts w:ascii="Times New Roman" w:eastAsia="Times New Roman" w:hAnsi="Times New Roman" w:cs="Times New Roman"/>
          <w:sz w:val="28"/>
          <w:szCs w:val="28"/>
          <w:lang w:val="en-US"/>
        </w:rPr>
        <w:t xml:space="preserve">., 1978, 274 </w:t>
      </w:r>
      <w:r w:rsidRPr="001C1D42">
        <w:rPr>
          <w:rFonts w:ascii="Times New Roman" w:eastAsia="Times New Roman" w:hAnsi="Times New Roman" w:cs="Times New Roman"/>
          <w:sz w:val="28"/>
          <w:szCs w:val="28"/>
          <w:lang w:val="en-US"/>
        </w:rPr>
        <w:t>p</w:t>
      </w:r>
      <w:r w:rsidRPr="00EF1C41">
        <w:rPr>
          <w:rFonts w:ascii="Times New Roman" w:eastAsia="Times New Roman" w:hAnsi="Times New Roman" w:cs="Times New Roman"/>
          <w:sz w:val="28"/>
          <w:szCs w:val="28"/>
          <w:lang w:val="en-US"/>
        </w:rPr>
        <w:t>. (</w:t>
      </w:r>
      <w:r w:rsidRPr="001C1D42">
        <w:rPr>
          <w:rFonts w:ascii="Times New Roman" w:eastAsia="Times New Roman" w:hAnsi="Times New Roman" w:cs="Times New Roman"/>
          <w:sz w:val="28"/>
          <w:szCs w:val="28"/>
          <w:lang w:val="en-US"/>
        </w:rPr>
        <w:t>in</w:t>
      </w:r>
      <w:r w:rsidRPr="00EF1C41">
        <w:rPr>
          <w:rFonts w:ascii="Times New Roman" w:eastAsia="Times New Roman" w:hAnsi="Times New Roman" w:cs="Times New Roman"/>
          <w:sz w:val="28"/>
          <w:szCs w:val="28"/>
          <w:lang w:val="en-US"/>
        </w:rPr>
        <w:t xml:space="preserve"> </w:t>
      </w:r>
      <w:r w:rsidRPr="001C1D42">
        <w:rPr>
          <w:rFonts w:ascii="Times New Roman" w:eastAsia="Times New Roman" w:hAnsi="Times New Roman" w:cs="Times New Roman"/>
          <w:sz w:val="28"/>
          <w:szCs w:val="28"/>
          <w:lang w:val="en-US"/>
        </w:rPr>
        <w:t>Russ</w:t>
      </w:r>
      <w:r w:rsidRPr="00EF1C41">
        <w:rPr>
          <w:rFonts w:ascii="Times New Roman" w:eastAsia="Times New Roman" w:hAnsi="Times New Roman" w:cs="Times New Roman"/>
          <w:sz w:val="28"/>
          <w:szCs w:val="28"/>
          <w:lang w:val="en-US"/>
        </w:rPr>
        <w:t>.)</w:t>
      </w:r>
    </w:p>
    <w:p w:rsidR="00EF1C41" w:rsidRPr="001C1D42" w:rsidRDefault="00EF1C41" w:rsidP="00EF1C41">
      <w:pPr>
        <w:pStyle w:val="a3"/>
        <w:spacing w:after="0" w:line="360" w:lineRule="auto"/>
        <w:ind w:left="0" w:firstLine="709"/>
        <w:jc w:val="both"/>
        <w:rPr>
          <w:rFonts w:ascii="Times New Roman" w:hAnsi="Times New Roman" w:cs="Times New Roman"/>
          <w:b w:val="0"/>
          <w:sz w:val="28"/>
          <w:szCs w:val="28"/>
          <w:lang w:val="en-US"/>
        </w:rPr>
      </w:pPr>
      <w:proofErr w:type="spellStart"/>
      <w:proofErr w:type="gramStart"/>
      <w:r w:rsidRPr="00EF1C41">
        <w:rPr>
          <w:rFonts w:ascii="Times New Roman" w:hAnsi="Times New Roman" w:cs="Times New Roman"/>
          <w:sz w:val="28"/>
          <w:szCs w:val="28"/>
          <w:lang w:val="en-US"/>
        </w:rPr>
        <w:t>Bogomolov</w:t>
      </w:r>
      <w:proofErr w:type="spellEnd"/>
      <w:r w:rsidRPr="00EF1C41">
        <w:rPr>
          <w:rFonts w:ascii="Times New Roman" w:hAnsi="Times New Roman" w:cs="Times New Roman"/>
          <w:sz w:val="28"/>
          <w:szCs w:val="28"/>
          <w:lang w:val="en-US"/>
        </w:rPr>
        <w:t xml:space="preserve"> V. B., </w:t>
      </w:r>
      <w:proofErr w:type="spellStart"/>
      <w:r w:rsidRPr="00EF1C41">
        <w:rPr>
          <w:rFonts w:ascii="Times New Roman" w:hAnsi="Times New Roman" w:cs="Times New Roman"/>
          <w:sz w:val="28"/>
          <w:szCs w:val="28"/>
          <w:lang w:val="en-US"/>
        </w:rPr>
        <w:t>Tataurova</w:t>
      </w:r>
      <w:proofErr w:type="spellEnd"/>
      <w:r w:rsidRPr="00EF1C41">
        <w:rPr>
          <w:rFonts w:ascii="Times New Roman" w:hAnsi="Times New Roman" w:cs="Times New Roman"/>
          <w:sz w:val="28"/>
          <w:szCs w:val="28"/>
          <w:lang w:val="en-US"/>
        </w:rPr>
        <w:t xml:space="preserve"> L. V.</w:t>
      </w:r>
      <w:r w:rsidRPr="00EF1C41">
        <w:rPr>
          <w:rFonts w:ascii="Times New Roman" w:hAnsi="Times New Roman" w:cs="Times New Roman"/>
          <w:b w:val="0"/>
          <w:sz w:val="28"/>
          <w:szCs w:val="28"/>
          <w:lang w:val="en-US"/>
        </w:rPr>
        <w:t xml:space="preserve"> </w:t>
      </w:r>
      <w:proofErr w:type="spellStart"/>
      <w:r w:rsidRPr="00EF1C41">
        <w:rPr>
          <w:rFonts w:ascii="Times New Roman" w:hAnsi="Times New Roman" w:cs="Times New Roman"/>
          <w:b w:val="0"/>
          <w:sz w:val="28"/>
          <w:szCs w:val="28"/>
          <w:lang w:val="en-US"/>
        </w:rPr>
        <w:t>Pogrebal'naya</w:t>
      </w:r>
      <w:proofErr w:type="spellEnd"/>
      <w:r w:rsidRPr="00EF1C41">
        <w:rPr>
          <w:rFonts w:ascii="Times New Roman" w:hAnsi="Times New Roman" w:cs="Times New Roman"/>
          <w:b w:val="0"/>
          <w:sz w:val="28"/>
          <w:szCs w:val="28"/>
          <w:lang w:val="en-US"/>
        </w:rPr>
        <w:t xml:space="preserve"> </w:t>
      </w:r>
      <w:proofErr w:type="spellStart"/>
      <w:r w:rsidRPr="00EF1C41">
        <w:rPr>
          <w:rFonts w:ascii="Times New Roman" w:hAnsi="Times New Roman" w:cs="Times New Roman"/>
          <w:b w:val="0"/>
          <w:sz w:val="28"/>
          <w:szCs w:val="28"/>
          <w:lang w:val="en-US"/>
        </w:rPr>
        <w:t>kozhanaya</w:t>
      </w:r>
      <w:proofErr w:type="spellEnd"/>
      <w:r w:rsidRPr="00EF1C41">
        <w:rPr>
          <w:rFonts w:ascii="Times New Roman" w:hAnsi="Times New Roman" w:cs="Times New Roman"/>
          <w:b w:val="0"/>
          <w:sz w:val="28"/>
          <w:szCs w:val="28"/>
          <w:lang w:val="en-US"/>
        </w:rPr>
        <w:t xml:space="preserve"> </w:t>
      </w:r>
      <w:proofErr w:type="spellStart"/>
      <w:r w:rsidRPr="00EF1C41">
        <w:rPr>
          <w:rFonts w:ascii="Times New Roman" w:hAnsi="Times New Roman" w:cs="Times New Roman"/>
          <w:b w:val="0"/>
          <w:sz w:val="28"/>
          <w:szCs w:val="28"/>
          <w:lang w:val="en-US"/>
        </w:rPr>
        <w:t>obuv</w:t>
      </w:r>
      <w:proofErr w:type="spellEnd"/>
      <w:r w:rsidRPr="00EF1C41">
        <w:rPr>
          <w:rFonts w:ascii="Times New Roman" w:hAnsi="Times New Roman" w:cs="Times New Roman"/>
          <w:b w:val="0"/>
          <w:sz w:val="28"/>
          <w:szCs w:val="28"/>
          <w:lang w:val="en-US"/>
        </w:rPr>
        <w:t xml:space="preserve">' </w:t>
      </w:r>
      <w:proofErr w:type="spellStart"/>
      <w:r w:rsidRPr="00EF1C41">
        <w:rPr>
          <w:rFonts w:ascii="Times New Roman" w:hAnsi="Times New Roman" w:cs="Times New Roman"/>
          <w:b w:val="0"/>
          <w:sz w:val="28"/>
          <w:szCs w:val="28"/>
          <w:lang w:val="en-US"/>
        </w:rPr>
        <w:t>russkikh</w:t>
      </w:r>
      <w:proofErr w:type="spellEnd"/>
      <w:r w:rsidRPr="00EF1C41">
        <w:rPr>
          <w:rFonts w:ascii="Times New Roman" w:hAnsi="Times New Roman" w:cs="Times New Roman"/>
          <w:b w:val="0"/>
          <w:sz w:val="28"/>
          <w:szCs w:val="28"/>
          <w:lang w:val="en-US"/>
        </w:rPr>
        <w:t xml:space="preserve"> </w:t>
      </w:r>
      <w:proofErr w:type="spellStart"/>
      <w:r w:rsidRPr="00EF1C41">
        <w:rPr>
          <w:rFonts w:ascii="Times New Roman" w:hAnsi="Times New Roman" w:cs="Times New Roman"/>
          <w:b w:val="0"/>
          <w:sz w:val="28"/>
          <w:szCs w:val="28"/>
          <w:lang w:val="en-US"/>
        </w:rPr>
        <w:t>Omskogo</w:t>
      </w:r>
      <w:proofErr w:type="spellEnd"/>
      <w:r w:rsidRPr="00EF1C41">
        <w:rPr>
          <w:rFonts w:ascii="Times New Roman" w:hAnsi="Times New Roman" w:cs="Times New Roman"/>
          <w:b w:val="0"/>
          <w:sz w:val="28"/>
          <w:szCs w:val="28"/>
          <w:lang w:val="en-US"/>
        </w:rPr>
        <w:t xml:space="preserve"> </w:t>
      </w:r>
      <w:proofErr w:type="spellStart"/>
      <w:r w:rsidRPr="00EF1C41">
        <w:rPr>
          <w:rFonts w:ascii="Times New Roman" w:hAnsi="Times New Roman" w:cs="Times New Roman"/>
          <w:b w:val="0"/>
          <w:sz w:val="28"/>
          <w:szCs w:val="28"/>
          <w:lang w:val="en-US"/>
        </w:rPr>
        <w:t>Priirtysh'ya</w:t>
      </w:r>
      <w:proofErr w:type="spellEnd"/>
      <w:r w:rsidRPr="00EF1C41">
        <w:rPr>
          <w:rFonts w:ascii="Times New Roman" w:hAnsi="Times New Roman" w:cs="Times New Roman"/>
          <w:b w:val="0"/>
          <w:sz w:val="28"/>
          <w:szCs w:val="28"/>
          <w:lang w:val="en-US"/>
        </w:rPr>
        <w:t xml:space="preserve"> XVII–XVIII vv. </w:t>
      </w:r>
      <w:r w:rsidRPr="001C1D42">
        <w:rPr>
          <w:rFonts w:ascii="Times New Roman" w:hAnsi="Times New Roman" w:cs="Times New Roman"/>
          <w:b w:val="0"/>
          <w:sz w:val="28"/>
          <w:szCs w:val="28"/>
          <w:lang w:val="en-US"/>
        </w:rPr>
        <w:t>[Funeral leather shoes of Russians of the Omsk Irtysh region of the 17th-18th centuries.].</w:t>
      </w:r>
      <w:proofErr w:type="gramEnd"/>
      <w:r w:rsidRPr="001C1D42">
        <w:rPr>
          <w:rFonts w:ascii="Times New Roman" w:hAnsi="Times New Roman" w:cs="Times New Roman"/>
          <w:b w:val="0"/>
          <w:sz w:val="28"/>
          <w:szCs w:val="28"/>
          <w:lang w:val="en-US"/>
        </w:rPr>
        <w:t xml:space="preserve"> In: </w:t>
      </w:r>
      <w:proofErr w:type="spellStart"/>
      <w:r w:rsidRPr="001C1D42">
        <w:rPr>
          <w:rFonts w:ascii="Times New Roman" w:hAnsi="Times New Roman" w:cs="Times New Roman"/>
          <w:b w:val="0"/>
          <w:sz w:val="28"/>
          <w:szCs w:val="28"/>
          <w:lang w:val="en-US"/>
        </w:rPr>
        <w:t>Kul'tura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russkikh</w:t>
      </w:r>
      <w:proofErr w:type="spellEnd"/>
      <w:r w:rsidRPr="001C1D42">
        <w:rPr>
          <w:rFonts w:ascii="Times New Roman" w:hAnsi="Times New Roman" w:cs="Times New Roman"/>
          <w:b w:val="0"/>
          <w:sz w:val="28"/>
          <w:szCs w:val="28"/>
          <w:lang w:val="en-US"/>
        </w:rPr>
        <w:t xml:space="preserve"> v </w:t>
      </w:r>
      <w:proofErr w:type="spellStart"/>
      <w:r w:rsidRPr="001C1D42">
        <w:rPr>
          <w:rFonts w:ascii="Times New Roman" w:hAnsi="Times New Roman" w:cs="Times New Roman"/>
          <w:b w:val="0"/>
          <w:sz w:val="28"/>
          <w:szCs w:val="28"/>
          <w:lang w:val="en-US"/>
        </w:rPr>
        <w:t>arkheologicheskikh</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issledovaniyakh</w:t>
      </w:r>
      <w:proofErr w:type="spellEnd"/>
      <w:r w:rsidRPr="001C1D42">
        <w:rPr>
          <w:rFonts w:ascii="Times New Roman" w:hAnsi="Times New Roman" w:cs="Times New Roman"/>
          <w:b w:val="0"/>
          <w:sz w:val="28"/>
          <w:szCs w:val="28"/>
          <w:lang w:val="en-US"/>
        </w:rPr>
        <w:t xml:space="preserve"> [Culture of Russian in archaeological research]. </w:t>
      </w:r>
      <w:proofErr w:type="gramStart"/>
      <w:r w:rsidRPr="001C1D42">
        <w:rPr>
          <w:rFonts w:ascii="Times New Roman" w:hAnsi="Times New Roman" w:cs="Times New Roman"/>
          <w:b w:val="0"/>
          <w:sz w:val="28"/>
          <w:szCs w:val="28"/>
          <w:lang w:val="en-US"/>
        </w:rPr>
        <w:t>A collection of scientific papers.</w:t>
      </w:r>
      <w:proofErr w:type="gramEnd"/>
      <w:r w:rsidRPr="001C1D42">
        <w:rPr>
          <w:rFonts w:ascii="Times New Roman" w:hAnsi="Times New Roman" w:cs="Times New Roman"/>
          <w:b w:val="0"/>
          <w:sz w:val="28"/>
          <w:szCs w:val="28"/>
          <w:lang w:val="en-US"/>
        </w:rPr>
        <w:t xml:space="preserve"> Omsk; Tyumen'; </w:t>
      </w:r>
      <w:proofErr w:type="spellStart"/>
      <w:r w:rsidRPr="001C1D42">
        <w:rPr>
          <w:rFonts w:ascii="Times New Roman" w:hAnsi="Times New Roman" w:cs="Times New Roman"/>
          <w:b w:val="0"/>
          <w:sz w:val="28"/>
          <w:szCs w:val="28"/>
          <w:lang w:val="en-US"/>
        </w:rPr>
        <w:t>Ekaterinburg</w:t>
      </w:r>
      <w:proofErr w:type="spellEnd"/>
      <w:r w:rsidRPr="001C1D42">
        <w:rPr>
          <w:rFonts w:ascii="Times New Roman" w:hAnsi="Times New Roman" w:cs="Times New Roman"/>
          <w:b w:val="0"/>
          <w:sz w:val="28"/>
          <w:szCs w:val="28"/>
          <w:lang w:val="en-US"/>
        </w:rPr>
        <w:t>: Magellan Publ., 2014, vol. 2, p. 7–18. (</w:t>
      </w:r>
      <w:proofErr w:type="gramStart"/>
      <w:r w:rsidRPr="001C1D42">
        <w:rPr>
          <w:rFonts w:ascii="Times New Roman" w:hAnsi="Times New Roman" w:cs="Times New Roman"/>
          <w:b w:val="0"/>
          <w:sz w:val="28"/>
          <w:szCs w:val="28"/>
          <w:lang w:val="en-US"/>
        </w:rPr>
        <w:t>in</w:t>
      </w:r>
      <w:proofErr w:type="gramEnd"/>
      <w:r w:rsidRPr="001C1D42">
        <w:rPr>
          <w:rFonts w:ascii="Times New Roman" w:hAnsi="Times New Roman" w:cs="Times New Roman"/>
          <w:b w:val="0"/>
          <w:sz w:val="28"/>
          <w:szCs w:val="28"/>
          <w:lang w:val="en-US"/>
        </w:rPr>
        <w:t xml:space="preserve"> Russ.)</w:t>
      </w:r>
    </w:p>
    <w:p w:rsidR="00EF1C41" w:rsidRPr="001C1D42" w:rsidRDefault="00EF1C41" w:rsidP="00EF1C41">
      <w:pPr>
        <w:pStyle w:val="a3"/>
        <w:spacing w:after="0" w:line="360" w:lineRule="auto"/>
        <w:ind w:left="0" w:firstLine="709"/>
        <w:jc w:val="both"/>
        <w:rPr>
          <w:rFonts w:ascii="Times New Roman" w:hAnsi="Times New Roman" w:cs="Times New Roman"/>
          <w:b w:val="0"/>
          <w:sz w:val="28"/>
          <w:szCs w:val="28"/>
          <w:lang w:val="en-US"/>
        </w:rPr>
      </w:pPr>
      <w:proofErr w:type="spellStart"/>
      <w:proofErr w:type="gramStart"/>
      <w:r w:rsidRPr="001C1D42">
        <w:rPr>
          <w:rFonts w:ascii="Times New Roman" w:hAnsi="Times New Roman" w:cs="Times New Roman"/>
          <w:b w:val="0"/>
          <w:sz w:val="28"/>
          <w:szCs w:val="28"/>
          <w:lang w:val="en-US"/>
        </w:rPr>
        <w:t>Bryanskii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gosudarstvennyi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kraevedcheskii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muzei</w:t>
      </w:r>
      <w:proofErr w:type="spellEnd"/>
      <w:r w:rsidRPr="001C1D42">
        <w:rPr>
          <w:rFonts w:ascii="Times New Roman" w:hAnsi="Times New Roman" w:cs="Times New Roman"/>
          <w:b w:val="0"/>
          <w:sz w:val="28"/>
          <w:szCs w:val="28"/>
          <w:lang w:val="en-US"/>
        </w:rPr>
        <w:t xml:space="preserve"> [Bryansk State Museum of Local Lore.]</w:t>
      </w:r>
      <w:proofErr w:type="gramEnd"/>
      <w:r w:rsidRPr="001C1D42">
        <w:rPr>
          <w:rFonts w:ascii="Times New Roman" w:hAnsi="Times New Roman" w:cs="Times New Roman"/>
          <w:b w:val="0"/>
          <w:sz w:val="28"/>
          <w:szCs w:val="28"/>
          <w:lang w:val="en-US"/>
        </w:rPr>
        <w:t xml:space="preserve"> URL</w:t>
      </w:r>
      <w:proofErr w:type="gramStart"/>
      <w:r w:rsidRPr="001C1D42">
        <w:rPr>
          <w:rFonts w:ascii="Times New Roman" w:hAnsi="Times New Roman" w:cs="Times New Roman"/>
          <w:b w:val="0"/>
          <w:sz w:val="28"/>
          <w:szCs w:val="28"/>
          <w:lang w:val="en-US"/>
        </w:rPr>
        <w:t>:.</w:t>
      </w:r>
      <w:proofErr w:type="gramEnd"/>
      <w:r w:rsidR="008B0BBB">
        <w:fldChar w:fldCharType="begin"/>
      </w:r>
      <w:r w:rsidR="001E6D07" w:rsidRPr="00A80C03">
        <w:rPr>
          <w:lang w:val="en-US"/>
        </w:rPr>
        <w:instrText>HYPERLINK "https://bgkm.ru/bgkm.ru/index.php?option=com_content&amp;view=article&amp;id=1697"</w:instrText>
      </w:r>
      <w:r w:rsidR="008B0BBB">
        <w:fldChar w:fldCharType="separate"/>
      </w:r>
      <w:r w:rsidRPr="001C1D42">
        <w:rPr>
          <w:rFonts w:ascii="Times New Roman" w:hAnsi="Times New Roman" w:cs="Times New Roman"/>
          <w:b w:val="0"/>
          <w:sz w:val="28"/>
          <w:szCs w:val="28"/>
          <w:lang w:val="en-US"/>
        </w:rPr>
        <w:t>https://bgkm.ru/bgkm.ru/index.php?option=com_content&amp;view=article&amp;id=1697</w:t>
      </w:r>
      <w:r w:rsidR="008B0BBB">
        <w:fldChar w:fldCharType="end"/>
      </w:r>
      <w:r w:rsidRPr="001C1D42">
        <w:rPr>
          <w:rFonts w:ascii="Times New Roman" w:hAnsi="Times New Roman" w:cs="Times New Roman"/>
          <w:b w:val="0"/>
          <w:sz w:val="28"/>
          <w:szCs w:val="28"/>
          <w:lang w:val="en-US"/>
        </w:rPr>
        <w:t xml:space="preserve"> (accessed 10.03.2022). (</w:t>
      </w:r>
      <w:proofErr w:type="gramStart"/>
      <w:r w:rsidRPr="001C1D42">
        <w:rPr>
          <w:rFonts w:ascii="Times New Roman" w:hAnsi="Times New Roman" w:cs="Times New Roman"/>
          <w:b w:val="0"/>
          <w:sz w:val="28"/>
          <w:szCs w:val="28"/>
          <w:lang w:val="en-US"/>
        </w:rPr>
        <w:t>in</w:t>
      </w:r>
      <w:proofErr w:type="gramEnd"/>
      <w:r w:rsidRPr="001C1D42">
        <w:rPr>
          <w:rFonts w:ascii="Times New Roman" w:hAnsi="Times New Roman" w:cs="Times New Roman"/>
          <w:b w:val="0"/>
          <w:sz w:val="28"/>
          <w:szCs w:val="28"/>
          <w:lang w:val="en-US"/>
        </w:rPr>
        <w:t xml:space="preserve"> Russ.)</w:t>
      </w:r>
    </w:p>
    <w:p w:rsidR="00EF1C41" w:rsidRPr="00EF1C41" w:rsidRDefault="00EF1C41" w:rsidP="00EF1C41">
      <w:pPr>
        <w:pStyle w:val="a3"/>
        <w:spacing w:after="0" w:line="360" w:lineRule="auto"/>
        <w:ind w:left="0" w:firstLine="709"/>
        <w:jc w:val="both"/>
        <w:rPr>
          <w:rFonts w:ascii="Times New Roman" w:hAnsi="Times New Roman" w:cs="Times New Roman"/>
          <w:b w:val="0"/>
          <w:sz w:val="28"/>
          <w:szCs w:val="28"/>
          <w:lang w:val="en-US"/>
        </w:rPr>
      </w:pPr>
      <w:proofErr w:type="spellStart"/>
      <w:proofErr w:type="gramStart"/>
      <w:r w:rsidRPr="001C1D42">
        <w:rPr>
          <w:rFonts w:ascii="Times New Roman" w:hAnsi="Times New Roman" w:cs="Times New Roman"/>
          <w:sz w:val="28"/>
          <w:szCs w:val="28"/>
          <w:lang w:val="en-US"/>
        </w:rPr>
        <w:t>Chernaya</w:t>
      </w:r>
      <w:proofErr w:type="spellEnd"/>
      <w:r w:rsidRPr="001C1D42">
        <w:rPr>
          <w:rFonts w:ascii="Times New Roman" w:hAnsi="Times New Roman" w:cs="Times New Roman"/>
          <w:sz w:val="28"/>
          <w:szCs w:val="28"/>
          <w:lang w:val="en-US"/>
        </w:rPr>
        <w:t xml:space="preserve"> M. P.</w:t>
      </w:r>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Voevodskaya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usad'ba</w:t>
      </w:r>
      <w:proofErr w:type="spellEnd"/>
      <w:r w:rsidRPr="001C1D42">
        <w:rPr>
          <w:rFonts w:ascii="Times New Roman" w:hAnsi="Times New Roman" w:cs="Times New Roman"/>
          <w:b w:val="0"/>
          <w:sz w:val="28"/>
          <w:szCs w:val="28"/>
          <w:lang w:val="en-US"/>
        </w:rPr>
        <w:t xml:space="preserve"> v </w:t>
      </w:r>
      <w:proofErr w:type="spellStart"/>
      <w:r w:rsidRPr="001C1D42">
        <w:rPr>
          <w:rFonts w:ascii="Times New Roman" w:hAnsi="Times New Roman" w:cs="Times New Roman"/>
          <w:b w:val="0"/>
          <w:sz w:val="28"/>
          <w:szCs w:val="28"/>
          <w:lang w:val="en-US"/>
        </w:rPr>
        <w:t>Tomske</w:t>
      </w:r>
      <w:proofErr w:type="spellEnd"/>
      <w:r w:rsidRPr="001C1D42">
        <w:rPr>
          <w:rFonts w:ascii="Times New Roman" w:hAnsi="Times New Roman" w:cs="Times New Roman"/>
          <w:b w:val="0"/>
          <w:sz w:val="28"/>
          <w:szCs w:val="28"/>
          <w:lang w:val="en-US"/>
        </w:rPr>
        <w:t>.</w:t>
      </w:r>
      <w:proofErr w:type="gramEnd"/>
      <w:r w:rsidRPr="001C1D42">
        <w:rPr>
          <w:rFonts w:ascii="Times New Roman" w:hAnsi="Times New Roman" w:cs="Times New Roman"/>
          <w:b w:val="0"/>
          <w:sz w:val="28"/>
          <w:szCs w:val="28"/>
          <w:lang w:val="en-US"/>
        </w:rPr>
        <w:t xml:space="preserve"> 1660–1760-e </w:t>
      </w:r>
      <w:proofErr w:type="spellStart"/>
      <w:proofErr w:type="gramStart"/>
      <w:r w:rsidRPr="001C1D42">
        <w:rPr>
          <w:rFonts w:ascii="Times New Roman" w:hAnsi="Times New Roman" w:cs="Times New Roman"/>
          <w:b w:val="0"/>
          <w:sz w:val="28"/>
          <w:szCs w:val="28"/>
          <w:lang w:val="en-US"/>
        </w:rPr>
        <w:t>gg</w:t>
      </w:r>
      <w:proofErr w:type="spellEnd"/>
      <w:r w:rsidRPr="001C1D42">
        <w:rPr>
          <w:rFonts w:ascii="Times New Roman" w:hAnsi="Times New Roman" w:cs="Times New Roman"/>
          <w:b w:val="0"/>
          <w:sz w:val="28"/>
          <w:szCs w:val="28"/>
          <w:lang w:val="en-US"/>
        </w:rPr>
        <w:t>.:</w:t>
      </w:r>
      <w:proofErr w:type="gram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istoriko-arkheologicheskaya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rekonstruktsiya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Voivodeship</w:t>
      </w:r>
      <w:proofErr w:type="spellEnd"/>
      <w:r w:rsidRPr="001C1D42">
        <w:rPr>
          <w:rFonts w:ascii="Times New Roman" w:hAnsi="Times New Roman" w:cs="Times New Roman"/>
          <w:b w:val="0"/>
          <w:sz w:val="28"/>
          <w:szCs w:val="28"/>
          <w:lang w:val="en-US"/>
        </w:rPr>
        <w:t xml:space="preserve"> estate in Tomsk. 1660-1760s: historical and archaeological reconstruction.]. </w:t>
      </w:r>
      <w:proofErr w:type="gramStart"/>
      <w:r w:rsidRPr="001C1D42">
        <w:rPr>
          <w:rFonts w:ascii="Times New Roman" w:hAnsi="Times New Roman" w:cs="Times New Roman"/>
          <w:b w:val="0"/>
          <w:sz w:val="28"/>
          <w:szCs w:val="28"/>
          <w:lang w:val="en-US"/>
        </w:rPr>
        <w:t>Tomsk</w:t>
      </w:r>
      <w:r w:rsidRPr="00EF1C41">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D</w:t>
      </w:r>
      <w:r w:rsidRPr="00EF1C41">
        <w:rPr>
          <w:rFonts w:ascii="Times New Roman" w:hAnsi="Times New Roman" w:cs="Times New Roman"/>
          <w:b w:val="0"/>
          <w:sz w:val="28"/>
          <w:szCs w:val="28"/>
          <w:lang w:val="en-US"/>
        </w:rPr>
        <w:t>`</w:t>
      </w:r>
      <w:r w:rsidRPr="001C1D42">
        <w:rPr>
          <w:rFonts w:ascii="Times New Roman" w:hAnsi="Times New Roman" w:cs="Times New Roman"/>
          <w:b w:val="0"/>
          <w:sz w:val="28"/>
          <w:szCs w:val="28"/>
          <w:lang w:val="en-US"/>
        </w:rPr>
        <w:t>Print</w:t>
      </w:r>
      <w:proofErr w:type="spellEnd"/>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Publ</w:t>
      </w:r>
      <w:r w:rsidRPr="00EF1C41">
        <w:rPr>
          <w:rFonts w:ascii="Times New Roman" w:hAnsi="Times New Roman" w:cs="Times New Roman"/>
          <w:b w:val="0"/>
          <w:sz w:val="28"/>
          <w:szCs w:val="28"/>
          <w:lang w:val="en-US"/>
        </w:rPr>
        <w:t xml:space="preserve">., 2015, 276 </w:t>
      </w:r>
      <w:r w:rsidRPr="001C1D42">
        <w:rPr>
          <w:rFonts w:ascii="Times New Roman" w:hAnsi="Times New Roman" w:cs="Times New Roman"/>
          <w:b w:val="0"/>
          <w:sz w:val="28"/>
          <w:szCs w:val="28"/>
          <w:lang w:val="en-US"/>
        </w:rPr>
        <w:t>p</w:t>
      </w:r>
      <w:r w:rsidRPr="00EF1C41">
        <w:rPr>
          <w:rFonts w:ascii="Times New Roman" w:hAnsi="Times New Roman" w:cs="Times New Roman"/>
          <w:b w:val="0"/>
          <w:sz w:val="28"/>
          <w:szCs w:val="28"/>
          <w:lang w:val="en-US"/>
        </w:rPr>
        <w:t>. (</w:t>
      </w:r>
      <w:r w:rsidRPr="001C1D42">
        <w:rPr>
          <w:rFonts w:ascii="Times New Roman" w:hAnsi="Times New Roman" w:cs="Times New Roman"/>
          <w:b w:val="0"/>
          <w:sz w:val="28"/>
          <w:szCs w:val="28"/>
          <w:lang w:val="en-US"/>
        </w:rPr>
        <w:t>in</w:t>
      </w:r>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Russ</w:t>
      </w:r>
      <w:r w:rsidRPr="00EF1C41">
        <w:rPr>
          <w:rFonts w:ascii="Times New Roman" w:hAnsi="Times New Roman" w:cs="Times New Roman"/>
          <w:b w:val="0"/>
          <w:sz w:val="28"/>
          <w:szCs w:val="28"/>
          <w:lang w:val="en-US"/>
        </w:rPr>
        <w:t>.)</w:t>
      </w:r>
      <w:proofErr w:type="gramEnd"/>
    </w:p>
    <w:p w:rsidR="00EF1C41" w:rsidRPr="001C1D42" w:rsidRDefault="00EF1C41" w:rsidP="00EF1C41">
      <w:pPr>
        <w:pStyle w:val="a3"/>
        <w:spacing w:after="0" w:line="360" w:lineRule="auto"/>
        <w:ind w:left="0" w:firstLine="709"/>
        <w:jc w:val="both"/>
        <w:rPr>
          <w:rFonts w:ascii="Times New Roman" w:hAnsi="Times New Roman" w:cs="Times New Roman"/>
          <w:b w:val="0"/>
          <w:sz w:val="28"/>
          <w:szCs w:val="28"/>
          <w:lang w:val="en-US"/>
        </w:rPr>
      </w:pPr>
      <w:proofErr w:type="spellStart"/>
      <w:r w:rsidRPr="001C1D42">
        <w:rPr>
          <w:rFonts w:ascii="Times New Roman" w:hAnsi="Times New Roman" w:cs="Times New Roman"/>
          <w:b w:val="0"/>
          <w:sz w:val="28"/>
          <w:szCs w:val="28"/>
          <w:lang w:val="en-US"/>
        </w:rPr>
        <w:t>Ehtnografo-arkheologicheskie</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kompleksy</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narodov</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Tarskogo</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Priirtysh'ya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mogily</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mogil'niki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pogrebal'nyi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obryad</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mir</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mertvykh</w:t>
      </w:r>
      <w:proofErr w:type="spellEnd"/>
      <w:r w:rsidRPr="001C1D42">
        <w:rPr>
          <w:rFonts w:ascii="Times New Roman" w:hAnsi="Times New Roman" w:cs="Times New Roman"/>
          <w:b w:val="0"/>
          <w:sz w:val="28"/>
          <w:szCs w:val="28"/>
          <w:lang w:val="en-US"/>
        </w:rPr>
        <w:t xml:space="preserve"> v </w:t>
      </w:r>
      <w:proofErr w:type="spellStart"/>
      <w:r w:rsidRPr="001C1D42">
        <w:rPr>
          <w:rFonts w:ascii="Times New Roman" w:hAnsi="Times New Roman" w:cs="Times New Roman"/>
          <w:b w:val="0"/>
          <w:sz w:val="28"/>
          <w:szCs w:val="28"/>
          <w:lang w:val="en-US"/>
        </w:rPr>
        <w:t>svete</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ehtnoarkheologicheskikh</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rabot</w:t>
      </w:r>
      <w:proofErr w:type="spellEnd"/>
      <w:r w:rsidRPr="001C1D42">
        <w:rPr>
          <w:rFonts w:ascii="Times New Roman" w:hAnsi="Times New Roman" w:cs="Times New Roman"/>
          <w:b w:val="0"/>
          <w:sz w:val="28"/>
          <w:szCs w:val="28"/>
          <w:lang w:val="en-US"/>
        </w:rPr>
        <w:t xml:space="preserve"> [Ethnographic and archaeological complexes of the peoples of the </w:t>
      </w:r>
      <w:proofErr w:type="spellStart"/>
      <w:r w:rsidRPr="001C1D42">
        <w:rPr>
          <w:rFonts w:ascii="Times New Roman" w:hAnsi="Times New Roman" w:cs="Times New Roman"/>
          <w:b w:val="0"/>
          <w:sz w:val="28"/>
          <w:szCs w:val="28"/>
          <w:lang w:val="en-US"/>
        </w:rPr>
        <w:t>Tarsky</w:t>
      </w:r>
      <w:proofErr w:type="spellEnd"/>
      <w:r w:rsidRPr="001C1D42">
        <w:rPr>
          <w:rFonts w:ascii="Times New Roman" w:hAnsi="Times New Roman" w:cs="Times New Roman"/>
          <w:b w:val="0"/>
          <w:sz w:val="28"/>
          <w:szCs w:val="28"/>
          <w:lang w:val="en-US"/>
        </w:rPr>
        <w:t xml:space="preserve"> Irtysh region: graves, burial grounds, funeral rite and the world of the dead in the light of </w:t>
      </w:r>
      <w:proofErr w:type="spellStart"/>
      <w:r w:rsidRPr="001C1D42">
        <w:rPr>
          <w:rFonts w:ascii="Times New Roman" w:hAnsi="Times New Roman" w:cs="Times New Roman"/>
          <w:b w:val="0"/>
          <w:sz w:val="28"/>
          <w:szCs w:val="28"/>
          <w:lang w:val="en-US"/>
        </w:rPr>
        <w:t>ethnoarchaeological</w:t>
      </w:r>
      <w:proofErr w:type="spellEnd"/>
      <w:r w:rsidRPr="001C1D42">
        <w:rPr>
          <w:rFonts w:ascii="Times New Roman" w:hAnsi="Times New Roman" w:cs="Times New Roman"/>
          <w:b w:val="0"/>
          <w:sz w:val="28"/>
          <w:szCs w:val="28"/>
          <w:lang w:val="en-US"/>
        </w:rPr>
        <w:t xml:space="preserve"> works]. Omsk, </w:t>
      </w:r>
      <w:proofErr w:type="spellStart"/>
      <w:r w:rsidRPr="001C1D42">
        <w:rPr>
          <w:rFonts w:ascii="Times New Roman" w:hAnsi="Times New Roman" w:cs="Times New Roman"/>
          <w:b w:val="0"/>
          <w:sz w:val="28"/>
          <w:szCs w:val="28"/>
          <w:lang w:val="en-US"/>
        </w:rPr>
        <w:t>Nauka</w:t>
      </w:r>
      <w:proofErr w:type="spellEnd"/>
      <w:r w:rsidRPr="001C1D42">
        <w:rPr>
          <w:rFonts w:ascii="Times New Roman" w:hAnsi="Times New Roman" w:cs="Times New Roman"/>
          <w:b w:val="0"/>
          <w:sz w:val="28"/>
          <w:szCs w:val="28"/>
          <w:lang w:val="en-US"/>
        </w:rPr>
        <w:t xml:space="preserve"> Publ., 2016, 294 p. (in Russ.)</w:t>
      </w:r>
    </w:p>
    <w:p w:rsidR="00EF1C41" w:rsidRPr="001C1D42" w:rsidRDefault="00EF1C41" w:rsidP="00EF1C41">
      <w:pPr>
        <w:pStyle w:val="a3"/>
        <w:spacing w:after="0" w:line="360" w:lineRule="auto"/>
        <w:ind w:left="0" w:firstLine="709"/>
        <w:jc w:val="both"/>
        <w:rPr>
          <w:rFonts w:ascii="Times New Roman" w:hAnsi="Times New Roman" w:cs="Times New Roman"/>
          <w:b w:val="0"/>
          <w:sz w:val="28"/>
          <w:szCs w:val="28"/>
          <w:lang w:val="en-US"/>
        </w:rPr>
      </w:pPr>
      <w:proofErr w:type="spellStart"/>
      <w:proofErr w:type="gramStart"/>
      <w:r w:rsidRPr="001C1D42">
        <w:rPr>
          <w:rFonts w:ascii="Times New Roman" w:hAnsi="Times New Roman" w:cs="Times New Roman"/>
          <w:sz w:val="28"/>
          <w:szCs w:val="28"/>
          <w:lang w:val="en-US"/>
        </w:rPr>
        <w:lastRenderedPageBreak/>
        <w:t>Gening</w:t>
      </w:r>
      <w:proofErr w:type="spellEnd"/>
      <w:r w:rsidRPr="001C1D42">
        <w:rPr>
          <w:rFonts w:ascii="Times New Roman" w:hAnsi="Times New Roman" w:cs="Times New Roman"/>
          <w:sz w:val="28"/>
          <w:szCs w:val="28"/>
          <w:lang w:val="en-US"/>
        </w:rPr>
        <w:t xml:space="preserve"> V. F.</w:t>
      </w:r>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Programma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statisticheskoi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obrabotki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keramiki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iz</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arkheologicheskikh</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raskopok</w:t>
      </w:r>
      <w:proofErr w:type="spellEnd"/>
      <w:r w:rsidRPr="001C1D42">
        <w:rPr>
          <w:rFonts w:ascii="Times New Roman" w:hAnsi="Times New Roman" w:cs="Times New Roman"/>
          <w:b w:val="0"/>
          <w:sz w:val="28"/>
          <w:szCs w:val="28"/>
          <w:lang w:val="en-US"/>
        </w:rPr>
        <w:t xml:space="preserve"> [Program of statistical processing of ceramics from archaeological excavations].</w:t>
      </w:r>
      <w:proofErr w:type="gramEnd"/>
      <w:r w:rsidRPr="001C1D42">
        <w:rPr>
          <w:rFonts w:ascii="Times New Roman" w:hAnsi="Times New Roman" w:cs="Times New Roman"/>
          <w:b w:val="0"/>
          <w:sz w:val="28"/>
          <w:szCs w:val="28"/>
          <w:lang w:val="en-US"/>
        </w:rPr>
        <w:t xml:space="preserve"> </w:t>
      </w:r>
      <w:proofErr w:type="spellStart"/>
      <w:proofErr w:type="gramStart"/>
      <w:r w:rsidRPr="001C1D42">
        <w:rPr>
          <w:rFonts w:ascii="Times New Roman" w:hAnsi="Times New Roman" w:cs="Times New Roman"/>
          <w:b w:val="0"/>
          <w:i/>
          <w:sz w:val="28"/>
          <w:szCs w:val="28"/>
          <w:lang w:val="en-US"/>
        </w:rPr>
        <w:t>Sovetskaya</w:t>
      </w:r>
      <w:proofErr w:type="spellEnd"/>
      <w:r w:rsidRPr="001C1D42">
        <w:rPr>
          <w:rFonts w:ascii="Times New Roman" w:hAnsi="Times New Roman" w:cs="Times New Roman"/>
          <w:b w:val="0"/>
          <w:i/>
          <w:sz w:val="28"/>
          <w:szCs w:val="28"/>
          <w:lang w:val="en-US"/>
        </w:rPr>
        <w:t xml:space="preserve"> </w:t>
      </w:r>
      <w:proofErr w:type="spellStart"/>
      <w:r w:rsidRPr="001C1D42">
        <w:rPr>
          <w:rFonts w:ascii="Times New Roman" w:hAnsi="Times New Roman" w:cs="Times New Roman"/>
          <w:b w:val="0"/>
          <w:i/>
          <w:sz w:val="28"/>
          <w:szCs w:val="28"/>
          <w:lang w:val="en-US"/>
        </w:rPr>
        <w:t>arkheologiya</w:t>
      </w:r>
      <w:proofErr w:type="spellEnd"/>
      <w:r w:rsidRPr="001C1D42">
        <w:rPr>
          <w:rFonts w:ascii="Times New Roman" w:hAnsi="Times New Roman" w:cs="Times New Roman"/>
          <w:b w:val="0"/>
          <w:i/>
          <w:sz w:val="28"/>
          <w:szCs w:val="28"/>
          <w:lang w:val="en-US"/>
        </w:rPr>
        <w:t xml:space="preserve"> [Soviet archaeology]</w:t>
      </w:r>
      <w:r w:rsidRPr="001C1D42">
        <w:rPr>
          <w:rFonts w:ascii="Times New Roman" w:hAnsi="Times New Roman" w:cs="Times New Roman"/>
          <w:b w:val="0"/>
          <w:sz w:val="28"/>
          <w:szCs w:val="28"/>
          <w:lang w:val="en-US"/>
        </w:rPr>
        <w:t>, 1973, no. 1, p. 114–135.</w:t>
      </w:r>
      <w:proofErr w:type="gramEnd"/>
      <w:r w:rsidRPr="001C1D42">
        <w:rPr>
          <w:rFonts w:ascii="Times New Roman" w:hAnsi="Times New Roman" w:cs="Times New Roman"/>
          <w:b w:val="0"/>
          <w:sz w:val="28"/>
          <w:szCs w:val="28"/>
          <w:lang w:val="en-US"/>
        </w:rPr>
        <w:t xml:space="preserve"> (</w:t>
      </w:r>
      <w:proofErr w:type="gramStart"/>
      <w:r w:rsidRPr="001C1D42">
        <w:rPr>
          <w:rFonts w:ascii="Times New Roman" w:hAnsi="Times New Roman" w:cs="Times New Roman"/>
          <w:b w:val="0"/>
          <w:sz w:val="28"/>
          <w:szCs w:val="28"/>
          <w:lang w:val="en-US"/>
        </w:rPr>
        <w:t>in</w:t>
      </w:r>
      <w:proofErr w:type="gramEnd"/>
      <w:r w:rsidRPr="001C1D42">
        <w:rPr>
          <w:rFonts w:ascii="Times New Roman" w:hAnsi="Times New Roman" w:cs="Times New Roman"/>
          <w:b w:val="0"/>
          <w:sz w:val="28"/>
          <w:szCs w:val="28"/>
          <w:lang w:val="en-US"/>
        </w:rPr>
        <w:t xml:space="preserve"> Russ.)</w:t>
      </w:r>
    </w:p>
    <w:p w:rsidR="00EF1C41" w:rsidRPr="001C1D42" w:rsidRDefault="00EF1C41" w:rsidP="00EF1C41">
      <w:pPr>
        <w:pStyle w:val="a3"/>
        <w:spacing w:after="0" w:line="360" w:lineRule="auto"/>
        <w:ind w:left="0" w:firstLine="709"/>
        <w:jc w:val="both"/>
        <w:rPr>
          <w:rFonts w:ascii="Times New Roman" w:hAnsi="Times New Roman" w:cs="Times New Roman"/>
          <w:b w:val="0"/>
          <w:sz w:val="28"/>
          <w:szCs w:val="28"/>
          <w:lang w:val="en-US"/>
        </w:rPr>
      </w:pPr>
      <w:proofErr w:type="spellStart"/>
      <w:proofErr w:type="gramStart"/>
      <w:r w:rsidRPr="001C1D42">
        <w:rPr>
          <w:rFonts w:ascii="Times New Roman" w:hAnsi="Times New Roman" w:cs="Times New Roman"/>
          <w:sz w:val="28"/>
          <w:szCs w:val="28"/>
          <w:lang w:val="en-US"/>
        </w:rPr>
        <w:t>Gnutova</w:t>
      </w:r>
      <w:proofErr w:type="spellEnd"/>
      <w:r w:rsidRPr="001C1D42">
        <w:rPr>
          <w:rFonts w:ascii="Times New Roman" w:hAnsi="Times New Roman" w:cs="Times New Roman"/>
          <w:sz w:val="28"/>
          <w:szCs w:val="28"/>
          <w:lang w:val="en-US"/>
        </w:rPr>
        <w:t xml:space="preserve"> S. V. </w:t>
      </w:r>
      <w:proofErr w:type="spellStart"/>
      <w:r w:rsidRPr="001C1D42">
        <w:rPr>
          <w:rFonts w:ascii="Times New Roman" w:hAnsi="Times New Roman" w:cs="Times New Roman"/>
          <w:b w:val="0"/>
          <w:sz w:val="28"/>
          <w:szCs w:val="28"/>
          <w:lang w:val="en-US"/>
        </w:rPr>
        <w:t>Mednaya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melkaya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plastika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Drevnei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Rusi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tipologiya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bytovanie</w:t>
      </w:r>
      <w:proofErr w:type="spellEnd"/>
      <w:r w:rsidRPr="001C1D42">
        <w:rPr>
          <w:rFonts w:ascii="Times New Roman" w:hAnsi="Times New Roman" w:cs="Times New Roman"/>
          <w:b w:val="0"/>
          <w:sz w:val="28"/>
          <w:szCs w:val="28"/>
          <w:lang w:val="en-US"/>
        </w:rPr>
        <w:t>) [Copper fine plastic of Ancient Russia (typology and existence)].</w:t>
      </w:r>
      <w:proofErr w:type="gramEnd"/>
      <w:r w:rsidRPr="001C1D42">
        <w:rPr>
          <w:rFonts w:ascii="Times New Roman" w:hAnsi="Times New Roman" w:cs="Times New Roman"/>
          <w:b w:val="0"/>
          <w:sz w:val="28"/>
          <w:szCs w:val="28"/>
          <w:lang w:val="en-US"/>
        </w:rPr>
        <w:t xml:space="preserve"> </w:t>
      </w:r>
      <w:proofErr w:type="gramStart"/>
      <w:r w:rsidRPr="001C1D42">
        <w:rPr>
          <w:rFonts w:ascii="Times New Roman" w:hAnsi="Times New Roman" w:cs="Times New Roman"/>
          <w:b w:val="0"/>
          <w:sz w:val="28"/>
          <w:szCs w:val="28"/>
          <w:lang w:val="en-US"/>
        </w:rPr>
        <w:t xml:space="preserve">In </w:t>
      </w:r>
      <w:proofErr w:type="spellStart"/>
      <w:r w:rsidRPr="001C1D42">
        <w:rPr>
          <w:rFonts w:ascii="Times New Roman" w:hAnsi="Times New Roman" w:cs="Times New Roman"/>
          <w:b w:val="0"/>
          <w:sz w:val="28"/>
          <w:szCs w:val="28"/>
          <w:lang w:val="en-US"/>
        </w:rPr>
        <w:t>Russkoe</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mednoe</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lit'e</w:t>
      </w:r>
      <w:proofErr w:type="spellEnd"/>
      <w:r w:rsidRPr="001C1D42">
        <w:rPr>
          <w:rFonts w:ascii="Times New Roman" w:hAnsi="Times New Roman" w:cs="Times New Roman"/>
          <w:b w:val="0"/>
          <w:sz w:val="28"/>
          <w:szCs w:val="28"/>
          <w:lang w:val="en-US"/>
        </w:rPr>
        <w:t xml:space="preserve"> [Russian copper casting].</w:t>
      </w:r>
      <w:proofErr w:type="gramEnd"/>
      <w:r w:rsidRPr="001C1D42">
        <w:rPr>
          <w:rFonts w:ascii="Times New Roman" w:hAnsi="Times New Roman" w:cs="Times New Roman"/>
          <w:b w:val="0"/>
          <w:sz w:val="28"/>
          <w:szCs w:val="28"/>
          <w:lang w:val="en-US"/>
        </w:rPr>
        <w:t xml:space="preserve"> </w:t>
      </w:r>
      <w:proofErr w:type="gramStart"/>
      <w:r w:rsidRPr="001C1D42">
        <w:rPr>
          <w:rFonts w:ascii="Times New Roman" w:hAnsi="Times New Roman" w:cs="Times New Roman"/>
          <w:b w:val="0"/>
          <w:sz w:val="28"/>
          <w:szCs w:val="28"/>
          <w:lang w:val="en-US"/>
        </w:rPr>
        <w:t>A collection of scientific papers.</w:t>
      </w:r>
      <w:proofErr w:type="gramEnd"/>
      <w:r w:rsidRPr="001C1D42">
        <w:rPr>
          <w:rFonts w:ascii="Times New Roman" w:hAnsi="Times New Roman" w:cs="Times New Roman"/>
          <w:b w:val="0"/>
          <w:sz w:val="28"/>
          <w:szCs w:val="28"/>
          <w:lang w:val="en-US"/>
        </w:rPr>
        <w:t xml:space="preserve"> </w:t>
      </w:r>
      <w:proofErr w:type="gramStart"/>
      <w:r w:rsidRPr="001C1D42">
        <w:rPr>
          <w:rFonts w:ascii="Times New Roman" w:hAnsi="Times New Roman" w:cs="Times New Roman"/>
          <w:b w:val="0"/>
          <w:sz w:val="28"/>
          <w:szCs w:val="28"/>
          <w:lang w:val="en-US"/>
        </w:rPr>
        <w:t>Vol. 1.</w:t>
      </w:r>
      <w:proofErr w:type="gramEnd"/>
      <w:r w:rsidRPr="001C1D42">
        <w:rPr>
          <w:rFonts w:ascii="Times New Roman" w:hAnsi="Times New Roman" w:cs="Times New Roman"/>
          <w:b w:val="0"/>
          <w:sz w:val="28"/>
          <w:szCs w:val="28"/>
          <w:lang w:val="en-US"/>
        </w:rPr>
        <w:t xml:space="preserve"> Moscow, 1993, p. 7–20. (</w:t>
      </w:r>
      <w:proofErr w:type="gramStart"/>
      <w:r w:rsidRPr="001C1D42">
        <w:rPr>
          <w:rFonts w:ascii="Times New Roman" w:hAnsi="Times New Roman" w:cs="Times New Roman"/>
          <w:b w:val="0"/>
          <w:sz w:val="28"/>
          <w:szCs w:val="28"/>
          <w:lang w:val="en-US"/>
        </w:rPr>
        <w:t>in</w:t>
      </w:r>
      <w:proofErr w:type="gramEnd"/>
      <w:r w:rsidRPr="001C1D42">
        <w:rPr>
          <w:rFonts w:ascii="Times New Roman" w:hAnsi="Times New Roman" w:cs="Times New Roman"/>
          <w:b w:val="0"/>
          <w:sz w:val="28"/>
          <w:szCs w:val="28"/>
          <w:lang w:val="en-US"/>
        </w:rPr>
        <w:t xml:space="preserve"> Russ.)</w:t>
      </w:r>
    </w:p>
    <w:p w:rsidR="00EF1C41" w:rsidRPr="00EF1C41" w:rsidRDefault="00EF1C41" w:rsidP="00EF1C41">
      <w:pPr>
        <w:pStyle w:val="a3"/>
        <w:spacing w:after="0" w:line="360" w:lineRule="auto"/>
        <w:ind w:left="0" w:firstLine="709"/>
        <w:jc w:val="both"/>
        <w:rPr>
          <w:rFonts w:ascii="Times New Roman" w:hAnsi="Times New Roman" w:cs="Times New Roman"/>
          <w:b w:val="0"/>
          <w:sz w:val="28"/>
          <w:szCs w:val="28"/>
          <w:lang w:val="en-US"/>
        </w:rPr>
      </w:pPr>
      <w:proofErr w:type="spellStart"/>
      <w:r w:rsidRPr="001C1D42">
        <w:rPr>
          <w:rFonts w:ascii="Times New Roman" w:hAnsi="Times New Roman" w:cs="Times New Roman"/>
          <w:sz w:val="28"/>
          <w:szCs w:val="28"/>
          <w:lang w:val="en-US"/>
        </w:rPr>
        <w:t>Gromova</w:t>
      </w:r>
      <w:proofErr w:type="spellEnd"/>
      <w:r w:rsidRPr="001C1D42">
        <w:rPr>
          <w:rFonts w:ascii="Times New Roman" w:hAnsi="Times New Roman" w:cs="Times New Roman"/>
          <w:sz w:val="28"/>
          <w:szCs w:val="28"/>
          <w:lang w:val="en-US"/>
        </w:rPr>
        <w:t xml:space="preserve"> G.</w:t>
      </w:r>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Prepodobnyi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Tikhon</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Lukhskii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Chudotvorets</w:t>
      </w:r>
      <w:proofErr w:type="spellEnd"/>
      <w:r w:rsidRPr="001C1D42">
        <w:rPr>
          <w:rFonts w:ascii="Times New Roman" w:hAnsi="Times New Roman" w:cs="Times New Roman"/>
          <w:b w:val="0"/>
          <w:sz w:val="28"/>
          <w:szCs w:val="28"/>
          <w:lang w:val="en-US"/>
        </w:rPr>
        <w:t xml:space="preserve"> [The Monk </w:t>
      </w:r>
      <w:proofErr w:type="spellStart"/>
      <w:r w:rsidRPr="001C1D42">
        <w:rPr>
          <w:rFonts w:ascii="Times New Roman" w:hAnsi="Times New Roman" w:cs="Times New Roman"/>
          <w:b w:val="0"/>
          <w:sz w:val="28"/>
          <w:szCs w:val="28"/>
          <w:lang w:val="en-US"/>
        </w:rPr>
        <w:t>Tikhon</w:t>
      </w:r>
      <w:proofErr w:type="spellEnd"/>
      <w:r w:rsidRPr="001C1D42">
        <w:rPr>
          <w:rFonts w:ascii="Times New Roman" w:hAnsi="Times New Roman" w:cs="Times New Roman"/>
          <w:b w:val="0"/>
          <w:sz w:val="28"/>
          <w:szCs w:val="28"/>
          <w:lang w:val="en-US"/>
        </w:rPr>
        <w:t xml:space="preserve"> of </w:t>
      </w:r>
      <w:proofErr w:type="spellStart"/>
      <w:r w:rsidRPr="001C1D42">
        <w:rPr>
          <w:rFonts w:ascii="Times New Roman" w:hAnsi="Times New Roman" w:cs="Times New Roman"/>
          <w:b w:val="0"/>
          <w:sz w:val="28"/>
          <w:szCs w:val="28"/>
          <w:lang w:val="en-US"/>
        </w:rPr>
        <w:t>Lukh</w:t>
      </w:r>
      <w:proofErr w:type="spellEnd"/>
      <w:proofErr w:type="gramStart"/>
      <w:r w:rsidRPr="001C1D42">
        <w:rPr>
          <w:rFonts w:ascii="Times New Roman" w:hAnsi="Times New Roman" w:cs="Times New Roman"/>
          <w:b w:val="0"/>
          <w:sz w:val="28"/>
          <w:szCs w:val="28"/>
          <w:lang w:val="en-US"/>
        </w:rPr>
        <w:t>. ]</w:t>
      </w:r>
      <w:proofErr w:type="gramEnd"/>
      <w:r w:rsidRPr="001C1D42">
        <w:rPr>
          <w:rFonts w:ascii="Times New Roman" w:hAnsi="Times New Roman" w:cs="Times New Roman"/>
          <w:b w:val="0"/>
          <w:sz w:val="28"/>
          <w:szCs w:val="28"/>
          <w:lang w:val="en-US"/>
        </w:rPr>
        <w:t xml:space="preserve">. URL: </w:t>
      </w:r>
      <w:hyperlink r:id="rId16" w:history="1">
        <w:r w:rsidRPr="001C1D42">
          <w:rPr>
            <w:rStyle w:val="a5"/>
            <w:rFonts w:ascii="Times New Roman" w:hAnsi="Times New Roman"/>
            <w:b w:val="0"/>
            <w:sz w:val="28"/>
            <w:szCs w:val="28"/>
            <w:lang w:val="en-US"/>
          </w:rPr>
          <w:t>http://www.plyos.org/stat/ples-sb-1993-25.html</w:t>
        </w:r>
      </w:hyperlink>
      <w:r w:rsidRPr="001C1D42">
        <w:rPr>
          <w:rFonts w:ascii="Times New Roman" w:hAnsi="Times New Roman" w:cs="Times New Roman"/>
          <w:b w:val="0"/>
          <w:sz w:val="28"/>
          <w:szCs w:val="28"/>
          <w:lang w:val="en-US"/>
        </w:rPr>
        <w:t xml:space="preserve"> (accessed 10.03.2022). </w:t>
      </w:r>
      <w:r w:rsidRPr="00EF1C41">
        <w:rPr>
          <w:rFonts w:ascii="Times New Roman" w:hAnsi="Times New Roman" w:cs="Times New Roman"/>
          <w:b w:val="0"/>
          <w:sz w:val="28"/>
          <w:szCs w:val="28"/>
          <w:lang w:val="en-US"/>
        </w:rPr>
        <w:t>(</w:t>
      </w:r>
      <w:proofErr w:type="gramStart"/>
      <w:r w:rsidRPr="001C1D42">
        <w:rPr>
          <w:rFonts w:ascii="Times New Roman" w:hAnsi="Times New Roman" w:cs="Times New Roman"/>
          <w:b w:val="0"/>
          <w:sz w:val="28"/>
          <w:szCs w:val="28"/>
          <w:lang w:val="en-US"/>
        </w:rPr>
        <w:t>in</w:t>
      </w:r>
      <w:proofErr w:type="gramEnd"/>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Russ</w:t>
      </w:r>
      <w:r w:rsidRPr="00EF1C41">
        <w:rPr>
          <w:rFonts w:ascii="Times New Roman" w:hAnsi="Times New Roman" w:cs="Times New Roman"/>
          <w:b w:val="0"/>
          <w:sz w:val="28"/>
          <w:szCs w:val="28"/>
          <w:lang w:val="en-US"/>
        </w:rPr>
        <w:t>.)</w:t>
      </w:r>
    </w:p>
    <w:p w:rsidR="00EF1C41" w:rsidRPr="00EF1C41" w:rsidRDefault="00EF1C41" w:rsidP="00EF1C41">
      <w:pPr>
        <w:pStyle w:val="a3"/>
        <w:spacing w:after="0" w:line="360" w:lineRule="auto"/>
        <w:ind w:left="0" w:firstLine="709"/>
        <w:jc w:val="both"/>
        <w:rPr>
          <w:rFonts w:ascii="Times New Roman" w:hAnsi="Times New Roman" w:cs="Times New Roman"/>
          <w:b w:val="0"/>
          <w:sz w:val="28"/>
          <w:szCs w:val="28"/>
          <w:lang w:val="en-US"/>
        </w:rPr>
      </w:pPr>
      <w:proofErr w:type="spellStart"/>
      <w:proofErr w:type="gramStart"/>
      <w:r w:rsidRPr="00EF1C41">
        <w:rPr>
          <w:rFonts w:ascii="Times New Roman" w:hAnsi="Times New Roman" w:cs="Times New Roman"/>
          <w:sz w:val="28"/>
          <w:szCs w:val="28"/>
          <w:lang w:val="en-US"/>
        </w:rPr>
        <w:t>Koval</w:t>
      </w:r>
      <w:proofErr w:type="spellEnd"/>
      <w:r w:rsidRPr="00EF1C41">
        <w:rPr>
          <w:rFonts w:ascii="Times New Roman" w:hAnsi="Times New Roman" w:cs="Times New Roman"/>
          <w:sz w:val="28"/>
          <w:szCs w:val="28"/>
          <w:lang w:val="en-US"/>
        </w:rPr>
        <w:t>' V. Y</w:t>
      </w:r>
      <w:r w:rsidRPr="001C1D42">
        <w:rPr>
          <w:rFonts w:ascii="Times New Roman" w:hAnsi="Times New Roman" w:cs="Times New Roman"/>
          <w:sz w:val="28"/>
          <w:szCs w:val="28"/>
          <w:lang w:val="en-US"/>
        </w:rPr>
        <w:t>u</w:t>
      </w:r>
      <w:r w:rsidRPr="00EF1C41">
        <w:rPr>
          <w:rFonts w:ascii="Times New Roman" w:hAnsi="Times New Roman" w:cs="Times New Roman"/>
          <w:b w:val="0"/>
          <w:sz w:val="28"/>
          <w:szCs w:val="28"/>
          <w:lang w:val="en-US"/>
        </w:rPr>
        <w:t>.</w:t>
      </w:r>
      <w:proofErr w:type="gramEnd"/>
      <w:r w:rsidRPr="00EF1C41">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Pervichnaya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statisticheskaya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fiksatsiya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massovogo</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keramicheskogo</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materiala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na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pamyatnikakh</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ehpokhi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Srednevekov'ya</w:t>
      </w:r>
      <w:proofErr w:type="spellEnd"/>
      <w:r w:rsidRPr="001C1D42">
        <w:rPr>
          <w:rFonts w:ascii="Times New Roman" w:hAnsi="Times New Roman" w:cs="Times New Roman"/>
          <w:b w:val="0"/>
          <w:sz w:val="28"/>
          <w:szCs w:val="28"/>
          <w:lang w:val="en-US"/>
        </w:rPr>
        <w:t xml:space="preserve"> (X–XVII vv.) </w:t>
      </w:r>
      <w:proofErr w:type="spellStart"/>
      <w:r w:rsidRPr="001C1D42">
        <w:rPr>
          <w:rFonts w:ascii="Times New Roman" w:hAnsi="Times New Roman" w:cs="Times New Roman"/>
          <w:b w:val="0"/>
          <w:sz w:val="28"/>
          <w:szCs w:val="28"/>
          <w:lang w:val="en-US"/>
        </w:rPr>
        <w:t>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rannego</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zheleznogo</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veka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lesnoi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zony</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Vostochnoi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Evropy</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metodicheskie</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rekomendatsii</w:t>
      </w:r>
      <w:proofErr w:type="spellEnd"/>
      <w:r w:rsidRPr="001C1D42">
        <w:rPr>
          <w:rFonts w:ascii="Times New Roman" w:hAnsi="Times New Roman" w:cs="Times New Roman"/>
          <w:b w:val="0"/>
          <w:sz w:val="28"/>
          <w:szCs w:val="28"/>
          <w:lang w:val="en-US"/>
        </w:rPr>
        <w:t xml:space="preserve">) [Primary statistical fixation of mass ceramic material on monuments of the Middle Ages (10th–17th centuries) and early Iron Age of the forest zone of Eastern Europe (methodological recommendations)]. </w:t>
      </w:r>
      <w:proofErr w:type="gramStart"/>
      <w:r w:rsidRPr="001C1D42">
        <w:rPr>
          <w:rFonts w:ascii="Times New Roman" w:hAnsi="Times New Roman" w:cs="Times New Roman"/>
          <w:b w:val="0"/>
          <w:sz w:val="28"/>
          <w:szCs w:val="28"/>
          <w:lang w:val="en-US"/>
        </w:rPr>
        <w:t xml:space="preserve">In </w:t>
      </w:r>
      <w:proofErr w:type="spellStart"/>
      <w:r w:rsidRPr="001C1D42">
        <w:rPr>
          <w:rFonts w:ascii="Times New Roman" w:hAnsi="Times New Roman" w:cs="Times New Roman"/>
          <w:b w:val="0"/>
          <w:sz w:val="28"/>
          <w:szCs w:val="28"/>
          <w:lang w:val="en-US"/>
        </w:rPr>
        <w:t>Arkheologiya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Podmoskov'ya</w:t>
      </w:r>
      <w:proofErr w:type="spellEnd"/>
      <w:r w:rsidRPr="001C1D42">
        <w:rPr>
          <w:rFonts w:ascii="Times New Roman" w:hAnsi="Times New Roman" w:cs="Times New Roman"/>
          <w:b w:val="0"/>
          <w:sz w:val="28"/>
          <w:szCs w:val="28"/>
          <w:lang w:val="en-US"/>
        </w:rPr>
        <w:t xml:space="preserve"> [Archeology of the Moscow region].</w:t>
      </w:r>
      <w:proofErr w:type="gramEnd"/>
      <w:r w:rsidRPr="001C1D42">
        <w:rPr>
          <w:rFonts w:ascii="Times New Roman" w:hAnsi="Times New Roman" w:cs="Times New Roman"/>
          <w:b w:val="0"/>
          <w:sz w:val="28"/>
          <w:szCs w:val="28"/>
          <w:lang w:val="en-US"/>
        </w:rPr>
        <w:t xml:space="preserve"> </w:t>
      </w:r>
      <w:proofErr w:type="gramStart"/>
      <w:r w:rsidRPr="001C1D42">
        <w:rPr>
          <w:rFonts w:ascii="Times New Roman" w:hAnsi="Times New Roman" w:cs="Times New Roman"/>
          <w:b w:val="0"/>
          <w:sz w:val="28"/>
          <w:szCs w:val="28"/>
          <w:lang w:val="en-US"/>
        </w:rPr>
        <w:t>A</w:t>
      </w:r>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collection</w:t>
      </w:r>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of</w:t>
      </w:r>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scientific</w:t>
      </w:r>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papers</w:t>
      </w:r>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vol</w:t>
      </w:r>
      <w:r w:rsidRPr="00EF1C41">
        <w:rPr>
          <w:rFonts w:ascii="Times New Roman" w:hAnsi="Times New Roman" w:cs="Times New Roman"/>
          <w:b w:val="0"/>
          <w:sz w:val="28"/>
          <w:szCs w:val="28"/>
          <w:lang w:val="en-US"/>
        </w:rPr>
        <w:t>. 10.</w:t>
      </w:r>
      <w:proofErr w:type="gramEnd"/>
      <w:r w:rsidRPr="00EF1C41">
        <w:rPr>
          <w:rFonts w:ascii="Times New Roman" w:hAnsi="Times New Roman" w:cs="Times New Roman"/>
          <w:b w:val="0"/>
          <w:sz w:val="28"/>
          <w:szCs w:val="28"/>
          <w:lang w:val="en-US"/>
        </w:rPr>
        <w:t xml:space="preserve"> </w:t>
      </w:r>
      <w:proofErr w:type="gramStart"/>
      <w:r w:rsidRPr="001C1D42">
        <w:rPr>
          <w:rFonts w:ascii="Times New Roman" w:hAnsi="Times New Roman" w:cs="Times New Roman"/>
          <w:b w:val="0"/>
          <w:sz w:val="28"/>
          <w:szCs w:val="28"/>
        </w:rPr>
        <w:t>М</w:t>
      </w:r>
      <w:proofErr w:type="spellStart"/>
      <w:proofErr w:type="gramEnd"/>
      <w:r w:rsidRPr="001C1D42">
        <w:rPr>
          <w:rFonts w:ascii="Times New Roman" w:hAnsi="Times New Roman" w:cs="Times New Roman"/>
          <w:b w:val="0"/>
          <w:sz w:val="28"/>
          <w:szCs w:val="28"/>
          <w:lang w:val="en-US"/>
        </w:rPr>
        <w:t>oscow</w:t>
      </w:r>
      <w:proofErr w:type="spellEnd"/>
      <w:r w:rsidRPr="00EF1C41">
        <w:rPr>
          <w:rFonts w:ascii="Times New Roman" w:hAnsi="Times New Roman" w:cs="Times New Roman"/>
          <w:b w:val="0"/>
          <w:sz w:val="28"/>
          <w:szCs w:val="28"/>
          <w:lang w:val="en-US"/>
        </w:rPr>
        <w:t xml:space="preserve">, 2014, </w:t>
      </w:r>
      <w:r w:rsidRPr="001C1D42">
        <w:rPr>
          <w:rFonts w:ascii="Times New Roman" w:hAnsi="Times New Roman" w:cs="Times New Roman"/>
          <w:b w:val="0"/>
          <w:sz w:val="28"/>
          <w:szCs w:val="28"/>
          <w:lang w:val="en-US"/>
        </w:rPr>
        <w:t>p</w:t>
      </w:r>
      <w:r w:rsidRPr="00EF1C41">
        <w:rPr>
          <w:rFonts w:ascii="Times New Roman" w:hAnsi="Times New Roman" w:cs="Times New Roman"/>
          <w:b w:val="0"/>
          <w:sz w:val="28"/>
          <w:szCs w:val="28"/>
          <w:lang w:val="en-US"/>
        </w:rPr>
        <w:t>. 489–572. (</w:t>
      </w:r>
      <w:r w:rsidRPr="001C1D42">
        <w:rPr>
          <w:rFonts w:ascii="Times New Roman" w:hAnsi="Times New Roman" w:cs="Times New Roman"/>
          <w:b w:val="0"/>
          <w:sz w:val="28"/>
          <w:szCs w:val="28"/>
          <w:lang w:val="en-US"/>
        </w:rPr>
        <w:t>in</w:t>
      </w:r>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Russ</w:t>
      </w:r>
      <w:r w:rsidRPr="00EF1C41">
        <w:rPr>
          <w:rFonts w:ascii="Times New Roman" w:hAnsi="Times New Roman" w:cs="Times New Roman"/>
          <w:b w:val="0"/>
          <w:sz w:val="28"/>
          <w:szCs w:val="28"/>
          <w:lang w:val="en-US"/>
        </w:rPr>
        <w:t>.)</w:t>
      </w:r>
    </w:p>
    <w:p w:rsidR="00EF1C41" w:rsidRPr="00EF1C41" w:rsidRDefault="00EF1C41" w:rsidP="00EF1C41">
      <w:pPr>
        <w:pStyle w:val="a3"/>
        <w:spacing w:after="0" w:line="360" w:lineRule="auto"/>
        <w:ind w:left="0" w:firstLine="709"/>
        <w:jc w:val="both"/>
        <w:rPr>
          <w:rFonts w:ascii="Times New Roman" w:hAnsi="Times New Roman" w:cs="Times New Roman"/>
          <w:b w:val="0"/>
          <w:sz w:val="28"/>
          <w:szCs w:val="28"/>
          <w:lang w:val="en-US"/>
        </w:rPr>
      </w:pPr>
      <w:proofErr w:type="spellStart"/>
      <w:proofErr w:type="gramStart"/>
      <w:r w:rsidRPr="001C1D42">
        <w:rPr>
          <w:rFonts w:ascii="Times New Roman" w:hAnsi="Times New Roman" w:cs="Times New Roman"/>
          <w:sz w:val="28"/>
          <w:szCs w:val="28"/>
          <w:lang w:val="en-US"/>
        </w:rPr>
        <w:t>Kremleva</w:t>
      </w:r>
      <w:proofErr w:type="spellEnd"/>
      <w:r w:rsidRPr="001C1D42">
        <w:rPr>
          <w:rFonts w:ascii="Times New Roman" w:hAnsi="Times New Roman" w:cs="Times New Roman"/>
          <w:sz w:val="28"/>
          <w:szCs w:val="28"/>
          <w:lang w:val="en-US"/>
        </w:rPr>
        <w:t xml:space="preserve"> I. A.</w:t>
      </w:r>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Pokhoronno-pominal'nye</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obychai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obryady</w:t>
      </w:r>
      <w:proofErr w:type="spellEnd"/>
      <w:r w:rsidRPr="001C1D42">
        <w:rPr>
          <w:rFonts w:ascii="Times New Roman" w:hAnsi="Times New Roman" w:cs="Times New Roman"/>
          <w:b w:val="0"/>
          <w:sz w:val="28"/>
          <w:szCs w:val="28"/>
          <w:lang w:val="en-US"/>
        </w:rPr>
        <w:t xml:space="preserve"> [Funeral and memorial customs and rituals].</w:t>
      </w:r>
      <w:proofErr w:type="gramEnd"/>
      <w:r w:rsidRPr="001C1D42">
        <w:rPr>
          <w:rFonts w:ascii="Times New Roman" w:hAnsi="Times New Roman" w:cs="Times New Roman"/>
          <w:b w:val="0"/>
          <w:sz w:val="28"/>
          <w:szCs w:val="28"/>
          <w:lang w:val="en-US"/>
        </w:rPr>
        <w:t xml:space="preserve"> In</w:t>
      </w:r>
      <w:r w:rsidRPr="00EF1C41">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Russkie</w:t>
      </w:r>
      <w:proofErr w:type="spellEnd"/>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Russians</w:t>
      </w:r>
      <w:r w:rsidRPr="00EF1C41">
        <w:rPr>
          <w:rFonts w:ascii="Times New Roman" w:hAnsi="Times New Roman" w:cs="Times New Roman"/>
          <w:b w:val="0"/>
          <w:sz w:val="28"/>
          <w:szCs w:val="28"/>
          <w:lang w:val="en-US"/>
        </w:rPr>
        <w:t xml:space="preserve">]. </w:t>
      </w:r>
      <w:proofErr w:type="gramStart"/>
      <w:r w:rsidRPr="001C1D42">
        <w:rPr>
          <w:rFonts w:ascii="Times New Roman" w:hAnsi="Times New Roman" w:cs="Times New Roman"/>
          <w:b w:val="0"/>
          <w:sz w:val="28"/>
          <w:szCs w:val="28"/>
        </w:rPr>
        <w:t>М</w:t>
      </w:r>
      <w:proofErr w:type="spellStart"/>
      <w:proofErr w:type="gramEnd"/>
      <w:r w:rsidRPr="001C1D42">
        <w:rPr>
          <w:rFonts w:ascii="Times New Roman" w:hAnsi="Times New Roman" w:cs="Times New Roman"/>
          <w:b w:val="0"/>
          <w:sz w:val="28"/>
          <w:szCs w:val="28"/>
          <w:lang w:val="en-US"/>
        </w:rPr>
        <w:t>oscow</w:t>
      </w:r>
      <w:proofErr w:type="spellEnd"/>
      <w:r w:rsidRPr="00EF1C41">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Nauka</w:t>
      </w:r>
      <w:proofErr w:type="spellEnd"/>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Publ</w:t>
      </w:r>
      <w:r w:rsidRPr="00EF1C41">
        <w:rPr>
          <w:rFonts w:ascii="Times New Roman" w:hAnsi="Times New Roman" w:cs="Times New Roman"/>
          <w:b w:val="0"/>
          <w:sz w:val="28"/>
          <w:szCs w:val="28"/>
          <w:lang w:val="en-US"/>
        </w:rPr>
        <w:t xml:space="preserve">., 1999, </w:t>
      </w:r>
      <w:r w:rsidRPr="001C1D42">
        <w:rPr>
          <w:rFonts w:ascii="Times New Roman" w:hAnsi="Times New Roman" w:cs="Times New Roman"/>
          <w:b w:val="0"/>
          <w:sz w:val="28"/>
          <w:szCs w:val="28"/>
          <w:lang w:val="en-US"/>
        </w:rPr>
        <w:t>pt</w:t>
      </w:r>
      <w:r w:rsidRPr="00EF1C41">
        <w:rPr>
          <w:rFonts w:ascii="Times New Roman" w:hAnsi="Times New Roman" w:cs="Times New Roman"/>
          <w:b w:val="0"/>
          <w:sz w:val="28"/>
          <w:szCs w:val="28"/>
          <w:lang w:val="en-US"/>
        </w:rPr>
        <w:t xml:space="preserve">. 13, </w:t>
      </w:r>
      <w:r w:rsidRPr="001C1D42">
        <w:rPr>
          <w:rFonts w:ascii="Times New Roman" w:hAnsi="Times New Roman" w:cs="Times New Roman"/>
          <w:b w:val="0"/>
          <w:sz w:val="28"/>
          <w:szCs w:val="28"/>
          <w:lang w:val="en-US"/>
        </w:rPr>
        <w:t>p</w:t>
      </w:r>
      <w:r w:rsidRPr="00EF1C41">
        <w:rPr>
          <w:rFonts w:ascii="Times New Roman" w:hAnsi="Times New Roman" w:cs="Times New Roman"/>
          <w:b w:val="0"/>
          <w:sz w:val="28"/>
          <w:szCs w:val="28"/>
          <w:lang w:val="en-US"/>
        </w:rPr>
        <w:t>. 517–533. (</w:t>
      </w:r>
      <w:r w:rsidRPr="001C1D42">
        <w:rPr>
          <w:rFonts w:ascii="Times New Roman" w:hAnsi="Times New Roman" w:cs="Times New Roman"/>
          <w:b w:val="0"/>
          <w:sz w:val="28"/>
          <w:szCs w:val="28"/>
          <w:lang w:val="en-US"/>
        </w:rPr>
        <w:t>in</w:t>
      </w:r>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Russ</w:t>
      </w:r>
      <w:r w:rsidRPr="00EF1C41">
        <w:rPr>
          <w:rFonts w:ascii="Times New Roman" w:hAnsi="Times New Roman" w:cs="Times New Roman"/>
          <w:b w:val="0"/>
          <w:sz w:val="28"/>
          <w:szCs w:val="28"/>
          <w:lang w:val="en-US"/>
        </w:rPr>
        <w:t>.)</w:t>
      </w:r>
    </w:p>
    <w:p w:rsidR="00EF1C41" w:rsidRPr="00EF1C41" w:rsidRDefault="00EF1C41" w:rsidP="00EF1C41">
      <w:pPr>
        <w:pStyle w:val="a3"/>
        <w:spacing w:after="0" w:line="360" w:lineRule="auto"/>
        <w:ind w:left="0" w:firstLine="709"/>
        <w:jc w:val="both"/>
        <w:rPr>
          <w:rFonts w:ascii="Times New Roman" w:hAnsi="Times New Roman" w:cs="Times New Roman"/>
          <w:b w:val="0"/>
          <w:sz w:val="28"/>
          <w:szCs w:val="28"/>
          <w:lang w:val="en-US"/>
        </w:rPr>
      </w:pPr>
      <w:proofErr w:type="spellStart"/>
      <w:r w:rsidRPr="001C1D42">
        <w:rPr>
          <w:rFonts w:ascii="Times New Roman" w:hAnsi="Times New Roman" w:cs="Times New Roman"/>
          <w:sz w:val="28"/>
          <w:szCs w:val="28"/>
          <w:lang w:val="en-US"/>
        </w:rPr>
        <w:t>Kromm</w:t>
      </w:r>
      <w:proofErr w:type="spellEnd"/>
      <w:r w:rsidRPr="001C1D42">
        <w:rPr>
          <w:rFonts w:ascii="Times New Roman" w:hAnsi="Times New Roman" w:cs="Times New Roman"/>
          <w:sz w:val="28"/>
          <w:szCs w:val="28"/>
          <w:lang w:val="en-US"/>
        </w:rPr>
        <w:t xml:space="preserve"> I. D., </w:t>
      </w:r>
      <w:proofErr w:type="spellStart"/>
      <w:r w:rsidRPr="001C1D42">
        <w:rPr>
          <w:rFonts w:ascii="Times New Roman" w:hAnsi="Times New Roman" w:cs="Times New Roman"/>
          <w:sz w:val="28"/>
          <w:szCs w:val="28"/>
          <w:lang w:val="en-US"/>
        </w:rPr>
        <w:t>Berdnikov</w:t>
      </w:r>
      <w:proofErr w:type="spellEnd"/>
      <w:r w:rsidRPr="001C1D42">
        <w:rPr>
          <w:rFonts w:ascii="Times New Roman" w:hAnsi="Times New Roman" w:cs="Times New Roman"/>
          <w:sz w:val="28"/>
          <w:szCs w:val="28"/>
          <w:lang w:val="en-US"/>
        </w:rPr>
        <w:t xml:space="preserve"> I. M.</w:t>
      </w:r>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Vyyavlenie</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vozmozhnosti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datirovaniya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stavrograficheskoi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kollektsii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Omskogo</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Priirtysh'ya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metodom</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sravnitel'nogo</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analiza</w:t>
      </w:r>
      <w:proofErr w:type="spellEnd"/>
      <w:r w:rsidRPr="001C1D42">
        <w:rPr>
          <w:rFonts w:ascii="Times New Roman" w:hAnsi="Times New Roman" w:cs="Times New Roman"/>
          <w:b w:val="0"/>
          <w:sz w:val="28"/>
          <w:szCs w:val="28"/>
          <w:lang w:val="en-US"/>
        </w:rPr>
        <w:t xml:space="preserve"> s </w:t>
      </w:r>
      <w:proofErr w:type="spellStart"/>
      <w:r w:rsidRPr="001C1D42">
        <w:rPr>
          <w:rFonts w:ascii="Times New Roman" w:hAnsi="Times New Roman" w:cs="Times New Roman"/>
          <w:b w:val="0"/>
          <w:sz w:val="28"/>
          <w:szCs w:val="28"/>
          <w:lang w:val="en-US"/>
        </w:rPr>
        <w:t>materialami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iz</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nekropolei</w:t>
      </w:r>
      <w:proofErr w:type="spellEnd"/>
      <w:r w:rsidRPr="001C1D42">
        <w:rPr>
          <w:rFonts w:ascii="Times New Roman" w:hAnsi="Times New Roman" w:cs="Times New Roman"/>
          <w:b w:val="0"/>
          <w:sz w:val="28"/>
          <w:szCs w:val="28"/>
          <w:lang w:val="en-US"/>
        </w:rPr>
        <w:t xml:space="preserve"> g. </w:t>
      </w:r>
      <w:proofErr w:type="spellStart"/>
      <w:r w:rsidRPr="001C1D42">
        <w:rPr>
          <w:rFonts w:ascii="Times New Roman" w:hAnsi="Times New Roman" w:cs="Times New Roman"/>
          <w:b w:val="0"/>
          <w:sz w:val="28"/>
          <w:szCs w:val="28"/>
          <w:lang w:val="en-US"/>
        </w:rPr>
        <w:t>Irkutska</w:t>
      </w:r>
      <w:proofErr w:type="spellEnd"/>
      <w:r w:rsidRPr="001C1D42">
        <w:rPr>
          <w:rFonts w:ascii="Times New Roman" w:hAnsi="Times New Roman" w:cs="Times New Roman"/>
          <w:b w:val="0"/>
          <w:sz w:val="28"/>
          <w:szCs w:val="28"/>
          <w:lang w:val="en-US"/>
        </w:rPr>
        <w:t xml:space="preserve"> [Identification of the possibility of dating the </w:t>
      </w:r>
      <w:proofErr w:type="spellStart"/>
      <w:r w:rsidRPr="001C1D42">
        <w:rPr>
          <w:rFonts w:ascii="Times New Roman" w:hAnsi="Times New Roman" w:cs="Times New Roman"/>
          <w:b w:val="0"/>
          <w:sz w:val="28"/>
          <w:szCs w:val="28"/>
          <w:lang w:val="en-US"/>
        </w:rPr>
        <w:t>stavrographic</w:t>
      </w:r>
      <w:proofErr w:type="spellEnd"/>
      <w:r w:rsidRPr="001C1D42">
        <w:rPr>
          <w:rFonts w:ascii="Times New Roman" w:hAnsi="Times New Roman" w:cs="Times New Roman"/>
          <w:b w:val="0"/>
          <w:sz w:val="28"/>
          <w:szCs w:val="28"/>
          <w:lang w:val="en-US"/>
        </w:rPr>
        <w:t xml:space="preserve"> collection of the Omsk Irtysh region by comparative analysis with materials from the necropolises of Irkutsk]. </w:t>
      </w:r>
      <w:proofErr w:type="spellStart"/>
      <w:proofErr w:type="gramStart"/>
      <w:r w:rsidRPr="001C1D42">
        <w:rPr>
          <w:rFonts w:ascii="Times New Roman" w:hAnsi="Times New Roman" w:cs="Times New Roman"/>
          <w:b w:val="0"/>
          <w:i/>
          <w:sz w:val="28"/>
          <w:szCs w:val="28"/>
          <w:lang w:val="en-US"/>
        </w:rPr>
        <w:t>Vestnik</w:t>
      </w:r>
      <w:proofErr w:type="spellEnd"/>
      <w:r w:rsidRPr="001C1D42">
        <w:rPr>
          <w:rFonts w:ascii="Times New Roman" w:hAnsi="Times New Roman" w:cs="Times New Roman"/>
          <w:b w:val="0"/>
          <w:i/>
          <w:sz w:val="28"/>
          <w:szCs w:val="28"/>
          <w:lang w:val="en-US"/>
        </w:rPr>
        <w:t xml:space="preserve"> </w:t>
      </w:r>
      <w:proofErr w:type="spellStart"/>
      <w:r w:rsidRPr="001C1D42">
        <w:rPr>
          <w:rFonts w:ascii="Times New Roman" w:hAnsi="Times New Roman" w:cs="Times New Roman"/>
          <w:b w:val="0"/>
          <w:i/>
          <w:sz w:val="28"/>
          <w:szCs w:val="28"/>
          <w:lang w:val="en-US"/>
        </w:rPr>
        <w:t>Omskogo</w:t>
      </w:r>
      <w:proofErr w:type="spellEnd"/>
      <w:r w:rsidRPr="001C1D42">
        <w:rPr>
          <w:rFonts w:ascii="Times New Roman" w:hAnsi="Times New Roman" w:cs="Times New Roman"/>
          <w:b w:val="0"/>
          <w:i/>
          <w:sz w:val="28"/>
          <w:szCs w:val="28"/>
          <w:lang w:val="en-US"/>
        </w:rPr>
        <w:t xml:space="preserve"> </w:t>
      </w:r>
      <w:proofErr w:type="spellStart"/>
      <w:r w:rsidRPr="001C1D42">
        <w:rPr>
          <w:rFonts w:ascii="Times New Roman" w:hAnsi="Times New Roman" w:cs="Times New Roman"/>
          <w:b w:val="0"/>
          <w:i/>
          <w:sz w:val="28"/>
          <w:szCs w:val="28"/>
          <w:lang w:val="en-US"/>
        </w:rPr>
        <w:t>universiteta</w:t>
      </w:r>
      <w:proofErr w:type="spellEnd"/>
      <w:r w:rsidRPr="001C1D42">
        <w:rPr>
          <w:rFonts w:ascii="Times New Roman" w:hAnsi="Times New Roman" w:cs="Times New Roman"/>
          <w:b w:val="0"/>
          <w:i/>
          <w:sz w:val="28"/>
          <w:szCs w:val="28"/>
          <w:lang w:val="en-US"/>
        </w:rPr>
        <w:t xml:space="preserve"> [Herald of Omsk State University]</w:t>
      </w:r>
      <w:r w:rsidRPr="001C1D42">
        <w:rPr>
          <w:rFonts w:ascii="Times New Roman" w:hAnsi="Times New Roman" w:cs="Times New Roman"/>
          <w:b w:val="0"/>
          <w:sz w:val="28"/>
          <w:szCs w:val="28"/>
          <w:lang w:val="en-US"/>
        </w:rPr>
        <w:t>, 2012, no. 4, p. 222–226.</w:t>
      </w:r>
      <w:proofErr w:type="gramEnd"/>
      <w:r w:rsidRPr="001C1D42">
        <w:rPr>
          <w:rFonts w:ascii="Times New Roman" w:hAnsi="Times New Roman" w:cs="Times New Roman"/>
          <w:b w:val="0"/>
          <w:sz w:val="28"/>
          <w:szCs w:val="28"/>
          <w:lang w:val="en-US"/>
        </w:rPr>
        <w:t xml:space="preserve"> </w:t>
      </w:r>
      <w:r w:rsidRPr="00EF1C41">
        <w:rPr>
          <w:rFonts w:ascii="Times New Roman" w:hAnsi="Times New Roman" w:cs="Times New Roman"/>
          <w:b w:val="0"/>
          <w:sz w:val="28"/>
          <w:szCs w:val="28"/>
          <w:lang w:val="en-US"/>
        </w:rPr>
        <w:t>(</w:t>
      </w:r>
      <w:proofErr w:type="gramStart"/>
      <w:r w:rsidRPr="001C1D42">
        <w:rPr>
          <w:rFonts w:ascii="Times New Roman" w:hAnsi="Times New Roman" w:cs="Times New Roman"/>
          <w:b w:val="0"/>
          <w:sz w:val="28"/>
          <w:szCs w:val="28"/>
          <w:lang w:val="en-US"/>
        </w:rPr>
        <w:t>in</w:t>
      </w:r>
      <w:proofErr w:type="gramEnd"/>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Russ</w:t>
      </w:r>
      <w:r w:rsidRPr="00EF1C41">
        <w:rPr>
          <w:rFonts w:ascii="Times New Roman" w:hAnsi="Times New Roman" w:cs="Times New Roman"/>
          <w:b w:val="0"/>
          <w:sz w:val="28"/>
          <w:szCs w:val="28"/>
          <w:lang w:val="en-US"/>
        </w:rPr>
        <w:t>.)</w:t>
      </w:r>
    </w:p>
    <w:p w:rsidR="00EF1C41" w:rsidRPr="00EF1C41" w:rsidRDefault="00EF1C41" w:rsidP="00EF1C41">
      <w:pPr>
        <w:pStyle w:val="a3"/>
        <w:spacing w:after="0" w:line="360" w:lineRule="auto"/>
        <w:ind w:left="0" w:firstLine="709"/>
        <w:jc w:val="both"/>
        <w:rPr>
          <w:rFonts w:ascii="Times New Roman" w:hAnsi="Times New Roman" w:cs="Times New Roman"/>
          <w:b w:val="0"/>
          <w:sz w:val="28"/>
          <w:szCs w:val="28"/>
          <w:lang w:val="en-US"/>
        </w:rPr>
      </w:pPr>
      <w:proofErr w:type="spellStart"/>
      <w:proofErr w:type="gramStart"/>
      <w:r w:rsidRPr="001C1D42">
        <w:rPr>
          <w:rFonts w:ascii="Times New Roman" w:hAnsi="Times New Roman" w:cs="Times New Roman"/>
          <w:sz w:val="28"/>
          <w:szCs w:val="28"/>
          <w:lang w:val="en-US"/>
        </w:rPr>
        <w:lastRenderedPageBreak/>
        <w:t>Mamontova</w:t>
      </w:r>
      <w:proofErr w:type="spellEnd"/>
      <w:r w:rsidRPr="001C1D42">
        <w:rPr>
          <w:rFonts w:ascii="Times New Roman" w:hAnsi="Times New Roman" w:cs="Times New Roman"/>
          <w:sz w:val="28"/>
          <w:szCs w:val="28"/>
          <w:lang w:val="en-US"/>
        </w:rPr>
        <w:t xml:space="preserve"> O. S.</w:t>
      </w:r>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Keramika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kak</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ehlement</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pokhoronnogo</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obryada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russkogo</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naseleniya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Altaya</w:t>
      </w:r>
      <w:proofErr w:type="spellEnd"/>
      <w:r w:rsidRPr="001C1D42">
        <w:rPr>
          <w:rFonts w:ascii="Times New Roman" w:hAnsi="Times New Roman" w:cs="Times New Roman"/>
          <w:b w:val="0"/>
          <w:sz w:val="28"/>
          <w:szCs w:val="28"/>
          <w:lang w:val="en-US"/>
        </w:rPr>
        <w:t xml:space="preserve"> XIX – </w:t>
      </w:r>
      <w:proofErr w:type="spellStart"/>
      <w:r w:rsidRPr="001C1D42">
        <w:rPr>
          <w:rFonts w:ascii="Times New Roman" w:hAnsi="Times New Roman" w:cs="Times New Roman"/>
          <w:b w:val="0"/>
          <w:sz w:val="28"/>
          <w:szCs w:val="28"/>
          <w:lang w:val="en-US"/>
        </w:rPr>
        <w:t>pervoi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chetverti</w:t>
      </w:r>
      <w:proofErr w:type="spellEnd"/>
      <w:r w:rsidRPr="001C1D42">
        <w:rPr>
          <w:rFonts w:ascii="Times New Roman" w:hAnsi="Times New Roman" w:cs="Times New Roman"/>
          <w:b w:val="0"/>
          <w:sz w:val="28"/>
          <w:szCs w:val="28"/>
          <w:lang w:val="en-US"/>
        </w:rPr>
        <w:t xml:space="preserve"> XX vv. [Ceramics as an element of the funeral rite of the Russian population of Altai in the 19th – first quarter of the 20th century].</w:t>
      </w:r>
      <w:proofErr w:type="gramEnd"/>
      <w:r w:rsidRPr="001C1D42">
        <w:rPr>
          <w:rFonts w:ascii="Times New Roman" w:hAnsi="Times New Roman" w:cs="Times New Roman"/>
          <w:b w:val="0"/>
          <w:sz w:val="28"/>
          <w:szCs w:val="28"/>
          <w:lang w:val="en-US"/>
        </w:rPr>
        <w:t xml:space="preserve"> </w:t>
      </w:r>
      <w:proofErr w:type="spellStart"/>
      <w:proofErr w:type="gramStart"/>
      <w:r w:rsidRPr="001C1D42">
        <w:rPr>
          <w:rFonts w:ascii="Times New Roman" w:hAnsi="Times New Roman" w:cs="Times New Roman"/>
          <w:b w:val="0"/>
          <w:i/>
          <w:sz w:val="28"/>
          <w:szCs w:val="28"/>
          <w:lang w:val="en-US"/>
        </w:rPr>
        <w:t>Vestnik</w:t>
      </w:r>
      <w:proofErr w:type="spellEnd"/>
      <w:r w:rsidRPr="001C1D42">
        <w:rPr>
          <w:rFonts w:ascii="Times New Roman" w:hAnsi="Times New Roman" w:cs="Times New Roman"/>
          <w:b w:val="0"/>
          <w:i/>
          <w:sz w:val="28"/>
          <w:szCs w:val="28"/>
          <w:lang w:val="en-US"/>
        </w:rPr>
        <w:t xml:space="preserve"> </w:t>
      </w:r>
      <w:proofErr w:type="spellStart"/>
      <w:r w:rsidRPr="001C1D42">
        <w:rPr>
          <w:rFonts w:ascii="Times New Roman" w:hAnsi="Times New Roman" w:cs="Times New Roman"/>
          <w:b w:val="0"/>
          <w:i/>
          <w:sz w:val="28"/>
          <w:szCs w:val="28"/>
          <w:lang w:val="en-US"/>
        </w:rPr>
        <w:t>Tomskogo</w:t>
      </w:r>
      <w:proofErr w:type="spellEnd"/>
      <w:r w:rsidRPr="001C1D42">
        <w:rPr>
          <w:rFonts w:ascii="Times New Roman" w:hAnsi="Times New Roman" w:cs="Times New Roman"/>
          <w:b w:val="0"/>
          <w:i/>
          <w:sz w:val="28"/>
          <w:szCs w:val="28"/>
          <w:lang w:val="en-US"/>
        </w:rPr>
        <w:t xml:space="preserve"> </w:t>
      </w:r>
      <w:proofErr w:type="spellStart"/>
      <w:r w:rsidRPr="001C1D42">
        <w:rPr>
          <w:rFonts w:ascii="Times New Roman" w:hAnsi="Times New Roman" w:cs="Times New Roman"/>
          <w:b w:val="0"/>
          <w:i/>
          <w:sz w:val="28"/>
          <w:szCs w:val="28"/>
          <w:lang w:val="en-US"/>
        </w:rPr>
        <w:t>gosudarstvennogo</w:t>
      </w:r>
      <w:proofErr w:type="spellEnd"/>
      <w:r w:rsidRPr="001C1D42">
        <w:rPr>
          <w:rFonts w:ascii="Times New Roman" w:hAnsi="Times New Roman" w:cs="Times New Roman"/>
          <w:b w:val="0"/>
          <w:i/>
          <w:sz w:val="28"/>
          <w:szCs w:val="28"/>
          <w:lang w:val="en-US"/>
        </w:rPr>
        <w:t xml:space="preserve"> </w:t>
      </w:r>
      <w:proofErr w:type="spellStart"/>
      <w:r w:rsidRPr="001C1D42">
        <w:rPr>
          <w:rFonts w:ascii="Times New Roman" w:hAnsi="Times New Roman" w:cs="Times New Roman"/>
          <w:b w:val="0"/>
          <w:i/>
          <w:sz w:val="28"/>
          <w:szCs w:val="28"/>
          <w:lang w:val="en-US"/>
        </w:rPr>
        <w:t>universiteta</w:t>
      </w:r>
      <w:proofErr w:type="spellEnd"/>
      <w:r w:rsidRPr="001C1D42">
        <w:rPr>
          <w:rFonts w:ascii="Times New Roman" w:hAnsi="Times New Roman" w:cs="Times New Roman"/>
          <w:b w:val="0"/>
          <w:sz w:val="28"/>
          <w:szCs w:val="28"/>
          <w:lang w:val="en-US"/>
        </w:rPr>
        <w:t xml:space="preserve"> </w:t>
      </w:r>
      <w:r w:rsidRPr="001C1D42">
        <w:rPr>
          <w:rFonts w:ascii="Times New Roman" w:hAnsi="Times New Roman" w:cs="Times New Roman"/>
          <w:b w:val="0"/>
          <w:i/>
          <w:sz w:val="28"/>
          <w:szCs w:val="28"/>
          <w:lang w:val="en-US"/>
        </w:rPr>
        <w:t>[Herald of Tomsk State University]</w:t>
      </w:r>
      <w:r w:rsidRPr="001C1D42">
        <w:rPr>
          <w:rFonts w:ascii="Times New Roman" w:hAnsi="Times New Roman" w:cs="Times New Roman"/>
          <w:b w:val="0"/>
          <w:sz w:val="28"/>
          <w:szCs w:val="28"/>
          <w:lang w:val="en-US"/>
        </w:rPr>
        <w:t>, 2012, no. 362, p. 91–92.</w:t>
      </w:r>
      <w:proofErr w:type="gramEnd"/>
      <w:r w:rsidRPr="001C1D42">
        <w:rPr>
          <w:rFonts w:ascii="Times New Roman" w:hAnsi="Times New Roman" w:cs="Times New Roman"/>
          <w:b w:val="0"/>
          <w:sz w:val="28"/>
          <w:szCs w:val="28"/>
          <w:lang w:val="en-US"/>
        </w:rPr>
        <w:t xml:space="preserve"> </w:t>
      </w:r>
      <w:r w:rsidRPr="00EF1C41">
        <w:rPr>
          <w:rFonts w:ascii="Times New Roman" w:hAnsi="Times New Roman" w:cs="Times New Roman"/>
          <w:b w:val="0"/>
          <w:sz w:val="28"/>
          <w:szCs w:val="28"/>
          <w:lang w:val="en-US"/>
        </w:rPr>
        <w:t>(</w:t>
      </w:r>
      <w:proofErr w:type="gramStart"/>
      <w:r w:rsidRPr="001C1D42">
        <w:rPr>
          <w:rFonts w:ascii="Times New Roman" w:hAnsi="Times New Roman" w:cs="Times New Roman"/>
          <w:b w:val="0"/>
          <w:sz w:val="28"/>
          <w:szCs w:val="28"/>
          <w:lang w:val="en-US"/>
        </w:rPr>
        <w:t>in</w:t>
      </w:r>
      <w:proofErr w:type="gramEnd"/>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Russ</w:t>
      </w:r>
      <w:r w:rsidRPr="00EF1C41">
        <w:rPr>
          <w:rFonts w:ascii="Times New Roman" w:hAnsi="Times New Roman" w:cs="Times New Roman"/>
          <w:b w:val="0"/>
          <w:sz w:val="28"/>
          <w:szCs w:val="28"/>
          <w:lang w:val="en-US"/>
        </w:rPr>
        <w:t>.)</w:t>
      </w:r>
    </w:p>
    <w:p w:rsidR="00EF1C41" w:rsidRPr="001C1D42" w:rsidRDefault="00EF1C41" w:rsidP="00EF1C41">
      <w:pPr>
        <w:pStyle w:val="a3"/>
        <w:spacing w:after="0" w:line="360" w:lineRule="auto"/>
        <w:ind w:left="0" w:firstLine="709"/>
        <w:jc w:val="both"/>
        <w:rPr>
          <w:rFonts w:ascii="Times New Roman" w:hAnsi="Times New Roman" w:cs="Times New Roman"/>
          <w:b w:val="0"/>
          <w:sz w:val="28"/>
          <w:szCs w:val="28"/>
          <w:lang w:val="en-US"/>
        </w:rPr>
      </w:pPr>
      <w:proofErr w:type="spellStart"/>
      <w:proofErr w:type="gramStart"/>
      <w:r w:rsidRPr="001C1D42">
        <w:rPr>
          <w:rFonts w:ascii="Times New Roman" w:hAnsi="Times New Roman" w:cs="Times New Roman"/>
          <w:sz w:val="28"/>
          <w:szCs w:val="28"/>
          <w:lang w:val="en-US"/>
        </w:rPr>
        <w:t>Mezhevikin</w:t>
      </w:r>
      <w:proofErr w:type="spellEnd"/>
      <w:r w:rsidRPr="001C1D42">
        <w:rPr>
          <w:rFonts w:ascii="Times New Roman" w:hAnsi="Times New Roman" w:cs="Times New Roman"/>
          <w:sz w:val="28"/>
          <w:szCs w:val="28"/>
          <w:lang w:val="en-US"/>
        </w:rPr>
        <w:t xml:space="preserve"> I. V</w:t>
      </w:r>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Istochniki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po</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izucheniyu</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dinamiki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pogrebal'no-pominal'noi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obryadnosti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russkikh</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Zapadnoi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Sibiri</w:t>
      </w:r>
      <w:proofErr w:type="spellEnd"/>
      <w:r w:rsidRPr="001C1D42">
        <w:rPr>
          <w:rFonts w:ascii="Times New Roman" w:hAnsi="Times New Roman" w:cs="Times New Roman"/>
          <w:b w:val="0"/>
          <w:sz w:val="28"/>
          <w:szCs w:val="28"/>
          <w:lang w:val="en-US"/>
        </w:rPr>
        <w:t xml:space="preserve"> [Sources for studying the dynamics of funeral and memorial rites of the Russians of Western Siberia].</w:t>
      </w:r>
      <w:proofErr w:type="gramEnd"/>
      <w:r w:rsidRPr="001C1D42">
        <w:rPr>
          <w:rFonts w:ascii="Times New Roman" w:hAnsi="Times New Roman" w:cs="Times New Roman"/>
          <w:b w:val="0"/>
          <w:sz w:val="28"/>
          <w:szCs w:val="28"/>
          <w:lang w:val="en-US"/>
        </w:rPr>
        <w:t xml:space="preserve"> </w:t>
      </w:r>
      <w:proofErr w:type="spellStart"/>
      <w:proofErr w:type="gramStart"/>
      <w:r w:rsidRPr="001C1D42">
        <w:rPr>
          <w:rFonts w:ascii="Times New Roman" w:hAnsi="Times New Roman" w:cs="Times New Roman"/>
          <w:b w:val="0"/>
          <w:i/>
          <w:sz w:val="28"/>
          <w:szCs w:val="28"/>
          <w:lang w:val="en-US"/>
        </w:rPr>
        <w:t>Vestnik</w:t>
      </w:r>
      <w:proofErr w:type="spellEnd"/>
      <w:r w:rsidRPr="001C1D42">
        <w:rPr>
          <w:rFonts w:ascii="Times New Roman" w:hAnsi="Times New Roman" w:cs="Times New Roman"/>
          <w:b w:val="0"/>
          <w:i/>
          <w:sz w:val="28"/>
          <w:szCs w:val="28"/>
          <w:lang w:val="en-US"/>
        </w:rPr>
        <w:t xml:space="preserve"> </w:t>
      </w:r>
      <w:proofErr w:type="spellStart"/>
      <w:r w:rsidRPr="001C1D42">
        <w:rPr>
          <w:rFonts w:ascii="Times New Roman" w:hAnsi="Times New Roman" w:cs="Times New Roman"/>
          <w:b w:val="0"/>
          <w:i/>
          <w:sz w:val="28"/>
          <w:szCs w:val="28"/>
          <w:lang w:val="en-US"/>
        </w:rPr>
        <w:t>Omskogo</w:t>
      </w:r>
      <w:proofErr w:type="spellEnd"/>
      <w:r w:rsidRPr="001C1D42">
        <w:rPr>
          <w:rFonts w:ascii="Times New Roman" w:hAnsi="Times New Roman" w:cs="Times New Roman"/>
          <w:b w:val="0"/>
          <w:i/>
          <w:sz w:val="28"/>
          <w:szCs w:val="28"/>
          <w:lang w:val="en-US"/>
        </w:rPr>
        <w:t xml:space="preserve"> </w:t>
      </w:r>
      <w:proofErr w:type="spellStart"/>
      <w:r w:rsidRPr="001C1D42">
        <w:rPr>
          <w:rFonts w:ascii="Times New Roman" w:hAnsi="Times New Roman" w:cs="Times New Roman"/>
          <w:b w:val="0"/>
          <w:i/>
          <w:sz w:val="28"/>
          <w:szCs w:val="28"/>
          <w:lang w:val="en-US"/>
        </w:rPr>
        <w:t>universiteta</w:t>
      </w:r>
      <w:proofErr w:type="spellEnd"/>
      <w:r w:rsidRPr="001C1D42">
        <w:rPr>
          <w:rFonts w:ascii="Times New Roman" w:hAnsi="Times New Roman" w:cs="Times New Roman"/>
          <w:b w:val="0"/>
          <w:i/>
          <w:sz w:val="28"/>
          <w:szCs w:val="28"/>
          <w:lang w:val="en-US"/>
        </w:rPr>
        <w:t xml:space="preserve"> [Herald of Omsk State University]</w:t>
      </w:r>
      <w:r w:rsidRPr="001C1D42">
        <w:rPr>
          <w:rFonts w:ascii="Times New Roman" w:hAnsi="Times New Roman" w:cs="Times New Roman"/>
          <w:b w:val="0"/>
          <w:sz w:val="28"/>
          <w:szCs w:val="28"/>
          <w:lang w:val="en-US"/>
        </w:rPr>
        <w:t>, 2019, no. 4 (24), p. 271–281.</w:t>
      </w:r>
      <w:proofErr w:type="gramEnd"/>
      <w:r w:rsidRPr="001C1D42">
        <w:rPr>
          <w:rFonts w:ascii="Times New Roman" w:hAnsi="Times New Roman" w:cs="Times New Roman"/>
          <w:b w:val="0"/>
          <w:sz w:val="28"/>
          <w:szCs w:val="28"/>
          <w:lang w:val="en-US"/>
        </w:rPr>
        <w:t xml:space="preserve"> (</w:t>
      </w:r>
      <w:proofErr w:type="gramStart"/>
      <w:r w:rsidRPr="001C1D42">
        <w:rPr>
          <w:rFonts w:ascii="Times New Roman" w:hAnsi="Times New Roman" w:cs="Times New Roman"/>
          <w:b w:val="0"/>
          <w:sz w:val="28"/>
          <w:szCs w:val="28"/>
          <w:lang w:val="en-US"/>
        </w:rPr>
        <w:t>in</w:t>
      </w:r>
      <w:proofErr w:type="gramEnd"/>
      <w:r w:rsidRPr="001C1D42">
        <w:rPr>
          <w:rFonts w:ascii="Times New Roman" w:hAnsi="Times New Roman" w:cs="Times New Roman"/>
          <w:b w:val="0"/>
          <w:sz w:val="28"/>
          <w:szCs w:val="28"/>
          <w:lang w:val="en-US"/>
        </w:rPr>
        <w:t xml:space="preserve"> Russ.)</w:t>
      </w:r>
    </w:p>
    <w:p w:rsidR="00EF1C41" w:rsidRPr="001C1D42" w:rsidRDefault="00EF1C41" w:rsidP="00EF1C41">
      <w:pPr>
        <w:pStyle w:val="a3"/>
        <w:spacing w:after="0" w:line="360" w:lineRule="auto"/>
        <w:ind w:left="0" w:firstLine="709"/>
        <w:jc w:val="both"/>
        <w:rPr>
          <w:rFonts w:ascii="Times New Roman" w:hAnsi="Times New Roman" w:cs="Times New Roman"/>
          <w:b w:val="0"/>
          <w:sz w:val="28"/>
          <w:szCs w:val="28"/>
          <w:lang w:val="en-US"/>
        </w:rPr>
      </w:pPr>
      <w:proofErr w:type="spellStart"/>
      <w:proofErr w:type="gramStart"/>
      <w:r w:rsidRPr="001C1D42">
        <w:rPr>
          <w:rFonts w:ascii="Times New Roman" w:hAnsi="Times New Roman" w:cs="Times New Roman"/>
          <w:sz w:val="28"/>
          <w:szCs w:val="28"/>
          <w:lang w:val="en-US"/>
        </w:rPr>
        <w:t>Molodin</w:t>
      </w:r>
      <w:proofErr w:type="spellEnd"/>
      <w:r w:rsidRPr="001C1D42">
        <w:rPr>
          <w:rFonts w:ascii="Times New Roman" w:hAnsi="Times New Roman" w:cs="Times New Roman"/>
          <w:sz w:val="28"/>
          <w:szCs w:val="28"/>
          <w:lang w:val="en-US"/>
        </w:rPr>
        <w:t xml:space="preserve"> V. I.</w:t>
      </w:r>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Kresty-tel'niki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Ilimskogo</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ostroga</w:t>
      </w:r>
      <w:proofErr w:type="spellEnd"/>
      <w:r w:rsidRPr="001C1D42">
        <w:rPr>
          <w:rFonts w:ascii="Times New Roman" w:hAnsi="Times New Roman" w:cs="Times New Roman"/>
          <w:b w:val="0"/>
          <w:sz w:val="28"/>
          <w:szCs w:val="28"/>
          <w:lang w:val="en-US"/>
        </w:rPr>
        <w:t xml:space="preserve"> [Pectoral crosses of the </w:t>
      </w:r>
      <w:proofErr w:type="spellStart"/>
      <w:r w:rsidRPr="001C1D42">
        <w:rPr>
          <w:rFonts w:ascii="Times New Roman" w:hAnsi="Times New Roman" w:cs="Times New Roman"/>
          <w:b w:val="0"/>
          <w:sz w:val="28"/>
          <w:szCs w:val="28"/>
          <w:lang w:val="en-US"/>
        </w:rPr>
        <w:t>Ilimsky</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ostrog</w:t>
      </w:r>
      <w:proofErr w:type="spellEnd"/>
      <w:r w:rsidRPr="001C1D42">
        <w:rPr>
          <w:rFonts w:ascii="Times New Roman" w:hAnsi="Times New Roman" w:cs="Times New Roman"/>
          <w:b w:val="0"/>
          <w:sz w:val="28"/>
          <w:szCs w:val="28"/>
          <w:lang w:val="en-US"/>
        </w:rPr>
        <w:t>].</w:t>
      </w:r>
      <w:proofErr w:type="gramEnd"/>
      <w:r w:rsidRPr="001C1D42">
        <w:rPr>
          <w:rFonts w:ascii="Times New Roman" w:hAnsi="Times New Roman" w:cs="Times New Roman"/>
          <w:b w:val="0"/>
          <w:sz w:val="28"/>
          <w:szCs w:val="28"/>
          <w:lang w:val="en-US"/>
        </w:rPr>
        <w:t xml:space="preserve"> Novosibirsk, </w:t>
      </w:r>
      <w:proofErr w:type="spellStart"/>
      <w:r w:rsidRPr="001C1D42">
        <w:rPr>
          <w:rFonts w:ascii="Times New Roman" w:hAnsi="Times New Roman" w:cs="Times New Roman"/>
          <w:b w:val="0"/>
          <w:sz w:val="28"/>
          <w:szCs w:val="28"/>
          <w:lang w:val="en-US"/>
        </w:rPr>
        <w:t>Infolio</w:t>
      </w:r>
      <w:proofErr w:type="spellEnd"/>
      <w:r w:rsidRPr="001C1D42">
        <w:rPr>
          <w:rFonts w:ascii="Times New Roman" w:hAnsi="Times New Roman" w:cs="Times New Roman"/>
          <w:b w:val="0"/>
          <w:sz w:val="28"/>
          <w:szCs w:val="28"/>
          <w:lang w:val="en-US"/>
        </w:rPr>
        <w:t xml:space="preserve"> Publ., 2007, 248 p. (in Russ.)</w:t>
      </w:r>
    </w:p>
    <w:p w:rsidR="00EF1C41" w:rsidRPr="001C1D42" w:rsidRDefault="00EF1C41" w:rsidP="00EF1C41">
      <w:pPr>
        <w:pStyle w:val="a3"/>
        <w:spacing w:after="0" w:line="360" w:lineRule="auto"/>
        <w:ind w:left="0" w:firstLine="709"/>
        <w:jc w:val="both"/>
        <w:rPr>
          <w:rFonts w:ascii="Times New Roman" w:hAnsi="Times New Roman" w:cs="Times New Roman"/>
          <w:b w:val="0"/>
          <w:sz w:val="28"/>
          <w:szCs w:val="28"/>
          <w:lang w:val="en-US"/>
        </w:rPr>
      </w:pPr>
      <w:proofErr w:type="spellStart"/>
      <w:proofErr w:type="gramStart"/>
      <w:r w:rsidRPr="001C1D42">
        <w:rPr>
          <w:rFonts w:ascii="Times New Roman" w:hAnsi="Times New Roman" w:cs="Times New Roman"/>
          <w:b w:val="0"/>
          <w:sz w:val="28"/>
          <w:szCs w:val="28"/>
          <w:lang w:val="en-US"/>
        </w:rPr>
        <w:t>Pravoslavnaya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ehntsiklopediya</w:t>
      </w:r>
      <w:proofErr w:type="spellEnd"/>
      <w:r w:rsidRPr="001C1D42">
        <w:rPr>
          <w:rFonts w:ascii="Times New Roman" w:hAnsi="Times New Roman" w:cs="Times New Roman"/>
          <w:b w:val="0"/>
          <w:sz w:val="28"/>
          <w:szCs w:val="28"/>
          <w:lang w:val="en-US"/>
        </w:rPr>
        <w:t xml:space="preserve"> [Orthodox Encyclopedia].</w:t>
      </w:r>
      <w:proofErr w:type="gramEnd"/>
      <w:r w:rsidRPr="001C1D42">
        <w:rPr>
          <w:rFonts w:ascii="Times New Roman" w:hAnsi="Times New Roman" w:cs="Times New Roman"/>
          <w:b w:val="0"/>
          <w:sz w:val="28"/>
          <w:szCs w:val="28"/>
          <w:lang w:val="en-US"/>
        </w:rPr>
        <w:t xml:space="preserve"> </w:t>
      </w:r>
      <w:proofErr w:type="gramStart"/>
      <w:r w:rsidRPr="001C1D42">
        <w:rPr>
          <w:rFonts w:ascii="Times New Roman" w:hAnsi="Times New Roman" w:cs="Times New Roman"/>
          <w:b w:val="0"/>
          <w:sz w:val="28"/>
          <w:szCs w:val="28"/>
          <w:lang w:val="en-US"/>
        </w:rPr>
        <w:t>Vol</w:t>
      </w:r>
      <w:r w:rsidRPr="00EF1C41">
        <w:rPr>
          <w:rFonts w:ascii="Times New Roman" w:hAnsi="Times New Roman" w:cs="Times New Roman"/>
          <w:b w:val="0"/>
          <w:sz w:val="28"/>
          <w:szCs w:val="28"/>
          <w:lang w:val="en-US"/>
        </w:rPr>
        <w:t>. 5.</w:t>
      </w:r>
      <w:proofErr w:type="gramEnd"/>
      <w:r w:rsidRPr="00EF1C41">
        <w:rPr>
          <w:rFonts w:ascii="Times New Roman" w:hAnsi="Times New Roman" w:cs="Times New Roman"/>
          <w:b w:val="0"/>
          <w:sz w:val="28"/>
          <w:szCs w:val="28"/>
          <w:lang w:val="en-US"/>
        </w:rPr>
        <w:t xml:space="preserve"> </w:t>
      </w:r>
      <w:proofErr w:type="gramStart"/>
      <w:r w:rsidRPr="001C1D42">
        <w:rPr>
          <w:rFonts w:ascii="Times New Roman" w:hAnsi="Times New Roman" w:cs="Times New Roman"/>
          <w:b w:val="0"/>
          <w:sz w:val="28"/>
          <w:szCs w:val="28"/>
          <w:lang w:val="en-US"/>
        </w:rPr>
        <w:t xml:space="preserve">Moscow, </w:t>
      </w:r>
      <w:proofErr w:type="spellStart"/>
      <w:r w:rsidRPr="001C1D42">
        <w:rPr>
          <w:rFonts w:ascii="Times New Roman" w:hAnsi="Times New Roman" w:cs="Times New Roman"/>
          <w:b w:val="0"/>
          <w:sz w:val="28"/>
          <w:szCs w:val="28"/>
          <w:lang w:val="en-US"/>
        </w:rPr>
        <w:t>Pravoslavnaya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ehntsiklopediya</w:t>
      </w:r>
      <w:proofErr w:type="spellEnd"/>
      <w:r w:rsidRPr="001C1D42">
        <w:rPr>
          <w:rFonts w:ascii="Times New Roman" w:hAnsi="Times New Roman" w:cs="Times New Roman"/>
          <w:b w:val="0"/>
          <w:sz w:val="28"/>
          <w:szCs w:val="28"/>
          <w:lang w:val="en-US"/>
        </w:rPr>
        <w:t xml:space="preserve"> Publ., 2002, 751 p. (in Russ.)</w:t>
      </w:r>
      <w:proofErr w:type="gramEnd"/>
    </w:p>
    <w:p w:rsidR="00EF1C41" w:rsidRPr="001C1D42" w:rsidRDefault="00EF1C41" w:rsidP="00EF1C41">
      <w:pPr>
        <w:pStyle w:val="a3"/>
        <w:spacing w:after="0" w:line="360" w:lineRule="auto"/>
        <w:ind w:left="0" w:firstLine="709"/>
        <w:jc w:val="both"/>
        <w:rPr>
          <w:rFonts w:ascii="Times New Roman" w:hAnsi="Times New Roman" w:cs="Times New Roman"/>
          <w:b w:val="0"/>
          <w:sz w:val="28"/>
          <w:szCs w:val="28"/>
          <w:lang w:val="en-US"/>
        </w:rPr>
      </w:pPr>
      <w:proofErr w:type="spellStart"/>
      <w:r w:rsidRPr="001C1D42">
        <w:rPr>
          <w:rFonts w:ascii="Times New Roman" w:hAnsi="Times New Roman" w:cs="Times New Roman"/>
          <w:sz w:val="28"/>
          <w:szCs w:val="28"/>
          <w:lang w:val="en-US"/>
        </w:rPr>
        <w:t>Saukov</w:t>
      </w:r>
      <w:proofErr w:type="spellEnd"/>
      <w:r w:rsidRPr="001C1D42">
        <w:rPr>
          <w:rFonts w:ascii="Times New Roman" w:hAnsi="Times New Roman" w:cs="Times New Roman"/>
          <w:sz w:val="28"/>
          <w:szCs w:val="28"/>
          <w:lang w:val="en-US"/>
        </w:rPr>
        <w:t xml:space="preserve"> G. N., </w:t>
      </w:r>
      <w:proofErr w:type="spellStart"/>
      <w:r w:rsidRPr="001C1D42">
        <w:rPr>
          <w:rFonts w:ascii="Times New Roman" w:hAnsi="Times New Roman" w:cs="Times New Roman"/>
          <w:sz w:val="28"/>
          <w:szCs w:val="28"/>
          <w:lang w:val="en-US"/>
        </w:rPr>
        <w:t>Mergeneva</w:t>
      </w:r>
      <w:proofErr w:type="spellEnd"/>
      <w:r w:rsidRPr="001C1D42">
        <w:rPr>
          <w:rFonts w:ascii="Times New Roman" w:hAnsi="Times New Roman" w:cs="Times New Roman"/>
          <w:sz w:val="28"/>
          <w:szCs w:val="28"/>
          <w:lang w:val="en-US"/>
        </w:rPr>
        <w:t xml:space="preserve"> K. N.</w:t>
      </w:r>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Fayansovaya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posuda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ural'skikh</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proizvoditelei</w:t>
      </w:r>
      <w:proofErr w:type="spellEnd"/>
      <w:r w:rsidRPr="001C1D42">
        <w:rPr>
          <w:rFonts w:ascii="Times New Roman" w:hAnsi="Times New Roman" w:cs="Times New Roman"/>
          <w:b w:val="0"/>
          <w:sz w:val="28"/>
          <w:szCs w:val="28"/>
          <w:lang w:val="en-US"/>
        </w:rPr>
        <w:t xml:space="preserve"> XIX – </w:t>
      </w:r>
      <w:proofErr w:type="spellStart"/>
      <w:r w:rsidRPr="001C1D42">
        <w:rPr>
          <w:rFonts w:ascii="Times New Roman" w:hAnsi="Times New Roman" w:cs="Times New Roman"/>
          <w:b w:val="0"/>
          <w:sz w:val="28"/>
          <w:szCs w:val="28"/>
          <w:lang w:val="en-US"/>
        </w:rPr>
        <w:t>nachala</w:t>
      </w:r>
      <w:proofErr w:type="spellEnd"/>
      <w:r w:rsidRPr="001C1D42">
        <w:rPr>
          <w:rFonts w:ascii="Times New Roman" w:hAnsi="Times New Roman" w:cs="Times New Roman"/>
          <w:b w:val="0"/>
          <w:sz w:val="28"/>
          <w:szCs w:val="28"/>
          <w:lang w:val="en-US"/>
        </w:rPr>
        <w:t xml:space="preserve"> XX </w:t>
      </w:r>
      <w:proofErr w:type="spellStart"/>
      <w:r w:rsidRPr="001C1D42">
        <w:rPr>
          <w:rFonts w:ascii="Times New Roman" w:hAnsi="Times New Roman" w:cs="Times New Roman"/>
          <w:b w:val="0"/>
          <w:sz w:val="28"/>
          <w:szCs w:val="28"/>
          <w:lang w:val="en-US"/>
        </w:rPr>
        <w:t>veka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iz</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Raskopa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gorodskoi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usad'by</w:t>
      </w:r>
      <w:proofErr w:type="spellEnd"/>
      <w:r w:rsidRPr="001C1D42">
        <w:rPr>
          <w:rFonts w:ascii="Times New Roman" w:hAnsi="Times New Roman" w:cs="Times New Roman"/>
          <w:b w:val="0"/>
          <w:sz w:val="28"/>
          <w:szCs w:val="28"/>
          <w:lang w:val="en-US"/>
        </w:rPr>
        <w:t xml:space="preserve"> (Kurgan, </w:t>
      </w:r>
      <w:proofErr w:type="spellStart"/>
      <w:r w:rsidRPr="001C1D42">
        <w:rPr>
          <w:rFonts w:ascii="Times New Roman" w:hAnsi="Times New Roman" w:cs="Times New Roman"/>
          <w:b w:val="0"/>
          <w:sz w:val="28"/>
          <w:szCs w:val="28"/>
          <w:lang w:val="en-US"/>
        </w:rPr>
        <w:t>ul</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Kuibysheva</w:t>
      </w:r>
      <w:proofErr w:type="spellEnd"/>
      <w:r w:rsidRPr="001C1D42">
        <w:rPr>
          <w:rFonts w:ascii="Times New Roman" w:hAnsi="Times New Roman" w:cs="Times New Roman"/>
          <w:b w:val="0"/>
          <w:sz w:val="28"/>
          <w:szCs w:val="28"/>
          <w:lang w:val="en-US"/>
        </w:rPr>
        <w:t xml:space="preserve">, 21): </w:t>
      </w:r>
      <w:proofErr w:type="spellStart"/>
      <w:r w:rsidRPr="001C1D42">
        <w:rPr>
          <w:rFonts w:ascii="Times New Roman" w:hAnsi="Times New Roman" w:cs="Times New Roman"/>
          <w:b w:val="0"/>
          <w:sz w:val="28"/>
          <w:szCs w:val="28"/>
          <w:lang w:val="en-US"/>
        </w:rPr>
        <w:t>informatsionnye</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vozmozhnosti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veshchestvennogo</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istochnika</w:t>
      </w:r>
      <w:proofErr w:type="spellEnd"/>
      <w:r w:rsidRPr="001C1D42">
        <w:rPr>
          <w:rFonts w:ascii="Times New Roman" w:hAnsi="Times New Roman" w:cs="Times New Roman"/>
          <w:b w:val="0"/>
          <w:sz w:val="28"/>
          <w:szCs w:val="28"/>
          <w:lang w:val="en-US"/>
        </w:rPr>
        <w:t xml:space="preserve"> [Faience tableware of Ural manufacturers of the XIX - early XX century from the Excavation of the city estate (Kurgan, Kuibyshev Str., 21): information capabilities of a material source]. In: </w:t>
      </w:r>
      <w:proofErr w:type="spellStart"/>
      <w:r w:rsidRPr="001C1D42">
        <w:rPr>
          <w:rFonts w:ascii="Times New Roman" w:hAnsi="Times New Roman" w:cs="Times New Roman"/>
          <w:b w:val="0"/>
          <w:sz w:val="28"/>
          <w:szCs w:val="28"/>
          <w:lang w:val="en-US"/>
        </w:rPr>
        <w:t>Rol</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veshchestvennykh</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istochnikov</w:t>
      </w:r>
      <w:proofErr w:type="spellEnd"/>
      <w:r w:rsidRPr="001C1D42">
        <w:rPr>
          <w:rFonts w:ascii="Times New Roman" w:hAnsi="Times New Roman" w:cs="Times New Roman"/>
          <w:b w:val="0"/>
          <w:sz w:val="28"/>
          <w:szCs w:val="28"/>
          <w:lang w:val="en-US"/>
        </w:rPr>
        <w:t xml:space="preserve"> v </w:t>
      </w:r>
      <w:proofErr w:type="spellStart"/>
      <w:r w:rsidRPr="001C1D42">
        <w:rPr>
          <w:rFonts w:ascii="Times New Roman" w:hAnsi="Times New Roman" w:cs="Times New Roman"/>
          <w:b w:val="0"/>
          <w:sz w:val="28"/>
          <w:szCs w:val="28"/>
          <w:lang w:val="en-US"/>
        </w:rPr>
        <w:t>informatsionnom</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obespechenii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istoricheskoi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nauki</w:t>
      </w:r>
      <w:proofErr w:type="spellEnd"/>
      <w:r w:rsidRPr="001C1D42">
        <w:rPr>
          <w:rFonts w:ascii="Times New Roman" w:hAnsi="Times New Roman" w:cs="Times New Roman"/>
          <w:b w:val="0"/>
          <w:sz w:val="28"/>
          <w:szCs w:val="28"/>
          <w:lang w:val="en-US"/>
        </w:rPr>
        <w:t xml:space="preserve"> [The role of material sources in the information support of historical science]. </w:t>
      </w:r>
      <w:proofErr w:type="gramStart"/>
      <w:r w:rsidRPr="001C1D42">
        <w:rPr>
          <w:rFonts w:ascii="Times New Roman" w:hAnsi="Times New Roman" w:cs="Times New Roman"/>
          <w:b w:val="0"/>
          <w:sz w:val="28"/>
          <w:szCs w:val="28"/>
        </w:rPr>
        <w:t>М</w:t>
      </w:r>
      <w:proofErr w:type="spellStart"/>
      <w:proofErr w:type="gramEnd"/>
      <w:r w:rsidRPr="001C1D42">
        <w:rPr>
          <w:rFonts w:ascii="Times New Roman" w:hAnsi="Times New Roman" w:cs="Times New Roman"/>
          <w:b w:val="0"/>
          <w:sz w:val="28"/>
          <w:szCs w:val="28"/>
          <w:lang w:val="en-US"/>
        </w:rPr>
        <w:t>oscow</w:t>
      </w:r>
      <w:proofErr w:type="spellEnd"/>
      <w:r w:rsidRPr="001C1D42">
        <w:rPr>
          <w:rFonts w:ascii="Times New Roman" w:hAnsi="Times New Roman" w:cs="Times New Roman"/>
          <w:b w:val="0"/>
          <w:sz w:val="28"/>
          <w:szCs w:val="28"/>
          <w:lang w:val="en-US"/>
        </w:rPr>
        <w:t>, 2020, 702 p. (in Russ.)</w:t>
      </w:r>
    </w:p>
    <w:p w:rsidR="00EF1C41" w:rsidRPr="00EF1C41" w:rsidRDefault="00EF1C41" w:rsidP="00EF1C41">
      <w:pPr>
        <w:pStyle w:val="a3"/>
        <w:spacing w:after="0" w:line="360" w:lineRule="auto"/>
        <w:ind w:left="0" w:firstLine="709"/>
        <w:jc w:val="both"/>
        <w:rPr>
          <w:rFonts w:ascii="Times New Roman" w:hAnsi="Times New Roman" w:cs="Times New Roman"/>
          <w:b w:val="0"/>
          <w:sz w:val="28"/>
          <w:szCs w:val="28"/>
          <w:lang w:val="en-US"/>
        </w:rPr>
      </w:pPr>
      <w:proofErr w:type="spellStart"/>
      <w:proofErr w:type="gramStart"/>
      <w:r w:rsidRPr="001C1D42">
        <w:rPr>
          <w:rFonts w:ascii="Times New Roman" w:hAnsi="Times New Roman" w:cs="Times New Roman"/>
          <w:sz w:val="28"/>
          <w:szCs w:val="28"/>
          <w:lang w:val="en-US"/>
        </w:rPr>
        <w:t>Savina</w:t>
      </w:r>
      <w:proofErr w:type="spellEnd"/>
      <w:r w:rsidRPr="001C1D42">
        <w:rPr>
          <w:rFonts w:ascii="Times New Roman" w:hAnsi="Times New Roman" w:cs="Times New Roman"/>
          <w:sz w:val="28"/>
          <w:szCs w:val="28"/>
          <w:lang w:val="en-US"/>
        </w:rPr>
        <w:t xml:space="preserve"> L. N.</w:t>
      </w:r>
      <w:r w:rsidRPr="001C1D42">
        <w:rPr>
          <w:rFonts w:ascii="Times New Roman" w:hAnsi="Times New Roman" w:cs="Times New Roman"/>
          <w:b w:val="0"/>
          <w:sz w:val="28"/>
          <w:szCs w:val="28"/>
          <w:lang w:val="en-US"/>
        </w:rPr>
        <w:t xml:space="preserve"> K </w:t>
      </w:r>
      <w:proofErr w:type="spellStart"/>
      <w:r w:rsidRPr="001C1D42">
        <w:rPr>
          <w:rFonts w:ascii="Times New Roman" w:hAnsi="Times New Roman" w:cs="Times New Roman"/>
          <w:b w:val="0"/>
          <w:sz w:val="28"/>
          <w:szCs w:val="28"/>
          <w:lang w:val="en-US"/>
        </w:rPr>
        <w:t>istorii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proizvodstva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bytovaniya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mednogo</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khudozhestvennogo</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lit'ya</w:t>
      </w:r>
      <w:proofErr w:type="spellEnd"/>
      <w:r w:rsidRPr="001C1D42">
        <w:rPr>
          <w:rFonts w:ascii="Times New Roman" w:hAnsi="Times New Roman" w:cs="Times New Roman"/>
          <w:b w:val="0"/>
          <w:sz w:val="28"/>
          <w:szCs w:val="28"/>
          <w:lang w:val="en-US"/>
        </w:rPr>
        <w:t xml:space="preserve"> v XIX – </w:t>
      </w:r>
      <w:proofErr w:type="spellStart"/>
      <w:r w:rsidRPr="001C1D42">
        <w:rPr>
          <w:rFonts w:ascii="Times New Roman" w:hAnsi="Times New Roman" w:cs="Times New Roman"/>
          <w:b w:val="0"/>
          <w:sz w:val="28"/>
          <w:szCs w:val="28"/>
          <w:lang w:val="en-US"/>
        </w:rPr>
        <w:t>nachale</w:t>
      </w:r>
      <w:proofErr w:type="spellEnd"/>
      <w:r w:rsidRPr="001C1D42">
        <w:rPr>
          <w:rFonts w:ascii="Times New Roman" w:hAnsi="Times New Roman" w:cs="Times New Roman"/>
          <w:b w:val="0"/>
          <w:sz w:val="28"/>
          <w:szCs w:val="28"/>
          <w:lang w:val="en-US"/>
        </w:rPr>
        <w:t xml:space="preserve"> XX </w:t>
      </w:r>
      <w:proofErr w:type="spellStart"/>
      <w:r w:rsidRPr="001C1D42">
        <w:rPr>
          <w:rFonts w:ascii="Times New Roman" w:hAnsi="Times New Roman" w:cs="Times New Roman"/>
          <w:b w:val="0"/>
          <w:sz w:val="28"/>
          <w:szCs w:val="28"/>
          <w:lang w:val="en-US"/>
        </w:rPr>
        <w:t>veka</w:t>
      </w:r>
      <w:proofErr w:type="spellEnd"/>
      <w:r w:rsidRPr="001C1D42">
        <w:rPr>
          <w:rFonts w:ascii="Times New Roman" w:hAnsi="Times New Roman" w:cs="Times New Roman"/>
          <w:b w:val="0"/>
          <w:sz w:val="28"/>
          <w:szCs w:val="28"/>
          <w:lang w:val="en-US"/>
        </w:rPr>
        <w:t xml:space="preserve"> [On the history of production and existence of copper art casting in the 19th - early 20th century].</w:t>
      </w:r>
      <w:proofErr w:type="gramEnd"/>
      <w:r w:rsidRPr="001C1D42">
        <w:rPr>
          <w:rFonts w:ascii="Times New Roman" w:hAnsi="Times New Roman" w:cs="Times New Roman"/>
          <w:b w:val="0"/>
          <w:sz w:val="28"/>
          <w:szCs w:val="28"/>
          <w:lang w:val="en-US"/>
        </w:rPr>
        <w:t xml:space="preserve"> In: </w:t>
      </w:r>
      <w:proofErr w:type="spellStart"/>
      <w:r w:rsidRPr="001C1D42">
        <w:rPr>
          <w:rFonts w:ascii="Times New Roman" w:hAnsi="Times New Roman" w:cs="Times New Roman"/>
          <w:b w:val="0"/>
          <w:sz w:val="28"/>
          <w:szCs w:val="28"/>
          <w:lang w:val="en-US"/>
        </w:rPr>
        <w:t>Russkoe</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mednoe</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lit'e</w:t>
      </w:r>
      <w:proofErr w:type="spellEnd"/>
      <w:r w:rsidRPr="001C1D42">
        <w:rPr>
          <w:rFonts w:ascii="Times New Roman" w:hAnsi="Times New Roman" w:cs="Times New Roman"/>
          <w:b w:val="0"/>
          <w:sz w:val="28"/>
          <w:szCs w:val="28"/>
          <w:lang w:val="en-US"/>
        </w:rPr>
        <w:t xml:space="preserve"> [Russian copper casting]. </w:t>
      </w:r>
      <w:proofErr w:type="gramStart"/>
      <w:r w:rsidRPr="001C1D42">
        <w:rPr>
          <w:rFonts w:ascii="Times New Roman" w:hAnsi="Times New Roman" w:cs="Times New Roman"/>
          <w:b w:val="0"/>
          <w:sz w:val="28"/>
          <w:szCs w:val="28"/>
          <w:lang w:val="en-US"/>
        </w:rPr>
        <w:t>A</w:t>
      </w:r>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collection</w:t>
      </w:r>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of</w:t>
      </w:r>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scientific</w:t>
      </w:r>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papers</w:t>
      </w:r>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vol</w:t>
      </w:r>
      <w:r w:rsidRPr="00EF1C41">
        <w:rPr>
          <w:rFonts w:ascii="Times New Roman" w:hAnsi="Times New Roman" w:cs="Times New Roman"/>
          <w:b w:val="0"/>
          <w:sz w:val="28"/>
          <w:szCs w:val="28"/>
          <w:lang w:val="en-US"/>
        </w:rPr>
        <w:t>. 1.</w:t>
      </w:r>
      <w:proofErr w:type="gramEnd"/>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Moscow</w:t>
      </w:r>
      <w:r w:rsidRPr="00EF1C41">
        <w:rPr>
          <w:rFonts w:ascii="Times New Roman" w:hAnsi="Times New Roman" w:cs="Times New Roman"/>
          <w:b w:val="0"/>
          <w:sz w:val="28"/>
          <w:szCs w:val="28"/>
          <w:lang w:val="en-US"/>
        </w:rPr>
        <w:t xml:space="preserve">, 1993, </w:t>
      </w:r>
      <w:r w:rsidRPr="001C1D42">
        <w:rPr>
          <w:rFonts w:ascii="Times New Roman" w:hAnsi="Times New Roman" w:cs="Times New Roman"/>
          <w:b w:val="0"/>
          <w:sz w:val="28"/>
          <w:szCs w:val="28"/>
          <w:lang w:val="en-US"/>
        </w:rPr>
        <w:t>p</w:t>
      </w:r>
      <w:r w:rsidRPr="00EF1C41">
        <w:rPr>
          <w:rFonts w:ascii="Times New Roman" w:hAnsi="Times New Roman" w:cs="Times New Roman"/>
          <w:b w:val="0"/>
          <w:sz w:val="28"/>
          <w:szCs w:val="28"/>
          <w:lang w:val="en-US"/>
        </w:rPr>
        <w:t>. 48–55. (</w:t>
      </w:r>
      <w:proofErr w:type="gramStart"/>
      <w:r w:rsidRPr="001C1D42">
        <w:rPr>
          <w:rFonts w:ascii="Times New Roman" w:hAnsi="Times New Roman" w:cs="Times New Roman"/>
          <w:b w:val="0"/>
          <w:sz w:val="28"/>
          <w:szCs w:val="28"/>
          <w:lang w:val="en-US"/>
        </w:rPr>
        <w:t>in</w:t>
      </w:r>
      <w:proofErr w:type="gramEnd"/>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Russ</w:t>
      </w:r>
      <w:r w:rsidRPr="00EF1C41">
        <w:rPr>
          <w:rFonts w:ascii="Times New Roman" w:hAnsi="Times New Roman" w:cs="Times New Roman"/>
          <w:b w:val="0"/>
          <w:sz w:val="28"/>
          <w:szCs w:val="28"/>
          <w:lang w:val="en-US"/>
        </w:rPr>
        <w:t>.)</w:t>
      </w:r>
    </w:p>
    <w:p w:rsidR="00EF1C41" w:rsidRPr="001C1D42" w:rsidRDefault="00EF1C41" w:rsidP="00EF1C41">
      <w:pPr>
        <w:pStyle w:val="a3"/>
        <w:spacing w:after="0" w:line="360" w:lineRule="auto"/>
        <w:ind w:left="0" w:firstLine="709"/>
        <w:jc w:val="both"/>
        <w:rPr>
          <w:rFonts w:ascii="Times New Roman" w:hAnsi="Times New Roman" w:cs="Times New Roman"/>
          <w:b w:val="0"/>
          <w:sz w:val="28"/>
          <w:szCs w:val="28"/>
          <w:lang w:val="en-US"/>
        </w:rPr>
      </w:pPr>
      <w:proofErr w:type="spellStart"/>
      <w:r w:rsidRPr="001C1D42">
        <w:rPr>
          <w:rFonts w:ascii="Times New Roman" w:hAnsi="Times New Roman" w:cs="Times New Roman"/>
          <w:sz w:val="28"/>
          <w:szCs w:val="28"/>
          <w:lang w:val="en-US"/>
        </w:rPr>
        <w:t>Shirin</w:t>
      </w:r>
      <w:proofErr w:type="spellEnd"/>
      <w:r w:rsidRPr="001C1D42">
        <w:rPr>
          <w:rFonts w:ascii="Times New Roman" w:hAnsi="Times New Roman" w:cs="Times New Roman"/>
          <w:sz w:val="28"/>
          <w:szCs w:val="28"/>
          <w:lang w:val="en-US"/>
        </w:rPr>
        <w:t xml:space="preserve"> Yu. V</w:t>
      </w:r>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Pogrebal'nyi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obryad</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khristianskikh</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kladbishch</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Pritom'ya</w:t>
      </w:r>
      <w:proofErr w:type="spellEnd"/>
      <w:r w:rsidRPr="001C1D42">
        <w:rPr>
          <w:rFonts w:ascii="Times New Roman" w:hAnsi="Times New Roman" w:cs="Times New Roman"/>
          <w:b w:val="0"/>
          <w:sz w:val="28"/>
          <w:szCs w:val="28"/>
          <w:lang w:val="en-US"/>
        </w:rPr>
        <w:t xml:space="preserve"> XVII–XVIII vv. [The funeral rite of the Christian cemeteries of the Tombs of the </w:t>
      </w:r>
      <w:r w:rsidRPr="001C1D42">
        <w:rPr>
          <w:rFonts w:ascii="Times New Roman" w:hAnsi="Times New Roman" w:cs="Times New Roman"/>
          <w:b w:val="0"/>
          <w:sz w:val="28"/>
          <w:szCs w:val="28"/>
          <w:lang w:val="en-US"/>
        </w:rPr>
        <w:lastRenderedPageBreak/>
        <w:t xml:space="preserve">17th-18th centuries]. In: </w:t>
      </w:r>
      <w:proofErr w:type="spellStart"/>
      <w:r w:rsidRPr="001C1D42">
        <w:rPr>
          <w:rFonts w:ascii="Times New Roman" w:hAnsi="Times New Roman" w:cs="Times New Roman"/>
          <w:b w:val="0"/>
          <w:sz w:val="28"/>
          <w:szCs w:val="28"/>
          <w:lang w:val="en-US"/>
        </w:rPr>
        <w:t>Kul'tura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russkikh</w:t>
      </w:r>
      <w:proofErr w:type="spellEnd"/>
      <w:r w:rsidRPr="001C1D42">
        <w:rPr>
          <w:rFonts w:ascii="Times New Roman" w:hAnsi="Times New Roman" w:cs="Times New Roman"/>
          <w:b w:val="0"/>
          <w:sz w:val="28"/>
          <w:szCs w:val="28"/>
          <w:lang w:val="en-US"/>
        </w:rPr>
        <w:t xml:space="preserve"> v </w:t>
      </w:r>
      <w:proofErr w:type="spellStart"/>
      <w:r w:rsidRPr="001C1D42">
        <w:rPr>
          <w:rFonts w:ascii="Times New Roman" w:hAnsi="Times New Roman" w:cs="Times New Roman"/>
          <w:b w:val="0"/>
          <w:sz w:val="28"/>
          <w:szCs w:val="28"/>
          <w:lang w:val="en-US"/>
        </w:rPr>
        <w:t>arkheologicheskikh</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issledovaniyakh</w:t>
      </w:r>
      <w:proofErr w:type="spellEnd"/>
      <w:r w:rsidRPr="001C1D42">
        <w:rPr>
          <w:rFonts w:ascii="Times New Roman" w:hAnsi="Times New Roman" w:cs="Times New Roman"/>
          <w:b w:val="0"/>
          <w:sz w:val="28"/>
          <w:szCs w:val="28"/>
          <w:lang w:val="en-US"/>
        </w:rPr>
        <w:t xml:space="preserve"> [Culture of Russian in archaeological research]. </w:t>
      </w:r>
      <w:proofErr w:type="gramStart"/>
      <w:r w:rsidRPr="001C1D42">
        <w:rPr>
          <w:rFonts w:ascii="Times New Roman" w:hAnsi="Times New Roman" w:cs="Times New Roman"/>
          <w:b w:val="0"/>
          <w:sz w:val="28"/>
          <w:szCs w:val="28"/>
          <w:lang w:val="en-US"/>
        </w:rPr>
        <w:t>A collection of scientific papers.</w:t>
      </w:r>
      <w:proofErr w:type="gramEnd"/>
      <w:r w:rsidRPr="001C1D42">
        <w:rPr>
          <w:rFonts w:ascii="Times New Roman" w:hAnsi="Times New Roman" w:cs="Times New Roman"/>
          <w:b w:val="0"/>
          <w:sz w:val="28"/>
          <w:szCs w:val="28"/>
          <w:lang w:val="en-US"/>
        </w:rPr>
        <w:t xml:space="preserve"> </w:t>
      </w:r>
      <w:proofErr w:type="gramStart"/>
      <w:r w:rsidRPr="001C1D42">
        <w:rPr>
          <w:rFonts w:ascii="Times New Roman" w:hAnsi="Times New Roman" w:cs="Times New Roman"/>
          <w:b w:val="0"/>
          <w:sz w:val="28"/>
          <w:szCs w:val="28"/>
          <w:lang w:val="en-US"/>
        </w:rPr>
        <w:t xml:space="preserve">Omsk, </w:t>
      </w:r>
      <w:proofErr w:type="spellStart"/>
      <w:r w:rsidRPr="001C1D42">
        <w:rPr>
          <w:rFonts w:ascii="Times New Roman" w:hAnsi="Times New Roman" w:cs="Times New Roman"/>
          <w:b w:val="0"/>
          <w:sz w:val="28"/>
          <w:szCs w:val="28"/>
          <w:lang w:val="en-US"/>
        </w:rPr>
        <w:t>Omskii</w:t>
      </w:r>
      <w:proofErr w:type="spellEnd"/>
      <w:r w:rsidRPr="001C1D42">
        <w:rPr>
          <w:rFonts w:ascii="Times New Roman" w:hAnsi="Times New Roman" w:cs="Times New Roman"/>
          <w:b w:val="0"/>
          <w:sz w:val="28"/>
          <w:szCs w:val="28"/>
          <w:lang w:val="en-US"/>
        </w:rPr>
        <w:t xml:space="preserve"> filial RGTEHU Publ., 2011, p. 416–422.</w:t>
      </w:r>
      <w:proofErr w:type="gramEnd"/>
      <w:r w:rsidRPr="001C1D42">
        <w:rPr>
          <w:rFonts w:ascii="Times New Roman" w:hAnsi="Times New Roman" w:cs="Times New Roman"/>
          <w:b w:val="0"/>
          <w:sz w:val="28"/>
          <w:szCs w:val="28"/>
          <w:lang w:val="en-US"/>
        </w:rPr>
        <w:t xml:space="preserve"> (</w:t>
      </w:r>
      <w:proofErr w:type="gramStart"/>
      <w:r w:rsidRPr="001C1D42">
        <w:rPr>
          <w:rFonts w:ascii="Times New Roman" w:hAnsi="Times New Roman" w:cs="Times New Roman"/>
          <w:b w:val="0"/>
          <w:sz w:val="28"/>
          <w:szCs w:val="28"/>
          <w:lang w:val="en-US"/>
        </w:rPr>
        <w:t>in</w:t>
      </w:r>
      <w:proofErr w:type="gramEnd"/>
      <w:r w:rsidRPr="001C1D42">
        <w:rPr>
          <w:rFonts w:ascii="Times New Roman" w:hAnsi="Times New Roman" w:cs="Times New Roman"/>
          <w:b w:val="0"/>
          <w:sz w:val="28"/>
          <w:szCs w:val="28"/>
          <w:lang w:val="en-US"/>
        </w:rPr>
        <w:t xml:space="preserve"> Russ.)</w:t>
      </w:r>
    </w:p>
    <w:p w:rsidR="00EF1C41" w:rsidRPr="001C1D42" w:rsidRDefault="00EF1C41" w:rsidP="00EF1C41">
      <w:pPr>
        <w:pStyle w:val="a3"/>
        <w:spacing w:after="0" w:line="360" w:lineRule="auto"/>
        <w:ind w:left="0" w:firstLine="709"/>
        <w:jc w:val="both"/>
        <w:rPr>
          <w:rFonts w:ascii="Times New Roman" w:hAnsi="Times New Roman" w:cs="Times New Roman"/>
          <w:b w:val="0"/>
          <w:sz w:val="28"/>
          <w:szCs w:val="28"/>
          <w:lang w:val="en-US"/>
        </w:rPr>
      </w:pPr>
      <w:proofErr w:type="spellStart"/>
      <w:r w:rsidRPr="001C1D42">
        <w:rPr>
          <w:rFonts w:ascii="Times New Roman" w:hAnsi="Times New Roman" w:cs="Times New Roman"/>
          <w:b w:val="0"/>
          <w:sz w:val="28"/>
          <w:szCs w:val="28"/>
          <w:lang w:val="en-US"/>
        </w:rPr>
        <w:t>Slavyanskie</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drevnosti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Ehtnolingvisticheskii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slovar</w:t>
      </w:r>
      <w:proofErr w:type="spellEnd"/>
      <w:r w:rsidRPr="001C1D42">
        <w:rPr>
          <w:rFonts w:ascii="Times New Roman" w:hAnsi="Times New Roman" w:cs="Times New Roman"/>
          <w:b w:val="0"/>
          <w:sz w:val="28"/>
          <w:szCs w:val="28"/>
          <w:lang w:val="en-US"/>
        </w:rPr>
        <w:t xml:space="preserve">' [Slavic Antiquities: An </w:t>
      </w:r>
      <w:proofErr w:type="spellStart"/>
      <w:r w:rsidRPr="001C1D42">
        <w:rPr>
          <w:rFonts w:ascii="Times New Roman" w:hAnsi="Times New Roman" w:cs="Times New Roman"/>
          <w:b w:val="0"/>
          <w:sz w:val="28"/>
          <w:szCs w:val="28"/>
          <w:lang w:val="en-US"/>
        </w:rPr>
        <w:t>Ethnolinguistic</w:t>
      </w:r>
      <w:proofErr w:type="spellEnd"/>
      <w:r w:rsidRPr="001C1D42">
        <w:rPr>
          <w:rFonts w:ascii="Times New Roman" w:hAnsi="Times New Roman" w:cs="Times New Roman"/>
          <w:b w:val="0"/>
          <w:sz w:val="28"/>
          <w:szCs w:val="28"/>
          <w:lang w:val="en-US"/>
        </w:rPr>
        <w:t xml:space="preserve"> Dictionary]. </w:t>
      </w:r>
      <w:proofErr w:type="gramStart"/>
      <w:r w:rsidRPr="001C1D42">
        <w:rPr>
          <w:rFonts w:ascii="Times New Roman" w:hAnsi="Times New Roman" w:cs="Times New Roman"/>
          <w:b w:val="0"/>
          <w:sz w:val="28"/>
          <w:szCs w:val="28"/>
          <w:lang w:val="en-US"/>
        </w:rPr>
        <w:t>Vol</w:t>
      </w:r>
      <w:r w:rsidRPr="00EF1C41">
        <w:rPr>
          <w:rFonts w:ascii="Times New Roman" w:hAnsi="Times New Roman" w:cs="Times New Roman"/>
          <w:b w:val="0"/>
          <w:sz w:val="28"/>
          <w:szCs w:val="28"/>
          <w:lang w:val="en-US"/>
        </w:rPr>
        <w:t>. 1.</w:t>
      </w:r>
      <w:proofErr w:type="gramEnd"/>
      <w:r w:rsidRPr="00EF1C41">
        <w:rPr>
          <w:rFonts w:ascii="Times New Roman" w:hAnsi="Times New Roman" w:cs="Times New Roman"/>
          <w:b w:val="0"/>
          <w:sz w:val="28"/>
          <w:szCs w:val="28"/>
          <w:lang w:val="en-US"/>
        </w:rPr>
        <w:t xml:space="preserve"> </w:t>
      </w:r>
      <w:proofErr w:type="gramStart"/>
      <w:r w:rsidRPr="001C1D42">
        <w:rPr>
          <w:rFonts w:ascii="Times New Roman" w:hAnsi="Times New Roman" w:cs="Times New Roman"/>
          <w:b w:val="0"/>
          <w:sz w:val="28"/>
          <w:szCs w:val="28"/>
          <w:lang w:val="en-US"/>
        </w:rPr>
        <w:t xml:space="preserve">Moscow, </w:t>
      </w:r>
      <w:proofErr w:type="spellStart"/>
      <w:r w:rsidRPr="001C1D42">
        <w:rPr>
          <w:rFonts w:ascii="Times New Roman" w:hAnsi="Times New Roman" w:cs="Times New Roman"/>
          <w:b w:val="0"/>
          <w:sz w:val="28"/>
          <w:szCs w:val="28"/>
          <w:lang w:val="en-US"/>
        </w:rPr>
        <w:t>Mezhdunarodnye</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otnosheniya</w:t>
      </w:r>
      <w:proofErr w:type="spellEnd"/>
      <w:r w:rsidRPr="001C1D42">
        <w:rPr>
          <w:rFonts w:ascii="Times New Roman" w:hAnsi="Times New Roman" w:cs="Times New Roman"/>
          <w:b w:val="0"/>
          <w:sz w:val="28"/>
          <w:szCs w:val="28"/>
          <w:lang w:val="en-US"/>
        </w:rPr>
        <w:t xml:space="preserve"> Publ., 1995, 584 p. (in Russ.)</w:t>
      </w:r>
      <w:proofErr w:type="gramEnd"/>
    </w:p>
    <w:p w:rsidR="00EF1C41" w:rsidRPr="001C1D42" w:rsidRDefault="00EF1C41" w:rsidP="00EF1C41">
      <w:pPr>
        <w:pStyle w:val="a3"/>
        <w:spacing w:after="0" w:line="360" w:lineRule="auto"/>
        <w:ind w:left="0" w:firstLine="709"/>
        <w:jc w:val="both"/>
        <w:rPr>
          <w:rFonts w:ascii="Times New Roman" w:hAnsi="Times New Roman" w:cs="Times New Roman"/>
          <w:b w:val="0"/>
          <w:sz w:val="28"/>
          <w:szCs w:val="28"/>
          <w:lang w:val="en-US"/>
        </w:rPr>
      </w:pPr>
      <w:proofErr w:type="spellStart"/>
      <w:r w:rsidRPr="001C1D42">
        <w:rPr>
          <w:rFonts w:ascii="Times New Roman" w:hAnsi="Times New Roman" w:cs="Times New Roman"/>
          <w:b w:val="0"/>
          <w:sz w:val="28"/>
          <w:szCs w:val="28"/>
          <w:lang w:val="en-US"/>
        </w:rPr>
        <w:t>Slavyanskie</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drevnosti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Ehtnolingvisticheskii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slovar</w:t>
      </w:r>
      <w:proofErr w:type="spellEnd"/>
      <w:r w:rsidRPr="001C1D42">
        <w:rPr>
          <w:rFonts w:ascii="Times New Roman" w:hAnsi="Times New Roman" w:cs="Times New Roman"/>
          <w:b w:val="0"/>
          <w:sz w:val="28"/>
          <w:szCs w:val="28"/>
          <w:lang w:val="en-US"/>
        </w:rPr>
        <w:t xml:space="preserve">' [Slavic Antiquities: An </w:t>
      </w:r>
      <w:proofErr w:type="spellStart"/>
      <w:r w:rsidRPr="001C1D42">
        <w:rPr>
          <w:rFonts w:ascii="Times New Roman" w:hAnsi="Times New Roman" w:cs="Times New Roman"/>
          <w:b w:val="0"/>
          <w:sz w:val="28"/>
          <w:szCs w:val="28"/>
          <w:lang w:val="en-US"/>
        </w:rPr>
        <w:t>Ethnolinguistic</w:t>
      </w:r>
      <w:proofErr w:type="spellEnd"/>
      <w:r w:rsidRPr="001C1D42">
        <w:rPr>
          <w:rFonts w:ascii="Times New Roman" w:hAnsi="Times New Roman" w:cs="Times New Roman"/>
          <w:b w:val="0"/>
          <w:sz w:val="28"/>
          <w:szCs w:val="28"/>
          <w:lang w:val="en-US"/>
        </w:rPr>
        <w:t xml:space="preserve"> Dictionary]. </w:t>
      </w:r>
      <w:proofErr w:type="gramStart"/>
      <w:r w:rsidRPr="001C1D42">
        <w:rPr>
          <w:rFonts w:ascii="Times New Roman" w:hAnsi="Times New Roman" w:cs="Times New Roman"/>
          <w:b w:val="0"/>
          <w:sz w:val="28"/>
          <w:szCs w:val="28"/>
          <w:lang w:val="en-US"/>
        </w:rPr>
        <w:t>Vol. 3.</w:t>
      </w:r>
      <w:proofErr w:type="gramEnd"/>
      <w:r w:rsidRPr="001C1D42">
        <w:rPr>
          <w:rFonts w:ascii="Times New Roman" w:hAnsi="Times New Roman" w:cs="Times New Roman"/>
          <w:b w:val="0"/>
          <w:sz w:val="28"/>
          <w:szCs w:val="28"/>
          <w:lang w:val="en-US"/>
        </w:rPr>
        <w:t xml:space="preserve"> </w:t>
      </w:r>
      <w:proofErr w:type="gramStart"/>
      <w:r w:rsidRPr="001C1D42">
        <w:rPr>
          <w:rFonts w:ascii="Times New Roman" w:hAnsi="Times New Roman" w:cs="Times New Roman"/>
          <w:b w:val="0"/>
          <w:sz w:val="28"/>
          <w:szCs w:val="28"/>
          <w:lang w:val="en-US"/>
        </w:rPr>
        <w:t xml:space="preserve">Moscow, </w:t>
      </w:r>
      <w:proofErr w:type="spellStart"/>
      <w:r w:rsidRPr="001C1D42">
        <w:rPr>
          <w:rFonts w:ascii="Times New Roman" w:hAnsi="Times New Roman" w:cs="Times New Roman"/>
          <w:b w:val="0"/>
          <w:sz w:val="28"/>
          <w:szCs w:val="28"/>
          <w:lang w:val="en-US"/>
        </w:rPr>
        <w:t>Mezhdunarodnye</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otnosheniya</w:t>
      </w:r>
      <w:proofErr w:type="spellEnd"/>
      <w:r w:rsidRPr="001C1D42">
        <w:rPr>
          <w:rFonts w:ascii="Times New Roman" w:hAnsi="Times New Roman" w:cs="Times New Roman"/>
          <w:b w:val="0"/>
          <w:sz w:val="28"/>
          <w:szCs w:val="28"/>
          <w:lang w:val="en-US"/>
        </w:rPr>
        <w:t xml:space="preserve"> Publ., 2004, 689 p. (in Russ.)</w:t>
      </w:r>
      <w:proofErr w:type="gramEnd"/>
    </w:p>
    <w:p w:rsidR="00EF1C41" w:rsidRPr="001C1D42" w:rsidRDefault="00EF1C41" w:rsidP="00EF1C41">
      <w:pPr>
        <w:pStyle w:val="a3"/>
        <w:spacing w:after="0" w:line="360" w:lineRule="auto"/>
        <w:ind w:left="0" w:firstLine="709"/>
        <w:jc w:val="both"/>
        <w:rPr>
          <w:rFonts w:ascii="Times New Roman" w:hAnsi="Times New Roman" w:cs="Times New Roman"/>
          <w:b w:val="0"/>
          <w:sz w:val="28"/>
          <w:szCs w:val="28"/>
          <w:lang w:val="en-US"/>
        </w:rPr>
      </w:pPr>
      <w:proofErr w:type="spellStart"/>
      <w:proofErr w:type="gramStart"/>
      <w:r w:rsidRPr="001C1D42">
        <w:rPr>
          <w:rFonts w:ascii="Times New Roman" w:hAnsi="Times New Roman" w:cs="Times New Roman"/>
          <w:b w:val="0"/>
          <w:sz w:val="28"/>
          <w:szCs w:val="28"/>
          <w:lang w:val="en-US"/>
        </w:rPr>
        <w:t>Spisok</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naselennykh</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mest</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Sibirskogo</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kraya</w:t>
      </w:r>
      <w:proofErr w:type="spellEnd"/>
      <w:r w:rsidRPr="001C1D42">
        <w:rPr>
          <w:rFonts w:ascii="Times New Roman" w:hAnsi="Times New Roman" w:cs="Times New Roman"/>
          <w:b w:val="0"/>
          <w:sz w:val="28"/>
          <w:szCs w:val="28"/>
          <w:lang w:val="en-US"/>
        </w:rPr>
        <w:t xml:space="preserve"> [List of populated places in the Siberian Region].</w:t>
      </w:r>
      <w:proofErr w:type="gramEnd"/>
      <w:r w:rsidRPr="001C1D42">
        <w:rPr>
          <w:rFonts w:ascii="Times New Roman" w:hAnsi="Times New Roman" w:cs="Times New Roman"/>
          <w:b w:val="0"/>
          <w:sz w:val="28"/>
          <w:szCs w:val="28"/>
          <w:lang w:val="en-US"/>
        </w:rPr>
        <w:t xml:space="preserve"> </w:t>
      </w:r>
      <w:proofErr w:type="gramStart"/>
      <w:r w:rsidRPr="001C1D42">
        <w:rPr>
          <w:rFonts w:ascii="Times New Roman" w:hAnsi="Times New Roman" w:cs="Times New Roman"/>
          <w:b w:val="0"/>
          <w:sz w:val="28"/>
          <w:szCs w:val="28"/>
          <w:lang w:val="en-US"/>
        </w:rPr>
        <w:t>Vol. 1.</w:t>
      </w:r>
      <w:proofErr w:type="gramEnd"/>
      <w:r w:rsidRPr="001C1D42">
        <w:rPr>
          <w:rFonts w:ascii="Times New Roman" w:hAnsi="Times New Roman" w:cs="Times New Roman"/>
          <w:b w:val="0"/>
          <w:sz w:val="28"/>
          <w:szCs w:val="28"/>
          <w:lang w:val="en-US"/>
        </w:rPr>
        <w:t xml:space="preserve"> </w:t>
      </w:r>
      <w:proofErr w:type="gramStart"/>
      <w:r w:rsidRPr="001C1D42">
        <w:rPr>
          <w:rFonts w:ascii="Times New Roman" w:hAnsi="Times New Roman" w:cs="Times New Roman"/>
          <w:b w:val="0"/>
          <w:sz w:val="28"/>
          <w:szCs w:val="28"/>
          <w:lang w:val="en-US"/>
        </w:rPr>
        <w:t>Districts of Western Siberia.</w:t>
      </w:r>
      <w:proofErr w:type="gramEnd"/>
      <w:r w:rsidRPr="001C1D42">
        <w:rPr>
          <w:rFonts w:ascii="Times New Roman" w:hAnsi="Times New Roman" w:cs="Times New Roman"/>
          <w:b w:val="0"/>
          <w:sz w:val="28"/>
          <w:szCs w:val="28"/>
          <w:lang w:val="en-US"/>
        </w:rPr>
        <w:t xml:space="preserve"> </w:t>
      </w:r>
      <w:proofErr w:type="gramStart"/>
      <w:r w:rsidRPr="001C1D42">
        <w:rPr>
          <w:rFonts w:ascii="Times New Roman" w:hAnsi="Times New Roman" w:cs="Times New Roman"/>
          <w:b w:val="0"/>
          <w:sz w:val="28"/>
          <w:szCs w:val="28"/>
          <w:lang w:val="en-US"/>
        </w:rPr>
        <w:t xml:space="preserve">Novosibirsk, </w:t>
      </w:r>
      <w:proofErr w:type="spellStart"/>
      <w:r w:rsidRPr="001C1D42">
        <w:rPr>
          <w:rFonts w:ascii="Times New Roman" w:hAnsi="Times New Roman" w:cs="Times New Roman"/>
          <w:b w:val="0"/>
          <w:sz w:val="28"/>
          <w:szCs w:val="28"/>
          <w:lang w:val="en-US"/>
        </w:rPr>
        <w:t>Sovetskaya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Sibir</w:t>
      </w:r>
      <w:proofErr w:type="spellEnd"/>
      <w:r w:rsidRPr="001C1D42">
        <w:rPr>
          <w:rFonts w:ascii="Times New Roman" w:hAnsi="Times New Roman" w:cs="Times New Roman"/>
          <w:b w:val="0"/>
          <w:sz w:val="28"/>
          <w:szCs w:val="28"/>
          <w:lang w:val="en-US"/>
        </w:rPr>
        <w:t>' Publ., 1928, 824 p. (in Russ.)</w:t>
      </w:r>
      <w:proofErr w:type="gramEnd"/>
    </w:p>
    <w:p w:rsidR="00EF1C41" w:rsidRPr="00EF1C41" w:rsidRDefault="00EF1C41" w:rsidP="00EF1C41">
      <w:pPr>
        <w:pStyle w:val="a3"/>
        <w:spacing w:after="0" w:line="360" w:lineRule="auto"/>
        <w:ind w:left="0" w:firstLine="709"/>
        <w:jc w:val="both"/>
        <w:rPr>
          <w:rFonts w:ascii="Times New Roman" w:hAnsi="Times New Roman" w:cs="Times New Roman"/>
          <w:b w:val="0"/>
          <w:sz w:val="28"/>
          <w:szCs w:val="28"/>
          <w:lang w:val="en-US"/>
        </w:rPr>
      </w:pPr>
      <w:proofErr w:type="spellStart"/>
      <w:r w:rsidRPr="001C1D42">
        <w:rPr>
          <w:rFonts w:ascii="Times New Roman" w:hAnsi="Times New Roman" w:cs="Times New Roman"/>
          <w:sz w:val="28"/>
          <w:szCs w:val="28"/>
          <w:lang w:val="en-US"/>
        </w:rPr>
        <w:t>Tarasov</w:t>
      </w:r>
      <w:proofErr w:type="spellEnd"/>
      <w:r w:rsidRPr="001C1D42">
        <w:rPr>
          <w:rFonts w:ascii="Times New Roman" w:hAnsi="Times New Roman" w:cs="Times New Roman"/>
          <w:sz w:val="28"/>
          <w:szCs w:val="28"/>
          <w:lang w:val="en-US"/>
        </w:rPr>
        <w:t xml:space="preserve"> O. Yu</w:t>
      </w:r>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Ikona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blagochestie</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ocherki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ikonnogo</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dela</w:t>
      </w:r>
      <w:proofErr w:type="spellEnd"/>
      <w:r w:rsidRPr="001C1D42">
        <w:rPr>
          <w:rFonts w:ascii="Times New Roman" w:hAnsi="Times New Roman" w:cs="Times New Roman"/>
          <w:b w:val="0"/>
          <w:sz w:val="28"/>
          <w:szCs w:val="28"/>
          <w:lang w:val="en-US"/>
        </w:rPr>
        <w:t xml:space="preserve"> v </w:t>
      </w:r>
      <w:proofErr w:type="spellStart"/>
      <w:r w:rsidRPr="001C1D42">
        <w:rPr>
          <w:rFonts w:ascii="Times New Roman" w:hAnsi="Times New Roman" w:cs="Times New Roman"/>
          <w:b w:val="0"/>
          <w:sz w:val="28"/>
          <w:szCs w:val="28"/>
          <w:lang w:val="en-US"/>
        </w:rPr>
        <w:t>imperatorskoi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Rossii</w:t>
      </w:r>
      <w:proofErr w:type="spellEnd"/>
      <w:r w:rsidRPr="001C1D42">
        <w:rPr>
          <w:rFonts w:ascii="Times New Roman" w:hAnsi="Times New Roman" w:cs="Times New Roman"/>
          <w:b w:val="0"/>
          <w:sz w:val="28"/>
          <w:szCs w:val="28"/>
          <w:lang w:val="en-US"/>
        </w:rPr>
        <w:t xml:space="preserve"> [Icon and Piety: Essays on Icon Art in Imperial Russia]. Moscow</w:t>
      </w:r>
      <w:r w:rsidRPr="00EF1C41">
        <w:rPr>
          <w:rFonts w:ascii="Times New Roman" w:hAnsi="Times New Roman" w:cs="Times New Roman"/>
          <w:b w:val="0"/>
          <w:sz w:val="28"/>
          <w:szCs w:val="28"/>
          <w:lang w:val="en-US"/>
        </w:rPr>
        <w:t>, "Progress-</w:t>
      </w:r>
      <w:proofErr w:type="spellStart"/>
      <w:r w:rsidRPr="00EF1C41">
        <w:rPr>
          <w:rFonts w:ascii="Times New Roman" w:hAnsi="Times New Roman" w:cs="Times New Roman"/>
          <w:b w:val="0"/>
          <w:sz w:val="28"/>
          <w:szCs w:val="28"/>
          <w:lang w:val="en-US"/>
        </w:rPr>
        <w:t>kul'tura</w:t>
      </w:r>
      <w:proofErr w:type="spellEnd"/>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Publ</w:t>
      </w:r>
      <w:r w:rsidRPr="00EF1C41">
        <w:rPr>
          <w:rFonts w:ascii="Times New Roman" w:hAnsi="Times New Roman" w:cs="Times New Roman"/>
          <w:b w:val="0"/>
          <w:sz w:val="28"/>
          <w:szCs w:val="28"/>
          <w:lang w:val="en-US"/>
        </w:rPr>
        <w:t xml:space="preserve">., 1995, 498 </w:t>
      </w:r>
      <w:r w:rsidRPr="001C1D42">
        <w:rPr>
          <w:rFonts w:ascii="Times New Roman" w:hAnsi="Times New Roman" w:cs="Times New Roman"/>
          <w:b w:val="0"/>
          <w:sz w:val="28"/>
          <w:szCs w:val="28"/>
          <w:lang w:val="en-US"/>
        </w:rPr>
        <w:t>p</w:t>
      </w:r>
      <w:r w:rsidRPr="00EF1C41">
        <w:rPr>
          <w:rFonts w:ascii="Times New Roman" w:hAnsi="Times New Roman" w:cs="Times New Roman"/>
          <w:b w:val="0"/>
          <w:sz w:val="28"/>
          <w:szCs w:val="28"/>
          <w:lang w:val="en-US"/>
        </w:rPr>
        <w:t>. (</w:t>
      </w:r>
      <w:r w:rsidRPr="001C1D42">
        <w:rPr>
          <w:rFonts w:ascii="Times New Roman" w:hAnsi="Times New Roman" w:cs="Times New Roman"/>
          <w:b w:val="0"/>
          <w:sz w:val="28"/>
          <w:szCs w:val="28"/>
          <w:lang w:val="en-US"/>
        </w:rPr>
        <w:t>in</w:t>
      </w:r>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Russ</w:t>
      </w:r>
      <w:r w:rsidRPr="00EF1C41">
        <w:rPr>
          <w:rFonts w:ascii="Times New Roman" w:hAnsi="Times New Roman" w:cs="Times New Roman"/>
          <w:b w:val="0"/>
          <w:sz w:val="28"/>
          <w:szCs w:val="28"/>
          <w:lang w:val="en-US"/>
        </w:rPr>
        <w:t>.)</w:t>
      </w:r>
    </w:p>
    <w:p w:rsidR="00EF1C41" w:rsidRPr="00EF1C41" w:rsidRDefault="00EF1C41" w:rsidP="00EF1C41">
      <w:pPr>
        <w:pStyle w:val="a3"/>
        <w:spacing w:after="0" w:line="360" w:lineRule="auto"/>
        <w:ind w:left="0" w:firstLine="709"/>
        <w:jc w:val="both"/>
        <w:rPr>
          <w:rFonts w:ascii="Times New Roman" w:hAnsi="Times New Roman" w:cs="Times New Roman"/>
          <w:b w:val="0"/>
          <w:sz w:val="28"/>
          <w:szCs w:val="28"/>
          <w:lang w:val="en-US"/>
        </w:rPr>
      </w:pPr>
      <w:proofErr w:type="spellStart"/>
      <w:proofErr w:type="gramStart"/>
      <w:r w:rsidRPr="001C1D42">
        <w:rPr>
          <w:rFonts w:ascii="Times New Roman" w:hAnsi="Times New Roman" w:cs="Times New Roman"/>
          <w:sz w:val="28"/>
          <w:szCs w:val="28"/>
          <w:lang w:val="en-US"/>
        </w:rPr>
        <w:t>Tataurov</w:t>
      </w:r>
      <w:proofErr w:type="spellEnd"/>
      <w:r w:rsidRPr="001C1D42">
        <w:rPr>
          <w:rFonts w:ascii="Times New Roman" w:hAnsi="Times New Roman" w:cs="Times New Roman"/>
          <w:sz w:val="28"/>
          <w:szCs w:val="28"/>
          <w:lang w:val="en-US"/>
        </w:rPr>
        <w:t xml:space="preserve"> F. S</w:t>
      </w:r>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Novatsii</w:t>
      </w:r>
      <w:proofErr w:type="spellEnd"/>
      <w:r w:rsidRPr="001C1D42">
        <w:rPr>
          <w:rFonts w:ascii="Times New Roman" w:hAnsi="Times New Roman" w:cs="Times New Roman"/>
          <w:b w:val="0"/>
          <w:sz w:val="28"/>
          <w:szCs w:val="28"/>
          <w:lang w:val="en-US"/>
        </w:rPr>
        <w:t xml:space="preserve"> v </w:t>
      </w:r>
      <w:proofErr w:type="spellStart"/>
      <w:r w:rsidRPr="001C1D42">
        <w:rPr>
          <w:rFonts w:ascii="Times New Roman" w:hAnsi="Times New Roman" w:cs="Times New Roman"/>
          <w:b w:val="0"/>
          <w:sz w:val="28"/>
          <w:szCs w:val="28"/>
          <w:lang w:val="en-US"/>
        </w:rPr>
        <w:t>material'noi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kul'ture</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russkikh</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Zapadnoi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Sibiri</w:t>
      </w:r>
      <w:proofErr w:type="spellEnd"/>
      <w:r w:rsidRPr="001C1D42">
        <w:rPr>
          <w:rFonts w:ascii="Times New Roman" w:hAnsi="Times New Roman" w:cs="Times New Roman"/>
          <w:b w:val="0"/>
          <w:sz w:val="28"/>
          <w:szCs w:val="28"/>
          <w:lang w:val="en-US"/>
        </w:rPr>
        <w:t xml:space="preserve"> v XVII – </w:t>
      </w:r>
      <w:proofErr w:type="spellStart"/>
      <w:r w:rsidRPr="001C1D42">
        <w:rPr>
          <w:rFonts w:ascii="Times New Roman" w:hAnsi="Times New Roman" w:cs="Times New Roman"/>
          <w:b w:val="0"/>
          <w:sz w:val="28"/>
          <w:szCs w:val="28"/>
          <w:lang w:val="en-US"/>
        </w:rPr>
        <w:t>pervoi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polovine</w:t>
      </w:r>
      <w:proofErr w:type="spellEnd"/>
      <w:r w:rsidRPr="001C1D42">
        <w:rPr>
          <w:rFonts w:ascii="Times New Roman" w:hAnsi="Times New Roman" w:cs="Times New Roman"/>
          <w:b w:val="0"/>
          <w:sz w:val="28"/>
          <w:szCs w:val="28"/>
          <w:lang w:val="en-US"/>
        </w:rPr>
        <w:t xml:space="preserve"> XVIII vv. (</w:t>
      </w:r>
      <w:proofErr w:type="spellStart"/>
      <w:r w:rsidRPr="001C1D42">
        <w:rPr>
          <w:rFonts w:ascii="Times New Roman" w:hAnsi="Times New Roman" w:cs="Times New Roman"/>
          <w:b w:val="0"/>
          <w:sz w:val="28"/>
          <w:szCs w:val="28"/>
          <w:lang w:val="en-US"/>
        </w:rPr>
        <w:t>po</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materialam</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arkheologicheskikh</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issledovanii</w:t>
      </w:r>
      <w:proofErr w:type="spellEnd"/>
      <w:r w:rsidRPr="001C1D42">
        <w:rPr>
          <w:rFonts w:ascii="Times New Roman" w:hAnsi="Times New Roman" w:cs="Times New Roman"/>
          <w:b w:val="0"/>
          <w:sz w:val="28"/>
          <w:szCs w:val="28"/>
          <w:lang w:val="en-US"/>
        </w:rPr>
        <w:t>) [Innovations in the material culture of the Russians of Western Siberia in the 17th - first half of the 18th century.</w:t>
      </w:r>
      <w:proofErr w:type="gramEnd"/>
      <w:r w:rsidRPr="001C1D42">
        <w:rPr>
          <w:rFonts w:ascii="Times New Roman" w:hAnsi="Times New Roman" w:cs="Times New Roman"/>
          <w:b w:val="0"/>
          <w:sz w:val="28"/>
          <w:szCs w:val="28"/>
          <w:lang w:val="en-US"/>
        </w:rPr>
        <w:t xml:space="preserve"> (</w:t>
      </w:r>
      <w:proofErr w:type="gramStart"/>
      <w:r w:rsidRPr="001C1D42">
        <w:rPr>
          <w:rFonts w:ascii="Times New Roman" w:hAnsi="Times New Roman" w:cs="Times New Roman"/>
          <w:b w:val="0"/>
          <w:sz w:val="28"/>
          <w:szCs w:val="28"/>
          <w:lang w:val="en-US"/>
        </w:rPr>
        <w:t>based</w:t>
      </w:r>
      <w:proofErr w:type="gramEnd"/>
      <w:r w:rsidRPr="001C1D42">
        <w:rPr>
          <w:rFonts w:ascii="Times New Roman" w:hAnsi="Times New Roman" w:cs="Times New Roman"/>
          <w:b w:val="0"/>
          <w:sz w:val="28"/>
          <w:szCs w:val="28"/>
          <w:lang w:val="en-US"/>
        </w:rPr>
        <w:t xml:space="preserve"> on the materials of archaeological research)]. In: </w:t>
      </w:r>
      <w:proofErr w:type="spellStart"/>
      <w:r w:rsidRPr="001C1D42">
        <w:rPr>
          <w:rFonts w:ascii="Times New Roman" w:hAnsi="Times New Roman" w:cs="Times New Roman"/>
          <w:b w:val="0"/>
          <w:sz w:val="28"/>
          <w:szCs w:val="28"/>
          <w:lang w:val="en-US"/>
        </w:rPr>
        <w:t>Kul'tura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russkikh</w:t>
      </w:r>
      <w:proofErr w:type="spellEnd"/>
      <w:r w:rsidRPr="001C1D42">
        <w:rPr>
          <w:rFonts w:ascii="Times New Roman" w:hAnsi="Times New Roman" w:cs="Times New Roman"/>
          <w:b w:val="0"/>
          <w:sz w:val="28"/>
          <w:szCs w:val="28"/>
          <w:lang w:val="en-US"/>
        </w:rPr>
        <w:t xml:space="preserve"> v </w:t>
      </w:r>
      <w:proofErr w:type="spellStart"/>
      <w:r w:rsidRPr="001C1D42">
        <w:rPr>
          <w:rFonts w:ascii="Times New Roman" w:hAnsi="Times New Roman" w:cs="Times New Roman"/>
          <w:b w:val="0"/>
          <w:sz w:val="28"/>
          <w:szCs w:val="28"/>
          <w:lang w:val="en-US"/>
        </w:rPr>
        <w:t>arkheologicheskikh</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issledovaniyakh</w:t>
      </w:r>
      <w:proofErr w:type="spellEnd"/>
      <w:r w:rsidRPr="001C1D42">
        <w:rPr>
          <w:rFonts w:ascii="Times New Roman" w:hAnsi="Times New Roman" w:cs="Times New Roman"/>
          <w:b w:val="0"/>
          <w:sz w:val="28"/>
          <w:szCs w:val="28"/>
          <w:lang w:val="en-US"/>
        </w:rPr>
        <w:t xml:space="preserve"> [Culture of Russian in archaeological research]. </w:t>
      </w:r>
      <w:proofErr w:type="gramStart"/>
      <w:r w:rsidRPr="001C1D42">
        <w:rPr>
          <w:rFonts w:ascii="Times New Roman" w:hAnsi="Times New Roman" w:cs="Times New Roman"/>
          <w:b w:val="0"/>
          <w:sz w:val="28"/>
          <w:szCs w:val="28"/>
          <w:lang w:val="en-US"/>
        </w:rPr>
        <w:t>A collection of scientific papers.</w:t>
      </w:r>
      <w:proofErr w:type="gramEnd"/>
      <w:r w:rsidRPr="001C1D42">
        <w:rPr>
          <w:rFonts w:ascii="Times New Roman" w:hAnsi="Times New Roman" w:cs="Times New Roman"/>
          <w:b w:val="0"/>
          <w:sz w:val="28"/>
          <w:szCs w:val="28"/>
          <w:lang w:val="en-US"/>
        </w:rPr>
        <w:t xml:space="preserve"> Omsk</w:t>
      </w:r>
      <w:r w:rsidRPr="00EF1C41">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Nauka</w:t>
      </w:r>
      <w:proofErr w:type="spellEnd"/>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Publ</w:t>
      </w:r>
      <w:r w:rsidRPr="00EF1C41">
        <w:rPr>
          <w:rFonts w:ascii="Times New Roman" w:hAnsi="Times New Roman" w:cs="Times New Roman"/>
          <w:b w:val="0"/>
          <w:sz w:val="28"/>
          <w:szCs w:val="28"/>
          <w:lang w:val="en-US"/>
        </w:rPr>
        <w:t xml:space="preserve">., 2017, </w:t>
      </w:r>
      <w:r w:rsidRPr="001C1D42">
        <w:rPr>
          <w:rFonts w:ascii="Times New Roman" w:hAnsi="Times New Roman" w:cs="Times New Roman"/>
          <w:b w:val="0"/>
          <w:sz w:val="28"/>
          <w:szCs w:val="28"/>
          <w:lang w:val="en-US"/>
        </w:rPr>
        <w:t>p</w:t>
      </w:r>
      <w:r w:rsidRPr="00EF1C41">
        <w:rPr>
          <w:rFonts w:ascii="Times New Roman" w:hAnsi="Times New Roman" w:cs="Times New Roman"/>
          <w:b w:val="0"/>
          <w:sz w:val="28"/>
          <w:szCs w:val="28"/>
          <w:lang w:val="en-US"/>
        </w:rPr>
        <w:t>. 347–351. (</w:t>
      </w:r>
      <w:proofErr w:type="gramStart"/>
      <w:r w:rsidRPr="001C1D42">
        <w:rPr>
          <w:rFonts w:ascii="Times New Roman" w:hAnsi="Times New Roman" w:cs="Times New Roman"/>
          <w:b w:val="0"/>
          <w:sz w:val="28"/>
          <w:szCs w:val="28"/>
          <w:lang w:val="en-US"/>
        </w:rPr>
        <w:t>in</w:t>
      </w:r>
      <w:proofErr w:type="gramEnd"/>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Russ</w:t>
      </w:r>
      <w:r w:rsidRPr="00EF1C41">
        <w:rPr>
          <w:rFonts w:ascii="Times New Roman" w:hAnsi="Times New Roman" w:cs="Times New Roman"/>
          <w:b w:val="0"/>
          <w:sz w:val="28"/>
          <w:szCs w:val="28"/>
          <w:lang w:val="en-US"/>
        </w:rPr>
        <w:t>.)</w:t>
      </w:r>
    </w:p>
    <w:p w:rsidR="00EF1C41" w:rsidRPr="001C1D42" w:rsidRDefault="00EF1C41" w:rsidP="00EF1C41">
      <w:pPr>
        <w:pStyle w:val="a3"/>
        <w:spacing w:after="0" w:line="360" w:lineRule="auto"/>
        <w:ind w:left="0" w:firstLine="709"/>
        <w:jc w:val="both"/>
        <w:rPr>
          <w:rFonts w:ascii="Times New Roman" w:hAnsi="Times New Roman" w:cs="Times New Roman"/>
          <w:b w:val="0"/>
          <w:sz w:val="28"/>
          <w:szCs w:val="28"/>
          <w:lang w:val="en-US"/>
        </w:rPr>
      </w:pPr>
      <w:proofErr w:type="spellStart"/>
      <w:r w:rsidRPr="001C1D42">
        <w:rPr>
          <w:rFonts w:ascii="Times New Roman" w:hAnsi="Times New Roman" w:cs="Times New Roman"/>
          <w:sz w:val="28"/>
          <w:szCs w:val="28"/>
          <w:lang w:val="en-US"/>
        </w:rPr>
        <w:t>Tataurov</w:t>
      </w:r>
      <w:proofErr w:type="spellEnd"/>
      <w:r w:rsidRPr="001C1D42">
        <w:rPr>
          <w:rFonts w:ascii="Times New Roman" w:hAnsi="Times New Roman" w:cs="Times New Roman"/>
          <w:sz w:val="28"/>
          <w:szCs w:val="28"/>
          <w:lang w:val="en-US"/>
        </w:rPr>
        <w:t xml:space="preserve"> F. S</w:t>
      </w:r>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Russkie</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pogrebal'nye</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kompleksy</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Zapadnoi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Sibiri</w:t>
      </w:r>
      <w:proofErr w:type="spellEnd"/>
      <w:r w:rsidRPr="001C1D42">
        <w:rPr>
          <w:rFonts w:ascii="Times New Roman" w:hAnsi="Times New Roman" w:cs="Times New Roman"/>
          <w:b w:val="0"/>
          <w:sz w:val="28"/>
          <w:szCs w:val="28"/>
          <w:lang w:val="en-US"/>
        </w:rPr>
        <w:t xml:space="preserve"> XVII – </w:t>
      </w:r>
      <w:proofErr w:type="spellStart"/>
      <w:r w:rsidRPr="001C1D42">
        <w:rPr>
          <w:rFonts w:ascii="Times New Roman" w:hAnsi="Times New Roman" w:cs="Times New Roman"/>
          <w:b w:val="0"/>
          <w:sz w:val="28"/>
          <w:szCs w:val="28"/>
          <w:lang w:val="en-US"/>
        </w:rPr>
        <w:t>pervoi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poloviny</w:t>
      </w:r>
      <w:proofErr w:type="spellEnd"/>
      <w:r w:rsidRPr="001C1D42">
        <w:rPr>
          <w:rFonts w:ascii="Times New Roman" w:hAnsi="Times New Roman" w:cs="Times New Roman"/>
          <w:b w:val="0"/>
          <w:sz w:val="28"/>
          <w:szCs w:val="28"/>
          <w:lang w:val="en-US"/>
        </w:rPr>
        <w:t xml:space="preserve"> XIX v. </w:t>
      </w:r>
      <w:proofErr w:type="spellStart"/>
      <w:r w:rsidRPr="001C1D42">
        <w:rPr>
          <w:rFonts w:ascii="Times New Roman" w:hAnsi="Times New Roman" w:cs="Times New Roman"/>
          <w:b w:val="0"/>
          <w:sz w:val="28"/>
          <w:szCs w:val="28"/>
          <w:lang w:val="en-US"/>
        </w:rPr>
        <w:t>kak</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istochnik</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dlya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rekonstruktsii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sotsial'no-kul'turnogo</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oblika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russkogo</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sibiryaka</w:t>
      </w:r>
      <w:proofErr w:type="spellEnd"/>
      <w:r w:rsidRPr="001C1D42">
        <w:rPr>
          <w:rFonts w:ascii="Times New Roman" w:hAnsi="Times New Roman" w:cs="Times New Roman"/>
          <w:b w:val="0"/>
          <w:sz w:val="28"/>
          <w:szCs w:val="28"/>
          <w:lang w:val="en-US"/>
        </w:rPr>
        <w:t xml:space="preserve"> [Russian burial complexes of Western Siberia of the 17th - first half of the 19th </w:t>
      </w:r>
      <w:proofErr w:type="gramStart"/>
      <w:r w:rsidRPr="001C1D42">
        <w:rPr>
          <w:rFonts w:ascii="Times New Roman" w:hAnsi="Times New Roman" w:cs="Times New Roman"/>
          <w:b w:val="0"/>
          <w:sz w:val="28"/>
          <w:szCs w:val="28"/>
          <w:lang w:val="en-US"/>
        </w:rPr>
        <w:t>century .</w:t>
      </w:r>
      <w:proofErr w:type="gramEnd"/>
      <w:r w:rsidRPr="001C1D42">
        <w:rPr>
          <w:rFonts w:ascii="Times New Roman" w:hAnsi="Times New Roman" w:cs="Times New Roman"/>
          <w:b w:val="0"/>
          <w:sz w:val="28"/>
          <w:szCs w:val="28"/>
          <w:lang w:val="en-US"/>
        </w:rPr>
        <w:t xml:space="preserve"> as a source for the reconstruction of the socio-cultural image of the Russian Siberian]. </w:t>
      </w:r>
      <w:proofErr w:type="spellStart"/>
      <w:proofErr w:type="gramStart"/>
      <w:r w:rsidRPr="001C1D42">
        <w:rPr>
          <w:rFonts w:ascii="Times New Roman" w:hAnsi="Times New Roman" w:cs="Times New Roman"/>
          <w:b w:val="0"/>
          <w:i/>
          <w:sz w:val="28"/>
          <w:szCs w:val="28"/>
          <w:lang w:val="en-US"/>
        </w:rPr>
        <w:t>Vestnik</w:t>
      </w:r>
      <w:proofErr w:type="spellEnd"/>
      <w:r w:rsidRPr="001C1D42">
        <w:rPr>
          <w:rFonts w:ascii="Times New Roman" w:hAnsi="Times New Roman" w:cs="Times New Roman"/>
          <w:b w:val="0"/>
          <w:i/>
          <w:sz w:val="28"/>
          <w:szCs w:val="28"/>
          <w:lang w:val="en-US"/>
        </w:rPr>
        <w:t xml:space="preserve"> </w:t>
      </w:r>
      <w:proofErr w:type="spellStart"/>
      <w:r w:rsidRPr="001C1D42">
        <w:rPr>
          <w:rFonts w:ascii="Times New Roman" w:hAnsi="Times New Roman" w:cs="Times New Roman"/>
          <w:b w:val="0"/>
          <w:i/>
          <w:sz w:val="28"/>
          <w:szCs w:val="28"/>
          <w:lang w:val="en-US"/>
        </w:rPr>
        <w:t>Tomskogo</w:t>
      </w:r>
      <w:proofErr w:type="spellEnd"/>
      <w:r w:rsidRPr="001C1D42">
        <w:rPr>
          <w:rFonts w:ascii="Times New Roman" w:hAnsi="Times New Roman" w:cs="Times New Roman"/>
          <w:b w:val="0"/>
          <w:i/>
          <w:sz w:val="28"/>
          <w:szCs w:val="28"/>
          <w:lang w:val="en-US"/>
        </w:rPr>
        <w:t xml:space="preserve"> </w:t>
      </w:r>
      <w:proofErr w:type="spellStart"/>
      <w:r w:rsidRPr="001C1D42">
        <w:rPr>
          <w:rFonts w:ascii="Times New Roman" w:hAnsi="Times New Roman" w:cs="Times New Roman"/>
          <w:b w:val="0"/>
          <w:i/>
          <w:sz w:val="28"/>
          <w:szCs w:val="28"/>
          <w:lang w:val="en-US"/>
        </w:rPr>
        <w:t>universiteta</w:t>
      </w:r>
      <w:proofErr w:type="spellEnd"/>
      <w:r w:rsidRPr="001C1D42">
        <w:rPr>
          <w:rFonts w:ascii="Times New Roman" w:hAnsi="Times New Roman" w:cs="Times New Roman"/>
          <w:b w:val="0"/>
          <w:i/>
          <w:sz w:val="28"/>
          <w:szCs w:val="28"/>
          <w:lang w:val="en-US"/>
        </w:rPr>
        <w:t xml:space="preserve"> [Herald of </w:t>
      </w:r>
      <w:proofErr w:type="spellStart"/>
      <w:r w:rsidRPr="001C1D42">
        <w:rPr>
          <w:rFonts w:ascii="Times New Roman" w:hAnsi="Times New Roman" w:cs="Times New Roman"/>
          <w:b w:val="0"/>
          <w:i/>
          <w:sz w:val="28"/>
          <w:szCs w:val="28"/>
          <w:lang w:val="en-US"/>
        </w:rPr>
        <w:t>of</w:t>
      </w:r>
      <w:proofErr w:type="spellEnd"/>
      <w:r w:rsidRPr="001C1D42">
        <w:rPr>
          <w:rFonts w:ascii="Times New Roman" w:hAnsi="Times New Roman" w:cs="Times New Roman"/>
          <w:b w:val="0"/>
          <w:i/>
          <w:sz w:val="28"/>
          <w:szCs w:val="28"/>
          <w:lang w:val="en-US"/>
        </w:rPr>
        <w:t xml:space="preserve"> Tomsk University]</w:t>
      </w:r>
      <w:r w:rsidRPr="001C1D42">
        <w:rPr>
          <w:rFonts w:ascii="Times New Roman" w:hAnsi="Times New Roman" w:cs="Times New Roman"/>
          <w:b w:val="0"/>
          <w:sz w:val="28"/>
          <w:szCs w:val="28"/>
          <w:lang w:val="en-US"/>
        </w:rPr>
        <w:t>, 2018, no. 56, p. 151–157.</w:t>
      </w:r>
      <w:proofErr w:type="gramEnd"/>
      <w:r w:rsidRPr="001C1D42">
        <w:rPr>
          <w:rFonts w:ascii="Times New Roman" w:hAnsi="Times New Roman" w:cs="Times New Roman"/>
          <w:b w:val="0"/>
          <w:sz w:val="28"/>
          <w:szCs w:val="28"/>
          <w:lang w:val="en-US"/>
        </w:rPr>
        <w:t xml:space="preserve"> (</w:t>
      </w:r>
      <w:proofErr w:type="gramStart"/>
      <w:r w:rsidRPr="001C1D42">
        <w:rPr>
          <w:rFonts w:ascii="Times New Roman" w:hAnsi="Times New Roman" w:cs="Times New Roman"/>
          <w:b w:val="0"/>
          <w:sz w:val="28"/>
          <w:szCs w:val="28"/>
          <w:lang w:val="en-US"/>
        </w:rPr>
        <w:t>in</w:t>
      </w:r>
      <w:proofErr w:type="gramEnd"/>
      <w:r w:rsidRPr="001C1D42">
        <w:rPr>
          <w:rFonts w:ascii="Times New Roman" w:hAnsi="Times New Roman" w:cs="Times New Roman"/>
          <w:b w:val="0"/>
          <w:sz w:val="28"/>
          <w:szCs w:val="28"/>
          <w:lang w:val="en-US"/>
        </w:rPr>
        <w:t xml:space="preserve"> Russ.) DOI </w:t>
      </w:r>
      <w:hyperlink r:id="rId17" w:tgtFrame="_blanck" w:history="1">
        <w:r w:rsidRPr="001C1D42">
          <w:rPr>
            <w:rFonts w:ascii="Times New Roman" w:hAnsi="Times New Roman" w:cs="Times New Roman"/>
            <w:b w:val="0"/>
            <w:sz w:val="28"/>
            <w:szCs w:val="28"/>
            <w:lang w:val="en-US"/>
          </w:rPr>
          <w:t>10.17223/19988613/56/20</w:t>
        </w:r>
      </w:hyperlink>
    </w:p>
    <w:p w:rsidR="00EF1C41" w:rsidRPr="001C1D42" w:rsidRDefault="00EF1C41" w:rsidP="00EF1C41">
      <w:pPr>
        <w:pStyle w:val="a3"/>
        <w:spacing w:after="0" w:line="360" w:lineRule="auto"/>
        <w:ind w:left="0" w:firstLine="709"/>
        <w:jc w:val="both"/>
        <w:rPr>
          <w:rFonts w:ascii="Times New Roman" w:hAnsi="Times New Roman" w:cs="Times New Roman"/>
          <w:b w:val="0"/>
          <w:sz w:val="28"/>
          <w:szCs w:val="28"/>
          <w:lang w:val="en-US"/>
        </w:rPr>
      </w:pPr>
      <w:proofErr w:type="spellStart"/>
      <w:proofErr w:type="gramStart"/>
      <w:r w:rsidRPr="001C1D42">
        <w:rPr>
          <w:rFonts w:ascii="Times New Roman" w:hAnsi="Times New Roman" w:cs="Times New Roman"/>
          <w:sz w:val="28"/>
          <w:szCs w:val="28"/>
          <w:lang w:val="en-US"/>
        </w:rPr>
        <w:lastRenderedPageBreak/>
        <w:t>Tataurova</w:t>
      </w:r>
      <w:proofErr w:type="spellEnd"/>
      <w:r w:rsidRPr="001C1D42">
        <w:rPr>
          <w:rFonts w:ascii="Times New Roman" w:hAnsi="Times New Roman" w:cs="Times New Roman"/>
          <w:sz w:val="28"/>
          <w:szCs w:val="28"/>
          <w:lang w:val="en-US"/>
        </w:rPr>
        <w:t xml:space="preserve"> L. V.</w:t>
      </w:r>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Pogrebal'nyi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obryad</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russkikh</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Srednego</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Priirtysh'ya</w:t>
      </w:r>
      <w:proofErr w:type="spellEnd"/>
      <w:r w:rsidRPr="001C1D42">
        <w:rPr>
          <w:rFonts w:ascii="Times New Roman" w:hAnsi="Times New Roman" w:cs="Times New Roman"/>
          <w:b w:val="0"/>
          <w:sz w:val="28"/>
          <w:szCs w:val="28"/>
          <w:lang w:val="en-US"/>
        </w:rPr>
        <w:t xml:space="preserve"> XVII–XIX vv. </w:t>
      </w:r>
      <w:proofErr w:type="spellStart"/>
      <w:r w:rsidRPr="001C1D42">
        <w:rPr>
          <w:rFonts w:ascii="Times New Roman" w:hAnsi="Times New Roman" w:cs="Times New Roman"/>
          <w:b w:val="0"/>
          <w:sz w:val="28"/>
          <w:szCs w:val="28"/>
          <w:lang w:val="en-US"/>
        </w:rPr>
        <w:t>po</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materialam</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kompleksa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Izyuk</w:t>
      </w:r>
      <w:proofErr w:type="spellEnd"/>
      <w:r w:rsidRPr="001C1D42">
        <w:rPr>
          <w:rFonts w:ascii="Times New Roman" w:hAnsi="Times New Roman" w:cs="Times New Roman"/>
          <w:b w:val="0"/>
          <w:sz w:val="28"/>
          <w:szCs w:val="28"/>
          <w:lang w:val="en-US"/>
        </w:rPr>
        <w:t>-I.</w:t>
      </w:r>
      <w:proofErr w:type="gramEnd"/>
      <w:r w:rsidRPr="001C1D42">
        <w:rPr>
          <w:rFonts w:ascii="Times New Roman" w:hAnsi="Times New Roman" w:cs="Times New Roman"/>
          <w:b w:val="0"/>
          <w:sz w:val="28"/>
          <w:szCs w:val="28"/>
          <w:lang w:val="en-US"/>
        </w:rPr>
        <w:t xml:space="preserve"> [Funeral rite of Russians of the Middle Irtysh region of the 17th-19th centuries based on the materials of the </w:t>
      </w:r>
      <w:proofErr w:type="spellStart"/>
      <w:r w:rsidRPr="001C1D42">
        <w:rPr>
          <w:rFonts w:ascii="Times New Roman" w:hAnsi="Times New Roman" w:cs="Times New Roman"/>
          <w:b w:val="0"/>
          <w:sz w:val="28"/>
          <w:szCs w:val="28"/>
          <w:lang w:val="en-US"/>
        </w:rPr>
        <w:t>Izyuk</w:t>
      </w:r>
      <w:proofErr w:type="spellEnd"/>
      <w:r w:rsidRPr="001C1D42">
        <w:rPr>
          <w:rFonts w:ascii="Times New Roman" w:hAnsi="Times New Roman" w:cs="Times New Roman"/>
          <w:b w:val="0"/>
          <w:sz w:val="28"/>
          <w:szCs w:val="28"/>
          <w:lang w:val="en-US"/>
        </w:rPr>
        <w:t xml:space="preserve">-I complex.]. </w:t>
      </w:r>
      <w:proofErr w:type="gramStart"/>
      <w:r w:rsidRPr="001C1D42">
        <w:rPr>
          <w:rFonts w:ascii="Times New Roman" w:hAnsi="Times New Roman" w:cs="Times New Roman"/>
          <w:b w:val="0"/>
          <w:sz w:val="28"/>
          <w:szCs w:val="28"/>
          <w:lang w:val="en-US"/>
        </w:rPr>
        <w:t xml:space="preserve">Omsk, </w:t>
      </w:r>
      <w:proofErr w:type="spellStart"/>
      <w:r w:rsidRPr="001C1D42">
        <w:rPr>
          <w:rFonts w:ascii="Times New Roman" w:hAnsi="Times New Roman" w:cs="Times New Roman"/>
          <w:b w:val="0"/>
          <w:sz w:val="28"/>
          <w:szCs w:val="28"/>
          <w:lang w:val="en-US"/>
        </w:rPr>
        <w:t>Apel'sin</w:t>
      </w:r>
      <w:proofErr w:type="spellEnd"/>
      <w:r w:rsidRPr="001C1D42">
        <w:rPr>
          <w:rFonts w:ascii="Times New Roman" w:hAnsi="Times New Roman" w:cs="Times New Roman"/>
          <w:b w:val="0"/>
          <w:sz w:val="28"/>
          <w:szCs w:val="28"/>
          <w:lang w:val="en-US"/>
        </w:rPr>
        <w:t xml:space="preserve"> Publ., 2010, 284 p. (in Russ.)</w:t>
      </w:r>
      <w:proofErr w:type="gramEnd"/>
    </w:p>
    <w:p w:rsidR="00EF1C41" w:rsidRPr="007332F0" w:rsidRDefault="00EF1C41" w:rsidP="00EF1C41">
      <w:pPr>
        <w:pStyle w:val="a3"/>
        <w:spacing w:after="0" w:line="360" w:lineRule="auto"/>
        <w:ind w:left="0" w:firstLine="709"/>
        <w:jc w:val="both"/>
        <w:rPr>
          <w:rFonts w:ascii="Times New Roman" w:hAnsi="Times New Roman" w:cs="Times New Roman"/>
          <w:b w:val="0"/>
          <w:sz w:val="28"/>
          <w:szCs w:val="28"/>
          <w:lang w:val="en-US"/>
        </w:rPr>
      </w:pPr>
      <w:proofErr w:type="spellStart"/>
      <w:r w:rsidRPr="001C1D42">
        <w:rPr>
          <w:rFonts w:ascii="Times New Roman" w:hAnsi="Times New Roman" w:cs="Times New Roman"/>
          <w:sz w:val="28"/>
          <w:szCs w:val="28"/>
          <w:lang w:val="en-US"/>
        </w:rPr>
        <w:t>Vorob'ev</w:t>
      </w:r>
      <w:proofErr w:type="spellEnd"/>
      <w:r w:rsidRPr="001C1D42">
        <w:rPr>
          <w:rFonts w:ascii="Times New Roman" w:hAnsi="Times New Roman" w:cs="Times New Roman"/>
          <w:sz w:val="28"/>
          <w:szCs w:val="28"/>
          <w:lang w:val="en-US"/>
        </w:rPr>
        <w:t xml:space="preserve"> A. A. </w:t>
      </w:r>
      <w:proofErr w:type="spellStart"/>
      <w:r w:rsidRPr="001C1D42">
        <w:rPr>
          <w:rFonts w:ascii="Times New Roman" w:hAnsi="Times New Roman" w:cs="Times New Roman"/>
          <w:b w:val="0"/>
          <w:sz w:val="28"/>
          <w:szCs w:val="28"/>
          <w:lang w:val="en-US"/>
        </w:rPr>
        <w:t>Sosudy</w:t>
      </w:r>
      <w:proofErr w:type="spellEnd"/>
      <w:r w:rsidRPr="001C1D42">
        <w:rPr>
          <w:rFonts w:ascii="Times New Roman" w:hAnsi="Times New Roman" w:cs="Times New Roman"/>
          <w:b w:val="0"/>
          <w:sz w:val="28"/>
          <w:szCs w:val="28"/>
          <w:lang w:val="en-US"/>
        </w:rPr>
        <w:t xml:space="preserve"> s </w:t>
      </w:r>
      <w:proofErr w:type="spellStart"/>
      <w:r w:rsidRPr="001C1D42">
        <w:rPr>
          <w:rFonts w:ascii="Times New Roman" w:hAnsi="Times New Roman" w:cs="Times New Roman"/>
          <w:b w:val="0"/>
          <w:sz w:val="28"/>
          <w:szCs w:val="28"/>
          <w:lang w:val="en-US"/>
        </w:rPr>
        <w:t>uglyami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iz</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russkikh</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pogrebenii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Verkhnego</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Priob'ya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Baraby</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kak</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ob"ekt</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arkheologo-ehtnograficheskogo</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izucheniya</w:t>
      </w:r>
      <w:proofErr w:type="spellEnd"/>
      <w:r w:rsidRPr="001C1D42">
        <w:rPr>
          <w:rFonts w:ascii="Times New Roman" w:hAnsi="Times New Roman" w:cs="Times New Roman"/>
          <w:b w:val="0"/>
          <w:sz w:val="28"/>
          <w:szCs w:val="28"/>
          <w:lang w:val="en-US"/>
        </w:rPr>
        <w:t xml:space="preserve"> [Vessels with coals from the Russian burials of the Upper Ob and </w:t>
      </w:r>
      <w:proofErr w:type="spellStart"/>
      <w:r w:rsidRPr="001C1D42">
        <w:rPr>
          <w:rFonts w:ascii="Times New Roman" w:hAnsi="Times New Roman" w:cs="Times New Roman"/>
          <w:b w:val="0"/>
          <w:sz w:val="28"/>
          <w:szCs w:val="28"/>
          <w:lang w:val="en-US"/>
        </w:rPr>
        <w:t>Baraba</w:t>
      </w:r>
      <w:proofErr w:type="spellEnd"/>
      <w:r w:rsidRPr="001C1D42">
        <w:rPr>
          <w:rFonts w:ascii="Times New Roman" w:hAnsi="Times New Roman" w:cs="Times New Roman"/>
          <w:b w:val="0"/>
          <w:sz w:val="28"/>
          <w:szCs w:val="28"/>
          <w:lang w:val="en-US"/>
        </w:rPr>
        <w:t xml:space="preserve"> as an object of archaeological and ethnographic study]. In </w:t>
      </w:r>
      <w:proofErr w:type="spellStart"/>
      <w:r w:rsidRPr="001C1D42">
        <w:rPr>
          <w:rFonts w:ascii="Times New Roman" w:hAnsi="Times New Roman" w:cs="Times New Roman"/>
          <w:b w:val="0"/>
          <w:sz w:val="28"/>
          <w:szCs w:val="28"/>
          <w:lang w:val="en-US"/>
        </w:rPr>
        <w:t>Istoriko-kul'turnoe</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nasledie</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Severnoi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Azii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itogi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perspektivy</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izucheniya</w:t>
      </w:r>
      <w:proofErr w:type="spellEnd"/>
      <w:r w:rsidRPr="001C1D42">
        <w:rPr>
          <w:rFonts w:ascii="Times New Roman" w:hAnsi="Times New Roman" w:cs="Times New Roman"/>
          <w:b w:val="0"/>
          <w:sz w:val="28"/>
          <w:szCs w:val="28"/>
          <w:lang w:val="en-US"/>
        </w:rPr>
        <w:t xml:space="preserve"> </w:t>
      </w:r>
      <w:proofErr w:type="spellStart"/>
      <w:proofErr w:type="gramStart"/>
      <w:r w:rsidRPr="001C1D42">
        <w:rPr>
          <w:rFonts w:ascii="Times New Roman" w:hAnsi="Times New Roman" w:cs="Times New Roman"/>
          <w:b w:val="0"/>
          <w:sz w:val="28"/>
          <w:szCs w:val="28"/>
          <w:lang w:val="en-US"/>
        </w:rPr>
        <w:t>na</w:t>
      </w:r>
      <w:proofErr w:type="spellEnd"/>
      <w:proofErr w:type="gram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rubezhe</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tysyacheletii</w:t>
      </w:r>
      <w:proofErr w:type="spellEnd"/>
      <w:r w:rsidRPr="001C1D42">
        <w:rPr>
          <w:rFonts w:ascii="Times New Roman" w:hAnsi="Times New Roman" w:cs="Times New Roman"/>
          <w:b w:val="0"/>
          <w:sz w:val="28"/>
          <w:szCs w:val="28"/>
          <w:lang w:val="en-US"/>
        </w:rPr>
        <w:t xml:space="preserve"> [Historical and cultural heritage of North Asia: results and prospects of studying at the turn of the millennium]. </w:t>
      </w:r>
      <w:r w:rsidRPr="007332F0">
        <w:rPr>
          <w:rFonts w:ascii="Times New Roman" w:hAnsi="Times New Roman" w:cs="Times New Roman"/>
          <w:b w:val="0"/>
          <w:sz w:val="28"/>
          <w:szCs w:val="28"/>
          <w:lang w:val="en-US"/>
        </w:rPr>
        <w:t xml:space="preserve">Barnaul: </w:t>
      </w:r>
      <w:r w:rsidRPr="001C1D42">
        <w:rPr>
          <w:rFonts w:ascii="Times New Roman" w:hAnsi="Times New Roman" w:cs="Times New Roman"/>
          <w:b w:val="0"/>
          <w:sz w:val="28"/>
          <w:szCs w:val="28"/>
          <w:lang w:val="en-US"/>
        </w:rPr>
        <w:t>Altai</w:t>
      </w:r>
      <w:r w:rsidRPr="007332F0">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State</w:t>
      </w:r>
      <w:r w:rsidRPr="007332F0">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University</w:t>
      </w:r>
      <w:r w:rsidRPr="007332F0">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Publ</w:t>
      </w:r>
      <w:r w:rsidRPr="007332F0">
        <w:rPr>
          <w:rFonts w:ascii="Times New Roman" w:hAnsi="Times New Roman" w:cs="Times New Roman"/>
          <w:b w:val="0"/>
          <w:sz w:val="28"/>
          <w:szCs w:val="28"/>
          <w:lang w:val="en-US"/>
        </w:rPr>
        <w:t xml:space="preserve">., 2001. </w:t>
      </w:r>
      <w:r w:rsidRPr="001C1D42">
        <w:rPr>
          <w:rFonts w:ascii="Times New Roman" w:hAnsi="Times New Roman" w:cs="Times New Roman"/>
          <w:b w:val="0"/>
          <w:sz w:val="28"/>
          <w:szCs w:val="28"/>
          <w:lang w:val="en-US"/>
        </w:rPr>
        <w:t>p</w:t>
      </w:r>
      <w:r w:rsidRPr="007332F0">
        <w:rPr>
          <w:rFonts w:ascii="Times New Roman" w:hAnsi="Times New Roman" w:cs="Times New Roman"/>
          <w:b w:val="0"/>
          <w:sz w:val="28"/>
          <w:szCs w:val="28"/>
          <w:lang w:val="en-US"/>
        </w:rPr>
        <w:t>. 506–508. (</w:t>
      </w:r>
      <w:proofErr w:type="gramStart"/>
      <w:r w:rsidRPr="001C1D42">
        <w:rPr>
          <w:rFonts w:ascii="Times New Roman" w:hAnsi="Times New Roman" w:cs="Times New Roman"/>
          <w:b w:val="0"/>
          <w:sz w:val="28"/>
          <w:szCs w:val="28"/>
          <w:lang w:val="en-US"/>
        </w:rPr>
        <w:t>in</w:t>
      </w:r>
      <w:proofErr w:type="gramEnd"/>
      <w:r w:rsidRPr="007332F0">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Russ</w:t>
      </w:r>
      <w:r w:rsidRPr="007332F0">
        <w:rPr>
          <w:rFonts w:ascii="Times New Roman" w:hAnsi="Times New Roman" w:cs="Times New Roman"/>
          <w:b w:val="0"/>
          <w:sz w:val="28"/>
          <w:szCs w:val="28"/>
          <w:lang w:val="en-US"/>
        </w:rPr>
        <w:t>.)</w:t>
      </w:r>
    </w:p>
    <w:p w:rsidR="00EF1C41" w:rsidRPr="001C1D42" w:rsidRDefault="00EF1C41" w:rsidP="00EF1C41">
      <w:pPr>
        <w:pStyle w:val="a3"/>
        <w:spacing w:after="0" w:line="360" w:lineRule="auto"/>
        <w:ind w:left="0" w:firstLine="709"/>
        <w:jc w:val="both"/>
        <w:rPr>
          <w:rFonts w:ascii="Times New Roman" w:hAnsi="Times New Roman" w:cs="Times New Roman"/>
          <w:b w:val="0"/>
          <w:sz w:val="28"/>
          <w:szCs w:val="28"/>
          <w:lang w:val="en-US"/>
        </w:rPr>
      </w:pPr>
      <w:proofErr w:type="spellStart"/>
      <w:r w:rsidRPr="001C1D42">
        <w:rPr>
          <w:rFonts w:ascii="Times New Roman" w:hAnsi="Times New Roman" w:cs="Times New Roman"/>
          <w:sz w:val="28"/>
          <w:szCs w:val="28"/>
          <w:lang w:val="en-US"/>
        </w:rPr>
        <w:t>Vorob'ev-Isaev</w:t>
      </w:r>
      <w:proofErr w:type="spellEnd"/>
      <w:r w:rsidRPr="001C1D42">
        <w:rPr>
          <w:rFonts w:ascii="Times New Roman" w:hAnsi="Times New Roman" w:cs="Times New Roman"/>
          <w:sz w:val="28"/>
          <w:szCs w:val="28"/>
          <w:lang w:val="en-US"/>
        </w:rPr>
        <w:t xml:space="preserve"> A. A.</w:t>
      </w:r>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Dukhovnaya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storona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pravoslavnogo</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obryada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pogrebeniya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po</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arkheologicheskim</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istochnikam</w:t>
      </w:r>
      <w:proofErr w:type="spellEnd"/>
      <w:r w:rsidRPr="001C1D42">
        <w:rPr>
          <w:rFonts w:ascii="Times New Roman" w:hAnsi="Times New Roman" w:cs="Times New Roman"/>
          <w:b w:val="0"/>
          <w:sz w:val="28"/>
          <w:szCs w:val="28"/>
          <w:lang w:val="en-US"/>
        </w:rPr>
        <w:t xml:space="preserve"> [The spiritual side of the Orthodox burial rite according to archaeological sources]. In: </w:t>
      </w:r>
      <w:proofErr w:type="spellStart"/>
      <w:r w:rsidRPr="001C1D42">
        <w:rPr>
          <w:rFonts w:ascii="Times New Roman" w:hAnsi="Times New Roman" w:cs="Times New Roman"/>
          <w:b w:val="0"/>
          <w:sz w:val="28"/>
          <w:szCs w:val="28"/>
          <w:lang w:val="en-US"/>
        </w:rPr>
        <w:t>Kul'tura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russkikh</w:t>
      </w:r>
      <w:proofErr w:type="spellEnd"/>
      <w:r w:rsidRPr="001C1D42">
        <w:rPr>
          <w:rFonts w:ascii="Times New Roman" w:hAnsi="Times New Roman" w:cs="Times New Roman"/>
          <w:b w:val="0"/>
          <w:sz w:val="28"/>
          <w:szCs w:val="28"/>
          <w:lang w:val="en-US"/>
        </w:rPr>
        <w:t xml:space="preserve"> v </w:t>
      </w:r>
      <w:proofErr w:type="spellStart"/>
      <w:r w:rsidRPr="001C1D42">
        <w:rPr>
          <w:rFonts w:ascii="Times New Roman" w:hAnsi="Times New Roman" w:cs="Times New Roman"/>
          <w:b w:val="0"/>
          <w:sz w:val="28"/>
          <w:szCs w:val="28"/>
          <w:lang w:val="en-US"/>
        </w:rPr>
        <w:t>arkheologicheskikh</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issledovaniyakh</w:t>
      </w:r>
      <w:proofErr w:type="spellEnd"/>
      <w:r w:rsidRPr="001C1D42">
        <w:rPr>
          <w:rFonts w:ascii="Times New Roman" w:hAnsi="Times New Roman" w:cs="Times New Roman"/>
          <w:b w:val="0"/>
          <w:sz w:val="28"/>
          <w:szCs w:val="28"/>
          <w:lang w:val="en-US"/>
        </w:rPr>
        <w:t xml:space="preserve"> [Culture of Russian in archaeological research]. </w:t>
      </w:r>
      <w:proofErr w:type="gramStart"/>
      <w:r w:rsidRPr="001C1D42">
        <w:rPr>
          <w:rFonts w:ascii="Times New Roman" w:hAnsi="Times New Roman" w:cs="Times New Roman"/>
          <w:b w:val="0"/>
          <w:sz w:val="28"/>
          <w:szCs w:val="28"/>
          <w:lang w:val="en-US"/>
        </w:rPr>
        <w:t>A collection of scientific papers.</w:t>
      </w:r>
      <w:proofErr w:type="gramEnd"/>
      <w:r w:rsidRPr="001C1D42">
        <w:rPr>
          <w:rFonts w:ascii="Times New Roman" w:hAnsi="Times New Roman" w:cs="Times New Roman"/>
          <w:b w:val="0"/>
          <w:sz w:val="28"/>
          <w:szCs w:val="28"/>
          <w:lang w:val="en-US"/>
        </w:rPr>
        <w:t xml:space="preserve"> Omsk, 2008, p. 192–201. (</w:t>
      </w:r>
      <w:proofErr w:type="gramStart"/>
      <w:r w:rsidRPr="001C1D42">
        <w:rPr>
          <w:rFonts w:ascii="Times New Roman" w:hAnsi="Times New Roman" w:cs="Times New Roman"/>
          <w:b w:val="0"/>
          <w:sz w:val="28"/>
          <w:szCs w:val="28"/>
          <w:lang w:val="en-US"/>
        </w:rPr>
        <w:t>in</w:t>
      </w:r>
      <w:proofErr w:type="gramEnd"/>
      <w:r w:rsidRPr="001C1D42">
        <w:rPr>
          <w:rFonts w:ascii="Times New Roman" w:hAnsi="Times New Roman" w:cs="Times New Roman"/>
          <w:b w:val="0"/>
          <w:sz w:val="28"/>
          <w:szCs w:val="28"/>
          <w:lang w:val="en-US"/>
        </w:rPr>
        <w:t xml:space="preserve"> Russ.)</w:t>
      </w:r>
    </w:p>
    <w:p w:rsidR="00EF1C41" w:rsidRPr="00EF1C41" w:rsidRDefault="00EF1C41" w:rsidP="00EF1C41">
      <w:pPr>
        <w:pStyle w:val="a3"/>
        <w:spacing w:after="0" w:line="360" w:lineRule="auto"/>
        <w:ind w:left="0" w:firstLine="709"/>
        <w:jc w:val="both"/>
        <w:rPr>
          <w:rFonts w:ascii="Times New Roman" w:hAnsi="Times New Roman" w:cs="Times New Roman"/>
          <w:b w:val="0"/>
          <w:sz w:val="28"/>
          <w:szCs w:val="28"/>
          <w:lang w:val="en-US"/>
        </w:rPr>
      </w:pPr>
      <w:proofErr w:type="spellStart"/>
      <w:r w:rsidRPr="001C1D42">
        <w:rPr>
          <w:rFonts w:ascii="Times New Roman" w:hAnsi="Times New Roman" w:cs="Times New Roman"/>
          <w:sz w:val="28"/>
          <w:szCs w:val="28"/>
          <w:lang w:val="en-US"/>
        </w:rPr>
        <w:t>Vorob'ev-Isaev</w:t>
      </w:r>
      <w:proofErr w:type="spellEnd"/>
      <w:r w:rsidRPr="001C1D42">
        <w:rPr>
          <w:rFonts w:ascii="Times New Roman" w:hAnsi="Times New Roman" w:cs="Times New Roman"/>
          <w:sz w:val="28"/>
          <w:szCs w:val="28"/>
          <w:lang w:val="en-US"/>
        </w:rPr>
        <w:t xml:space="preserve"> A. A.</w:t>
      </w:r>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Pogrebal'nye</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pamyatniki</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rossiiskogo</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osvoeniya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verkhneobskogo</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regiona</w:t>
      </w:r>
      <w:proofErr w:type="spellEnd"/>
      <w:r w:rsidRPr="001C1D42">
        <w:rPr>
          <w:rFonts w:ascii="Times New Roman" w:hAnsi="Times New Roman" w:cs="Times New Roman"/>
          <w:b w:val="0"/>
          <w:sz w:val="28"/>
          <w:szCs w:val="28"/>
          <w:lang w:val="en-US"/>
        </w:rPr>
        <w:t xml:space="preserve"> XIX – </w:t>
      </w:r>
      <w:proofErr w:type="spellStart"/>
      <w:r w:rsidRPr="001C1D42">
        <w:rPr>
          <w:rFonts w:ascii="Times New Roman" w:hAnsi="Times New Roman" w:cs="Times New Roman"/>
          <w:b w:val="0"/>
          <w:sz w:val="28"/>
          <w:szCs w:val="28"/>
          <w:lang w:val="en-US"/>
        </w:rPr>
        <w:t>nachala</w:t>
      </w:r>
      <w:proofErr w:type="spellEnd"/>
      <w:r w:rsidRPr="001C1D42">
        <w:rPr>
          <w:rFonts w:ascii="Times New Roman" w:hAnsi="Times New Roman" w:cs="Times New Roman"/>
          <w:b w:val="0"/>
          <w:sz w:val="28"/>
          <w:szCs w:val="28"/>
          <w:lang w:val="en-US"/>
        </w:rPr>
        <w:t xml:space="preserve"> XX vv [Funerary monuments of the Russian development of the Upper Ob region of the 19th - early 20th centuries]. </w:t>
      </w:r>
      <w:proofErr w:type="gramStart"/>
      <w:r w:rsidRPr="001C1D42">
        <w:rPr>
          <w:rFonts w:ascii="Times New Roman" w:hAnsi="Times New Roman" w:cs="Times New Roman"/>
          <w:b w:val="0"/>
          <w:sz w:val="28"/>
          <w:szCs w:val="28"/>
          <w:lang w:val="en-US"/>
        </w:rPr>
        <w:t xml:space="preserve">Thesis </w:t>
      </w:r>
      <w:proofErr w:type="spellStart"/>
      <w:r w:rsidRPr="001C1D42">
        <w:rPr>
          <w:rFonts w:ascii="Times New Roman" w:hAnsi="Times New Roman" w:cs="Times New Roman"/>
          <w:b w:val="0"/>
          <w:sz w:val="28"/>
          <w:szCs w:val="28"/>
          <w:lang w:val="en-US"/>
        </w:rPr>
        <w:t>Cand</w:t>
      </w:r>
      <w:proofErr w:type="spellEnd"/>
      <w:r w:rsidRPr="001C1D42">
        <w:rPr>
          <w:rFonts w:ascii="Times New Roman" w:hAnsi="Times New Roman" w:cs="Times New Roman"/>
          <w:b w:val="0"/>
          <w:sz w:val="28"/>
          <w:szCs w:val="28"/>
          <w:lang w:val="en-US"/>
        </w:rPr>
        <w:t>.</w:t>
      </w:r>
      <w:proofErr w:type="gramEnd"/>
      <w:r w:rsidRPr="001C1D42">
        <w:rPr>
          <w:rFonts w:ascii="Times New Roman" w:hAnsi="Times New Roman" w:cs="Times New Roman"/>
          <w:b w:val="0"/>
          <w:sz w:val="28"/>
          <w:szCs w:val="28"/>
          <w:lang w:val="en-US"/>
        </w:rPr>
        <w:t xml:space="preserve"> </w:t>
      </w:r>
      <w:r w:rsidRPr="00EF1C41">
        <w:rPr>
          <w:rFonts w:ascii="Times New Roman" w:hAnsi="Times New Roman" w:cs="Times New Roman"/>
          <w:b w:val="0"/>
          <w:sz w:val="28"/>
          <w:szCs w:val="28"/>
          <w:lang w:val="en-US"/>
        </w:rPr>
        <w:t xml:space="preserve">Hist. Sci. </w:t>
      </w:r>
      <w:proofErr w:type="spellStart"/>
      <w:r w:rsidRPr="001C1D42">
        <w:rPr>
          <w:rFonts w:ascii="Times New Roman" w:hAnsi="Times New Roman" w:cs="Times New Roman"/>
          <w:b w:val="0"/>
          <w:sz w:val="28"/>
          <w:szCs w:val="28"/>
          <w:lang w:val="en-US"/>
        </w:rPr>
        <w:t>Vol</w:t>
      </w:r>
      <w:proofErr w:type="spellEnd"/>
      <w:r w:rsidRPr="00EF1C41">
        <w:rPr>
          <w:rFonts w:ascii="Times New Roman" w:hAnsi="Times New Roman" w:cs="Times New Roman"/>
          <w:b w:val="0"/>
          <w:sz w:val="28"/>
          <w:szCs w:val="28"/>
          <w:lang w:val="en-US"/>
        </w:rPr>
        <w:t xml:space="preserve"> 2. </w:t>
      </w:r>
      <w:proofErr w:type="gramStart"/>
      <w:r w:rsidRPr="001C1D42">
        <w:rPr>
          <w:rFonts w:ascii="Times New Roman" w:hAnsi="Times New Roman" w:cs="Times New Roman"/>
          <w:b w:val="0"/>
          <w:sz w:val="28"/>
          <w:szCs w:val="28"/>
          <w:lang w:val="en-US"/>
        </w:rPr>
        <w:t>Novosibirsk</w:t>
      </w:r>
      <w:r w:rsidRPr="00EF1C41">
        <w:rPr>
          <w:rFonts w:ascii="Times New Roman" w:hAnsi="Times New Roman" w:cs="Times New Roman"/>
          <w:b w:val="0"/>
          <w:sz w:val="28"/>
          <w:szCs w:val="28"/>
          <w:lang w:val="en-US"/>
        </w:rPr>
        <w:t xml:space="preserve">, 2006, 94 </w:t>
      </w:r>
      <w:r w:rsidRPr="001C1D42">
        <w:rPr>
          <w:rFonts w:ascii="Times New Roman" w:hAnsi="Times New Roman" w:cs="Times New Roman"/>
          <w:b w:val="0"/>
          <w:sz w:val="28"/>
          <w:szCs w:val="28"/>
          <w:lang w:val="en-US"/>
        </w:rPr>
        <w:t>p</w:t>
      </w:r>
      <w:r w:rsidRPr="00EF1C41">
        <w:rPr>
          <w:rFonts w:ascii="Times New Roman" w:hAnsi="Times New Roman" w:cs="Times New Roman"/>
          <w:b w:val="0"/>
          <w:sz w:val="28"/>
          <w:szCs w:val="28"/>
          <w:lang w:val="en-US"/>
        </w:rPr>
        <w:t>. (</w:t>
      </w:r>
      <w:r w:rsidRPr="001C1D42">
        <w:rPr>
          <w:rFonts w:ascii="Times New Roman" w:hAnsi="Times New Roman" w:cs="Times New Roman"/>
          <w:b w:val="0"/>
          <w:sz w:val="28"/>
          <w:szCs w:val="28"/>
          <w:lang w:val="en-US"/>
        </w:rPr>
        <w:t>in</w:t>
      </w:r>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Russ</w:t>
      </w:r>
      <w:r w:rsidRPr="00EF1C41">
        <w:rPr>
          <w:rFonts w:ascii="Times New Roman" w:hAnsi="Times New Roman" w:cs="Times New Roman"/>
          <w:b w:val="0"/>
          <w:sz w:val="28"/>
          <w:szCs w:val="28"/>
          <w:lang w:val="en-US"/>
        </w:rPr>
        <w:t>.)</w:t>
      </w:r>
      <w:proofErr w:type="gramEnd"/>
    </w:p>
    <w:p w:rsidR="00EF1C41" w:rsidRPr="004528C5" w:rsidRDefault="00EF1C41" w:rsidP="00EF1C41">
      <w:pPr>
        <w:pStyle w:val="a3"/>
        <w:spacing w:after="0" w:line="360" w:lineRule="auto"/>
        <w:ind w:left="0" w:firstLine="709"/>
        <w:jc w:val="both"/>
        <w:rPr>
          <w:rFonts w:ascii="Times New Roman" w:hAnsi="Times New Roman" w:cs="Times New Roman"/>
          <w:b w:val="0"/>
          <w:sz w:val="28"/>
          <w:szCs w:val="28"/>
          <w:lang w:val="en-US"/>
        </w:rPr>
      </w:pPr>
      <w:proofErr w:type="spellStart"/>
      <w:proofErr w:type="gramStart"/>
      <w:r w:rsidRPr="00EF1C41">
        <w:rPr>
          <w:rFonts w:ascii="Times New Roman" w:hAnsi="Times New Roman" w:cs="Times New Roman"/>
          <w:sz w:val="28"/>
          <w:szCs w:val="28"/>
          <w:lang w:val="en-US"/>
        </w:rPr>
        <w:t>Zaitseva</w:t>
      </w:r>
      <w:proofErr w:type="spellEnd"/>
      <w:r w:rsidRPr="00EF1C41">
        <w:rPr>
          <w:rFonts w:ascii="Times New Roman" w:hAnsi="Times New Roman" w:cs="Times New Roman"/>
          <w:sz w:val="28"/>
          <w:szCs w:val="28"/>
          <w:lang w:val="en-US"/>
        </w:rPr>
        <w:t xml:space="preserve"> E. A., </w:t>
      </w:r>
      <w:proofErr w:type="spellStart"/>
      <w:r w:rsidRPr="00EF1C41">
        <w:rPr>
          <w:rFonts w:ascii="Times New Roman" w:hAnsi="Times New Roman" w:cs="Times New Roman"/>
          <w:sz w:val="28"/>
          <w:szCs w:val="28"/>
          <w:lang w:val="en-US"/>
        </w:rPr>
        <w:t>Kenig</w:t>
      </w:r>
      <w:proofErr w:type="spellEnd"/>
      <w:r w:rsidRPr="00EF1C41">
        <w:rPr>
          <w:rFonts w:ascii="Times New Roman" w:hAnsi="Times New Roman" w:cs="Times New Roman"/>
          <w:sz w:val="28"/>
          <w:szCs w:val="28"/>
          <w:lang w:val="en-US"/>
        </w:rPr>
        <w:t xml:space="preserve"> A. V</w:t>
      </w:r>
      <w:r w:rsidRPr="00EF1C41">
        <w:rPr>
          <w:rFonts w:ascii="Times New Roman" w:hAnsi="Times New Roman" w:cs="Times New Roman"/>
          <w:b w:val="0"/>
          <w:sz w:val="28"/>
          <w:szCs w:val="28"/>
          <w:lang w:val="en-US"/>
        </w:rPr>
        <w:t xml:space="preserve">. </w:t>
      </w:r>
      <w:proofErr w:type="spellStart"/>
      <w:r w:rsidRPr="00EF1C41">
        <w:rPr>
          <w:rFonts w:ascii="Times New Roman" w:hAnsi="Times New Roman" w:cs="Times New Roman"/>
          <w:b w:val="0"/>
          <w:sz w:val="28"/>
          <w:szCs w:val="28"/>
          <w:lang w:val="en-US"/>
        </w:rPr>
        <w:t>Pogrebal'naya</w:t>
      </w:r>
      <w:proofErr w:type="spellEnd"/>
      <w:r w:rsidRPr="00EF1C41">
        <w:rPr>
          <w:rFonts w:ascii="Times New Roman" w:hAnsi="Times New Roman" w:cs="Times New Roman"/>
          <w:b w:val="0"/>
          <w:sz w:val="28"/>
          <w:szCs w:val="28"/>
          <w:lang w:val="en-US"/>
        </w:rPr>
        <w:t xml:space="preserve"> </w:t>
      </w:r>
      <w:proofErr w:type="spellStart"/>
      <w:r w:rsidRPr="00EF1C41">
        <w:rPr>
          <w:rFonts w:ascii="Times New Roman" w:hAnsi="Times New Roman" w:cs="Times New Roman"/>
          <w:b w:val="0"/>
          <w:sz w:val="28"/>
          <w:szCs w:val="28"/>
          <w:lang w:val="en-US"/>
        </w:rPr>
        <w:t>obryadnost</w:t>
      </w:r>
      <w:proofErr w:type="spellEnd"/>
      <w:r w:rsidRPr="00EF1C41">
        <w:rPr>
          <w:rFonts w:ascii="Times New Roman" w:hAnsi="Times New Roman" w:cs="Times New Roman"/>
          <w:b w:val="0"/>
          <w:sz w:val="28"/>
          <w:szCs w:val="28"/>
          <w:lang w:val="en-US"/>
        </w:rPr>
        <w:t xml:space="preserve">' </w:t>
      </w:r>
      <w:proofErr w:type="spellStart"/>
      <w:r w:rsidRPr="00EF1C41">
        <w:rPr>
          <w:rFonts w:ascii="Times New Roman" w:hAnsi="Times New Roman" w:cs="Times New Roman"/>
          <w:b w:val="0"/>
          <w:sz w:val="28"/>
          <w:szCs w:val="28"/>
          <w:lang w:val="en-US"/>
        </w:rPr>
        <w:t>russkogo</w:t>
      </w:r>
      <w:proofErr w:type="spellEnd"/>
      <w:r w:rsidRPr="00EF1C41">
        <w:rPr>
          <w:rFonts w:ascii="Times New Roman" w:hAnsi="Times New Roman" w:cs="Times New Roman"/>
          <w:b w:val="0"/>
          <w:sz w:val="28"/>
          <w:szCs w:val="28"/>
          <w:lang w:val="en-US"/>
        </w:rPr>
        <w:t xml:space="preserve"> </w:t>
      </w:r>
      <w:proofErr w:type="spellStart"/>
      <w:r w:rsidRPr="00EF1C41">
        <w:rPr>
          <w:rFonts w:ascii="Times New Roman" w:hAnsi="Times New Roman" w:cs="Times New Roman"/>
          <w:b w:val="0"/>
          <w:sz w:val="28"/>
          <w:szCs w:val="28"/>
          <w:lang w:val="en-US"/>
        </w:rPr>
        <w:t>starozhil'cheskogo</w:t>
      </w:r>
      <w:proofErr w:type="spellEnd"/>
      <w:r w:rsidRPr="00EF1C41">
        <w:rPr>
          <w:rFonts w:ascii="Times New Roman" w:hAnsi="Times New Roman" w:cs="Times New Roman"/>
          <w:b w:val="0"/>
          <w:sz w:val="28"/>
          <w:szCs w:val="28"/>
          <w:lang w:val="en-US"/>
        </w:rPr>
        <w:t xml:space="preserve"> </w:t>
      </w:r>
      <w:proofErr w:type="spellStart"/>
      <w:r w:rsidRPr="00EF1C41">
        <w:rPr>
          <w:rFonts w:ascii="Times New Roman" w:hAnsi="Times New Roman" w:cs="Times New Roman"/>
          <w:b w:val="0"/>
          <w:sz w:val="28"/>
          <w:szCs w:val="28"/>
          <w:lang w:val="en-US"/>
        </w:rPr>
        <w:t>naseleniya</w:t>
      </w:r>
      <w:proofErr w:type="spellEnd"/>
      <w:r w:rsidRPr="00EF1C41">
        <w:rPr>
          <w:rFonts w:ascii="Times New Roman" w:hAnsi="Times New Roman" w:cs="Times New Roman"/>
          <w:b w:val="0"/>
          <w:sz w:val="28"/>
          <w:szCs w:val="28"/>
          <w:lang w:val="en-US"/>
        </w:rPr>
        <w:t xml:space="preserve"> </w:t>
      </w:r>
      <w:proofErr w:type="spellStart"/>
      <w:r w:rsidRPr="00EF1C41">
        <w:rPr>
          <w:rFonts w:ascii="Times New Roman" w:hAnsi="Times New Roman" w:cs="Times New Roman"/>
          <w:b w:val="0"/>
          <w:sz w:val="28"/>
          <w:szCs w:val="28"/>
          <w:lang w:val="en-US"/>
        </w:rPr>
        <w:t>Nizhnego</w:t>
      </w:r>
      <w:proofErr w:type="spellEnd"/>
      <w:r w:rsidRPr="00EF1C41">
        <w:rPr>
          <w:rFonts w:ascii="Times New Roman" w:hAnsi="Times New Roman" w:cs="Times New Roman"/>
          <w:b w:val="0"/>
          <w:sz w:val="28"/>
          <w:szCs w:val="28"/>
          <w:lang w:val="en-US"/>
        </w:rPr>
        <w:t xml:space="preserve"> </w:t>
      </w:r>
      <w:proofErr w:type="spellStart"/>
      <w:r w:rsidRPr="00EF1C41">
        <w:rPr>
          <w:rFonts w:ascii="Times New Roman" w:hAnsi="Times New Roman" w:cs="Times New Roman"/>
          <w:b w:val="0"/>
          <w:sz w:val="28"/>
          <w:szCs w:val="28"/>
          <w:lang w:val="en-US"/>
        </w:rPr>
        <w:t>Priirtysh'ya</w:t>
      </w:r>
      <w:proofErr w:type="spellEnd"/>
      <w:r w:rsidRPr="00EF1C41">
        <w:rPr>
          <w:rFonts w:ascii="Times New Roman" w:hAnsi="Times New Roman" w:cs="Times New Roman"/>
          <w:b w:val="0"/>
          <w:sz w:val="28"/>
          <w:szCs w:val="28"/>
          <w:lang w:val="en-US"/>
        </w:rPr>
        <w:t xml:space="preserve"> XVIII–XIX vv. </w:t>
      </w:r>
      <w:r w:rsidRPr="001C1D42">
        <w:rPr>
          <w:rFonts w:ascii="Times New Roman" w:hAnsi="Times New Roman" w:cs="Times New Roman"/>
          <w:b w:val="0"/>
          <w:sz w:val="28"/>
          <w:szCs w:val="28"/>
          <w:lang w:val="en-US"/>
        </w:rPr>
        <w:t>(</w:t>
      </w:r>
      <w:proofErr w:type="spellStart"/>
      <w:r w:rsidRPr="001C1D42">
        <w:rPr>
          <w:rFonts w:ascii="Times New Roman" w:hAnsi="Times New Roman" w:cs="Times New Roman"/>
          <w:b w:val="0"/>
          <w:sz w:val="28"/>
          <w:szCs w:val="28"/>
          <w:lang w:val="en-US"/>
        </w:rPr>
        <w:t>po</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materialam</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raskopok</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mogil'nika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Gornopravdinskii</w:t>
      </w:r>
      <w:proofErr w:type="spellEnd"/>
      <w:r w:rsidRPr="001C1D42">
        <w:rPr>
          <w:rFonts w:ascii="Times New Roman" w:hAnsi="Times New Roman" w:cs="Times New Roman"/>
          <w:b w:val="0"/>
          <w:sz w:val="28"/>
          <w:szCs w:val="28"/>
          <w:lang w:val="en-US"/>
        </w:rPr>
        <w:t>) [Funeral rites of the Russian old-timers of the Lower Irtysh region of the 18th-19th centuries.</w:t>
      </w:r>
      <w:proofErr w:type="gramEnd"/>
      <w:r w:rsidRPr="001C1D42">
        <w:rPr>
          <w:rFonts w:ascii="Times New Roman" w:hAnsi="Times New Roman" w:cs="Times New Roman"/>
          <w:b w:val="0"/>
          <w:sz w:val="28"/>
          <w:szCs w:val="28"/>
          <w:lang w:val="en-US"/>
        </w:rPr>
        <w:t xml:space="preserve"> (</w:t>
      </w:r>
      <w:proofErr w:type="gramStart"/>
      <w:r w:rsidRPr="001C1D42">
        <w:rPr>
          <w:rFonts w:ascii="Times New Roman" w:hAnsi="Times New Roman" w:cs="Times New Roman"/>
          <w:b w:val="0"/>
          <w:sz w:val="28"/>
          <w:szCs w:val="28"/>
          <w:lang w:val="en-US"/>
        </w:rPr>
        <w:t>based</w:t>
      </w:r>
      <w:proofErr w:type="gramEnd"/>
      <w:r w:rsidRPr="001C1D42">
        <w:rPr>
          <w:rFonts w:ascii="Times New Roman" w:hAnsi="Times New Roman" w:cs="Times New Roman"/>
          <w:b w:val="0"/>
          <w:sz w:val="28"/>
          <w:szCs w:val="28"/>
          <w:lang w:val="en-US"/>
        </w:rPr>
        <w:t xml:space="preserve"> on the materials of the excavations of the </w:t>
      </w:r>
      <w:proofErr w:type="spellStart"/>
      <w:r w:rsidRPr="001C1D42">
        <w:rPr>
          <w:rFonts w:ascii="Times New Roman" w:hAnsi="Times New Roman" w:cs="Times New Roman"/>
          <w:b w:val="0"/>
          <w:sz w:val="28"/>
          <w:szCs w:val="28"/>
          <w:lang w:val="en-US"/>
        </w:rPr>
        <w:t>Gornopravdinsky</w:t>
      </w:r>
      <w:proofErr w:type="spellEnd"/>
      <w:r w:rsidRPr="001C1D42">
        <w:rPr>
          <w:rFonts w:ascii="Times New Roman" w:hAnsi="Times New Roman" w:cs="Times New Roman"/>
          <w:b w:val="0"/>
          <w:sz w:val="28"/>
          <w:szCs w:val="28"/>
          <w:lang w:val="en-US"/>
        </w:rPr>
        <w:t xml:space="preserve"> burial ground)]. </w:t>
      </w:r>
      <w:proofErr w:type="gramStart"/>
      <w:r w:rsidRPr="001C1D42">
        <w:rPr>
          <w:rFonts w:ascii="Times New Roman" w:hAnsi="Times New Roman" w:cs="Times New Roman"/>
          <w:b w:val="0"/>
          <w:sz w:val="28"/>
          <w:szCs w:val="28"/>
          <w:lang w:val="en-US"/>
        </w:rPr>
        <w:t xml:space="preserve">In </w:t>
      </w:r>
      <w:proofErr w:type="spellStart"/>
      <w:r w:rsidRPr="001C1D42">
        <w:rPr>
          <w:rFonts w:ascii="Times New Roman" w:hAnsi="Times New Roman" w:cs="Times New Roman"/>
          <w:b w:val="0"/>
          <w:sz w:val="28"/>
          <w:szCs w:val="28"/>
          <w:lang w:val="en-US"/>
        </w:rPr>
        <w:t>Kul'tura</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russkikh</w:t>
      </w:r>
      <w:proofErr w:type="spellEnd"/>
      <w:r w:rsidRPr="001C1D42">
        <w:rPr>
          <w:rFonts w:ascii="Times New Roman" w:hAnsi="Times New Roman" w:cs="Times New Roman"/>
          <w:b w:val="0"/>
          <w:sz w:val="28"/>
          <w:szCs w:val="28"/>
          <w:lang w:val="en-US"/>
        </w:rPr>
        <w:t xml:space="preserve"> v </w:t>
      </w:r>
      <w:proofErr w:type="spellStart"/>
      <w:r w:rsidRPr="001C1D42">
        <w:rPr>
          <w:rFonts w:ascii="Times New Roman" w:hAnsi="Times New Roman" w:cs="Times New Roman"/>
          <w:b w:val="0"/>
          <w:sz w:val="28"/>
          <w:szCs w:val="28"/>
          <w:lang w:val="en-US"/>
        </w:rPr>
        <w:t>arkheologicheskikh</w:t>
      </w:r>
      <w:proofErr w:type="spellEnd"/>
      <w:r w:rsidRPr="001C1D42">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issledovaniyakh</w:t>
      </w:r>
      <w:proofErr w:type="spellEnd"/>
      <w:r w:rsidRPr="001C1D42">
        <w:rPr>
          <w:rFonts w:ascii="Times New Roman" w:hAnsi="Times New Roman" w:cs="Times New Roman"/>
          <w:b w:val="0"/>
          <w:sz w:val="28"/>
          <w:szCs w:val="28"/>
          <w:lang w:val="en-US"/>
        </w:rPr>
        <w:t xml:space="preserve"> [Culture of Russian in archaeological research].</w:t>
      </w:r>
      <w:proofErr w:type="gramEnd"/>
      <w:r w:rsidRPr="001C1D42">
        <w:rPr>
          <w:rFonts w:ascii="Times New Roman" w:hAnsi="Times New Roman" w:cs="Times New Roman"/>
          <w:b w:val="0"/>
          <w:sz w:val="28"/>
          <w:szCs w:val="28"/>
          <w:lang w:val="en-US"/>
        </w:rPr>
        <w:t xml:space="preserve"> </w:t>
      </w:r>
      <w:proofErr w:type="gramStart"/>
      <w:r w:rsidRPr="001C1D42">
        <w:rPr>
          <w:rFonts w:ascii="Times New Roman" w:hAnsi="Times New Roman" w:cs="Times New Roman"/>
          <w:b w:val="0"/>
          <w:sz w:val="28"/>
          <w:szCs w:val="28"/>
          <w:lang w:val="en-US"/>
        </w:rPr>
        <w:t>A collection of scientific papers.</w:t>
      </w:r>
      <w:proofErr w:type="gramEnd"/>
      <w:r w:rsidRPr="001C1D42">
        <w:rPr>
          <w:rFonts w:ascii="Times New Roman" w:hAnsi="Times New Roman" w:cs="Times New Roman"/>
          <w:b w:val="0"/>
          <w:sz w:val="28"/>
          <w:szCs w:val="28"/>
          <w:lang w:val="en-US"/>
        </w:rPr>
        <w:t xml:space="preserve"> Omsk</w:t>
      </w:r>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Tyumen</w:t>
      </w:r>
      <w:r w:rsidRPr="00EF1C41">
        <w:rPr>
          <w:rFonts w:ascii="Times New Roman" w:hAnsi="Times New Roman" w:cs="Times New Roman"/>
          <w:b w:val="0"/>
          <w:sz w:val="28"/>
          <w:szCs w:val="28"/>
          <w:lang w:val="en-US"/>
        </w:rPr>
        <w:t xml:space="preserve">'; </w:t>
      </w:r>
      <w:proofErr w:type="spellStart"/>
      <w:r w:rsidRPr="001C1D42">
        <w:rPr>
          <w:rFonts w:ascii="Times New Roman" w:hAnsi="Times New Roman" w:cs="Times New Roman"/>
          <w:b w:val="0"/>
          <w:sz w:val="28"/>
          <w:szCs w:val="28"/>
          <w:lang w:val="en-US"/>
        </w:rPr>
        <w:t>Ekaterinburg</w:t>
      </w:r>
      <w:proofErr w:type="spellEnd"/>
      <w:r w:rsidRPr="001C1D42">
        <w:rPr>
          <w:rFonts w:ascii="Times New Roman" w:hAnsi="Times New Roman" w:cs="Times New Roman"/>
          <w:b w:val="0"/>
          <w:sz w:val="28"/>
          <w:szCs w:val="28"/>
          <w:lang w:val="en-US"/>
        </w:rPr>
        <w:t>,</w:t>
      </w:r>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Magellan</w:t>
      </w:r>
      <w:r w:rsidRPr="00EF1C41">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Publ</w:t>
      </w:r>
      <w:r w:rsidRPr="00EF1C41">
        <w:rPr>
          <w:rFonts w:ascii="Times New Roman" w:hAnsi="Times New Roman" w:cs="Times New Roman"/>
          <w:b w:val="0"/>
          <w:sz w:val="28"/>
          <w:szCs w:val="28"/>
          <w:lang w:val="en-US"/>
        </w:rPr>
        <w:t xml:space="preserve">., 2014, </w:t>
      </w:r>
      <w:r w:rsidRPr="001C1D42">
        <w:rPr>
          <w:rFonts w:ascii="Times New Roman" w:hAnsi="Times New Roman" w:cs="Times New Roman"/>
          <w:b w:val="0"/>
          <w:sz w:val="28"/>
          <w:szCs w:val="28"/>
          <w:lang w:val="en-US"/>
        </w:rPr>
        <w:t>vol</w:t>
      </w:r>
      <w:r w:rsidRPr="00EF1C41">
        <w:rPr>
          <w:rFonts w:ascii="Times New Roman" w:hAnsi="Times New Roman" w:cs="Times New Roman"/>
          <w:b w:val="0"/>
          <w:sz w:val="28"/>
          <w:szCs w:val="28"/>
          <w:lang w:val="en-US"/>
        </w:rPr>
        <w:t xml:space="preserve">. 2, </w:t>
      </w:r>
      <w:r w:rsidRPr="001C1D42">
        <w:rPr>
          <w:rFonts w:ascii="Times New Roman" w:hAnsi="Times New Roman" w:cs="Times New Roman"/>
          <w:b w:val="0"/>
          <w:sz w:val="28"/>
          <w:szCs w:val="28"/>
          <w:lang w:val="en-US"/>
        </w:rPr>
        <w:t>p</w:t>
      </w:r>
      <w:r w:rsidRPr="00EF1C41">
        <w:rPr>
          <w:rFonts w:ascii="Times New Roman" w:hAnsi="Times New Roman" w:cs="Times New Roman"/>
          <w:b w:val="0"/>
          <w:sz w:val="28"/>
          <w:szCs w:val="28"/>
          <w:lang w:val="en-US"/>
        </w:rPr>
        <w:t xml:space="preserve">. 23–27. </w:t>
      </w:r>
      <w:r w:rsidRPr="004528C5">
        <w:rPr>
          <w:rFonts w:ascii="Times New Roman" w:hAnsi="Times New Roman" w:cs="Times New Roman"/>
          <w:b w:val="0"/>
          <w:sz w:val="28"/>
          <w:szCs w:val="28"/>
          <w:lang w:val="en-US"/>
        </w:rPr>
        <w:t>(</w:t>
      </w:r>
      <w:proofErr w:type="gramStart"/>
      <w:r w:rsidRPr="001C1D42">
        <w:rPr>
          <w:rFonts w:ascii="Times New Roman" w:hAnsi="Times New Roman" w:cs="Times New Roman"/>
          <w:b w:val="0"/>
          <w:sz w:val="28"/>
          <w:szCs w:val="28"/>
          <w:lang w:val="en-US"/>
        </w:rPr>
        <w:t>in</w:t>
      </w:r>
      <w:proofErr w:type="gramEnd"/>
      <w:r w:rsidRPr="004528C5">
        <w:rPr>
          <w:rFonts w:ascii="Times New Roman" w:hAnsi="Times New Roman" w:cs="Times New Roman"/>
          <w:b w:val="0"/>
          <w:sz w:val="28"/>
          <w:szCs w:val="28"/>
          <w:lang w:val="en-US"/>
        </w:rPr>
        <w:t xml:space="preserve"> </w:t>
      </w:r>
      <w:r w:rsidRPr="001C1D42">
        <w:rPr>
          <w:rFonts w:ascii="Times New Roman" w:hAnsi="Times New Roman" w:cs="Times New Roman"/>
          <w:b w:val="0"/>
          <w:sz w:val="28"/>
          <w:szCs w:val="28"/>
          <w:lang w:val="en-US"/>
        </w:rPr>
        <w:t>Russ</w:t>
      </w:r>
      <w:r w:rsidRPr="004528C5">
        <w:rPr>
          <w:rFonts w:ascii="Times New Roman" w:hAnsi="Times New Roman" w:cs="Times New Roman"/>
          <w:b w:val="0"/>
          <w:sz w:val="28"/>
          <w:szCs w:val="28"/>
          <w:lang w:val="en-US"/>
        </w:rPr>
        <w:t>.)</w:t>
      </w:r>
    </w:p>
    <w:p w:rsidR="006F5D7C" w:rsidRPr="004528C5" w:rsidRDefault="006F5D7C" w:rsidP="006F5D7C">
      <w:pPr>
        <w:pStyle w:val="a3"/>
        <w:spacing w:after="0" w:line="360" w:lineRule="auto"/>
        <w:ind w:left="709"/>
        <w:jc w:val="center"/>
        <w:rPr>
          <w:rFonts w:ascii="Times New Roman" w:hAnsi="Times New Roman" w:cs="Times New Roman"/>
          <w:b w:val="0"/>
          <w:sz w:val="24"/>
          <w:szCs w:val="24"/>
          <w:lang w:val="en-US"/>
        </w:rPr>
      </w:pPr>
      <w:r w:rsidRPr="006F5D7C">
        <w:rPr>
          <w:rFonts w:ascii="Times New Roman" w:hAnsi="Times New Roman" w:cs="Times New Roman"/>
          <w:b w:val="0"/>
          <w:sz w:val="24"/>
          <w:szCs w:val="24"/>
        </w:rPr>
        <w:t>Материал</w:t>
      </w:r>
      <w:r w:rsidRPr="004528C5">
        <w:rPr>
          <w:rFonts w:ascii="Times New Roman" w:hAnsi="Times New Roman" w:cs="Times New Roman"/>
          <w:b w:val="0"/>
          <w:sz w:val="24"/>
          <w:szCs w:val="24"/>
          <w:lang w:val="en-US"/>
        </w:rPr>
        <w:t xml:space="preserve"> </w:t>
      </w:r>
      <w:r w:rsidRPr="006F5D7C">
        <w:rPr>
          <w:rFonts w:ascii="Times New Roman" w:hAnsi="Times New Roman" w:cs="Times New Roman"/>
          <w:b w:val="0"/>
          <w:sz w:val="24"/>
          <w:szCs w:val="24"/>
        </w:rPr>
        <w:t>поступил</w:t>
      </w:r>
      <w:r w:rsidRPr="004528C5">
        <w:rPr>
          <w:rFonts w:ascii="Times New Roman" w:hAnsi="Times New Roman" w:cs="Times New Roman"/>
          <w:b w:val="0"/>
          <w:sz w:val="24"/>
          <w:szCs w:val="24"/>
          <w:lang w:val="en-US"/>
        </w:rPr>
        <w:t xml:space="preserve"> </w:t>
      </w:r>
      <w:r w:rsidRPr="006F5D7C">
        <w:rPr>
          <w:rFonts w:ascii="Times New Roman" w:hAnsi="Times New Roman" w:cs="Times New Roman"/>
          <w:b w:val="0"/>
          <w:sz w:val="24"/>
          <w:szCs w:val="24"/>
        </w:rPr>
        <w:t>в</w:t>
      </w:r>
      <w:r w:rsidRPr="004528C5">
        <w:rPr>
          <w:rFonts w:ascii="Times New Roman" w:hAnsi="Times New Roman" w:cs="Times New Roman"/>
          <w:b w:val="0"/>
          <w:sz w:val="24"/>
          <w:szCs w:val="24"/>
          <w:lang w:val="en-US"/>
        </w:rPr>
        <w:t xml:space="preserve"> </w:t>
      </w:r>
      <w:r w:rsidRPr="006F5D7C">
        <w:rPr>
          <w:rFonts w:ascii="Times New Roman" w:hAnsi="Times New Roman" w:cs="Times New Roman"/>
          <w:b w:val="0"/>
          <w:sz w:val="24"/>
          <w:szCs w:val="24"/>
        </w:rPr>
        <w:t>редколлегию</w:t>
      </w:r>
      <w:r w:rsidR="006F367D">
        <w:rPr>
          <w:rFonts w:ascii="Times New Roman" w:hAnsi="Times New Roman" w:cs="Times New Roman"/>
          <w:b w:val="0"/>
          <w:sz w:val="24"/>
          <w:szCs w:val="24"/>
          <w:lang w:val="en-US"/>
        </w:rPr>
        <w:t xml:space="preserve"> 2</w:t>
      </w:r>
      <w:r w:rsidR="006F367D" w:rsidRPr="00B5181B">
        <w:rPr>
          <w:rFonts w:ascii="Times New Roman" w:hAnsi="Times New Roman" w:cs="Times New Roman"/>
          <w:b w:val="0"/>
          <w:sz w:val="24"/>
          <w:szCs w:val="24"/>
          <w:lang w:val="en-US"/>
        </w:rPr>
        <w:t>6</w:t>
      </w:r>
      <w:r w:rsidRPr="004528C5">
        <w:rPr>
          <w:rFonts w:ascii="Times New Roman" w:hAnsi="Times New Roman" w:cs="Times New Roman"/>
          <w:b w:val="0"/>
          <w:sz w:val="24"/>
          <w:szCs w:val="24"/>
          <w:lang w:val="en-US"/>
        </w:rPr>
        <w:t>.03.2022</w:t>
      </w:r>
    </w:p>
    <w:p w:rsidR="009C45AF" w:rsidRPr="004528C5" w:rsidRDefault="006F367D" w:rsidP="006F5D7C">
      <w:pPr>
        <w:pStyle w:val="a3"/>
        <w:spacing w:after="0" w:line="360" w:lineRule="auto"/>
        <w:ind w:left="709"/>
        <w:jc w:val="center"/>
        <w:rPr>
          <w:rFonts w:ascii="Times New Roman" w:hAnsi="Times New Roman" w:cs="Times New Roman"/>
          <w:b w:val="0"/>
          <w:sz w:val="24"/>
          <w:szCs w:val="24"/>
          <w:lang w:val="en-US"/>
        </w:rPr>
      </w:pPr>
      <w:r>
        <w:rPr>
          <w:rFonts w:ascii="Times New Roman" w:hAnsi="Times New Roman" w:cs="Times New Roman"/>
          <w:b w:val="0"/>
          <w:sz w:val="24"/>
          <w:szCs w:val="24"/>
          <w:lang w:val="en-US"/>
        </w:rPr>
        <w:lastRenderedPageBreak/>
        <w:t>The article was submitted 2</w:t>
      </w:r>
      <w:r w:rsidRPr="006F367D">
        <w:rPr>
          <w:rFonts w:ascii="Times New Roman" w:hAnsi="Times New Roman" w:cs="Times New Roman"/>
          <w:b w:val="0"/>
          <w:sz w:val="24"/>
          <w:szCs w:val="24"/>
          <w:lang w:val="en-US"/>
        </w:rPr>
        <w:t>6</w:t>
      </w:r>
      <w:r w:rsidR="006F5D7C" w:rsidRPr="004528C5">
        <w:rPr>
          <w:rFonts w:ascii="Times New Roman" w:hAnsi="Times New Roman" w:cs="Times New Roman"/>
          <w:b w:val="0"/>
          <w:sz w:val="24"/>
          <w:szCs w:val="24"/>
          <w:lang w:val="en-US"/>
        </w:rPr>
        <w:t>.03.2022</w:t>
      </w:r>
    </w:p>
    <w:p w:rsidR="006F5D7C" w:rsidRPr="00A80C03" w:rsidRDefault="006F5D7C" w:rsidP="006F5D7C">
      <w:pPr>
        <w:pStyle w:val="a3"/>
        <w:spacing w:after="0" w:line="360" w:lineRule="auto"/>
        <w:ind w:left="0" w:firstLine="567"/>
        <w:jc w:val="both"/>
        <w:rPr>
          <w:rFonts w:ascii="Times New Roman" w:hAnsi="Times New Roman" w:cs="Times New Roman"/>
          <w:b w:val="0"/>
          <w:sz w:val="24"/>
          <w:szCs w:val="24"/>
          <w:lang w:val="en-US"/>
        </w:rPr>
      </w:pPr>
      <w:r>
        <w:rPr>
          <w:rFonts w:ascii="Times New Roman" w:hAnsi="Times New Roman" w:cs="Times New Roman"/>
          <w:b w:val="0"/>
          <w:sz w:val="24"/>
          <w:szCs w:val="24"/>
        </w:rPr>
        <w:t>С</w:t>
      </w:r>
      <w:r w:rsidRPr="008934D6">
        <w:rPr>
          <w:rFonts w:ascii="Times New Roman" w:hAnsi="Times New Roman" w:cs="Times New Roman"/>
          <w:b w:val="0"/>
          <w:sz w:val="24"/>
          <w:szCs w:val="24"/>
        </w:rPr>
        <w:t>писок</w:t>
      </w:r>
      <w:r w:rsidRPr="00A80C03">
        <w:rPr>
          <w:rFonts w:ascii="Times New Roman" w:hAnsi="Times New Roman" w:cs="Times New Roman"/>
          <w:b w:val="0"/>
          <w:sz w:val="24"/>
          <w:szCs w:val="24"/>
          <w:lang w:val="en-US"/>
        </w:rPr>
        <w:t xml:space="preserve"> </w:t>
      </w:r>
      <w:r w:rsidRPr="008934D6">
        <w:rPr>
          <w:rFonts w:ascii="Times New Roman" w:hAnsi="Times New Roman" w:cs="Times New Roman"/>
          <w:b w:val="0"/>
          <w:sz w:val="24"/>
          <w:szCs w:val="24"/>
        </w:rPr>
        <w:t>иллюстраций</w:t>
      </w:r>
      <w:r w:rsidRPr="00A80C03">
        <w:rPr>
          <w:rFonts w:ascii="Times New Roman" w:hAnsi="Times New Roman" w:cs="Times New Roman"/>
          <w:b w:val="0"/>
          <w:sz w:val="24"/>
          <w:szCs w:val="24"/>
          <w:lang w:val="en-US"/>
        </w:rPr>
        <w:t>:</w:t>
      </w:r>
    </w:p>
    <w:p w:rsidR="006F5D7C" w:rsidRDefault="006F5D7C" w:rsidP="006F5D7C">
      <w:pPr>
        <w:pStyle w:val="a3"/>
        <w:spacing w:after="0" w:line="360" w:lineRule="auto"/>
        <w:ind w:left="0" w:firstLine="567"/>
        <w:jc w:val="both"/>
        <w:rPr>
          <w:rFonts w:ascii="Times New Roman" w:hAnsi="Times New Roman" w:cs="Times New Roman"/>
          <w:b w:val="0"/>
          <w:sz w:val="24"/>
          <w:szCs w:val="24"/>
        </w:rPr>
      </w:pPr>
      <w:r>
        <w:rPr>
          <w:rFonts w:ascii="Times New Roman" w:hAnsi="Times New Roman" w:cs="Times New Roman"/>
          <w:b w:val="0"/>
          <w:sz w:val="24"/>
          <w:szCs w:val="24"/>
        </w:rPr>
        <w:t xml:space="preserve">Рис. </w:t>
      </w:r>
      <w:r w:rsidR="0064629C">
        <w:rPr>
          <w:rFonts w:ascii="Times New Roman" w:hAnsi="Times New Roman" w:cs="Times New Roman"/>
          <w:b w:val="0"/>
          <w:sz w:val="24"/>
          <w:szCs w:val="24"/>
        </w:rPr>
        <w:t>1</w:t>
      </w:r>
      <w:r>
        <w:rPr>
          <w:rFonts w:ascii="Times New Roman" w:hAnsi="Times New Roman" w:cs="Times New Roman"/>
          <w:b w:val="0"/>
          <w:sz w:val="24"/>
          <w:szCs w:val="24"/>
        </w:rPr>
        <w:t xml:space="preserve">. </w:t>
      </w:r>
      <w:r w:rsidRPr="000E5384">
        <w:rPr>
          <w:rFonts w:ascii="Times New Roman" w:hAnsi="Times New Roman" w:cs="Times New Roman"/>
          <w:b w:val="0"/>
          <w:sz w:val="24"/>
          <w:szCs w:val="24"/>
        </w:rPr>
        <w:t>Типы керамической посуды и разнообразие морфологии венчиков. Могильник Евгащино-</w:t>
      </w:r>
      <w:proofErr w:type="gramStart"/>
      <w:r w:rsidRPr="000E5384">
        <w:rPr>
          <w:rFonts w:ascii="Times New Roman" w:hAnsi="Times New Roman" w:cs="Times New Roman"/>
          <w:b w:val="0"/>
          <w:sz w:val="24"/>
          <w:szCs w:val="24"/>
        </w:rPr>
        <w:t>IV</w:t>
      </w:r>
      <w:proofErr w:type="gramEnd"/>
      <w:r>
        <w:rPr>
          <w:rFonts w:ascii="Times New Roman" w:hAnsi="Times New Roman" w:cs="Times New Roman"/>
          <w:b w:val="0"/>
          <w:sz w:val="24"/>
          <w:szCs w:val="24"/>
        </w:rPr>
        <w:t>:</w:t>
      </w:r>
    </w:p>
    <w:p w:rsidR="006F5D7C" w:rsidRPr="00BC0EF4" w:rsidRDefault="006F5D7C" w:rsidP="006F5D7C">
      <w:pPr>
        <w:pStyle w:val="a3"/>
        <w:spacing w:after="0" w:line="360" w:lineRule="auto"/>
        <w:ind w:left="0" w:firstLine="567"/>
        <w:jc w:val="both"/>
        <w:rPr>
          <w:rFonts w:ascii="Times New Roman" w:hAnsi="Times New Roman" w:cs="Times New Roman"/>
          <w:b w:val="0"/>
          <w:sz w:val="24"/>
          <w:szCs w:val="24"/>
        </w:rPr>
      </w:pPr>
      <w:r>
        <w:rPr>
          <w:rFonts w:ascii="Times New Roman" w:hAnsi="Times New Roman" w:cs="Times New Roman"/>
          <w:b w:val="0"/>
          <w:sz w:val="24"/>
          <w:szCs w:val="24"/>
        </w:rPr>
        <w:t xml:space="preserve">1 – </w:t>
      </w:r>
      <w:r w:rsidRPr="00BC0EF4">
        <w:rPr>
          <w:rFonts w:ascii="Times New Roman" w:hAnsi="Times New Roman" w:cs="Times New Roman"/>
          <w:b w:val="0"/>
          <w:sz w:val="24"/>
          <w:szCs w:val="24"/>
        </w:rPr>
        <w:t>крынка и варианты профилировки веников крынок; 2 – горшок и варианты профилировки венчиков горшков; 3 – банка и варианты профилировки венчиков сосудов баночной формы; 4 – миска и варианты профилировки венчиков мисок; 5 – сосуд переходной формы от горшка к крынке и варианты профилировки венчиков сосудов; 6 – кувшин и профилировка венчика.</w:t>
      </w:r>
    </w:p>
    <w:p w:rsidR="006F5D7C" w:rsidRPr="00F61792" w:rsidRDefault="006F5D7C" w:rsidP="006F5D7C">
      <w:pPr>
        <w:pStyle w:val="a3"/>
        <w:spacing w:after="0" w:line="360" w:lineRule="auto"/>
        <w:ind w:left="0" w:firstLine="567"/>
        <w:jc w:val="both"/>
        <w:rPr>
          <w:rFonts w:ascii="Times New Roman" w:hAnsi="Times New Roman" w:cs="Times New Roman"/>
          <w:b w:val="0"/>
          <w:sz w:val="24"/>
          <w:szCs w:val="24"/>
          <w:lang w:val="en-US"/>
        </w:rPr>
      </w:pPr>
      <w:proofErr w:type="gramStart"/>
      <w:r w:rsidRPr="007332F0">
        <w:rPr>
          <w:rFonts w:ascii="Times New Roman" w:hAnsi="Times New Roman" w:cs="Times New Roman"/>
          <w:b w:val="0"/>
          <w:sz w:val="24"/>
          <w:szCs w:val="24"/>
          <w:lang w:val="en-US"/>
        </w:rPr>
        <w:t xml:space="preserve">Fig. </w:t>
      </w:r>
      <w:r w:rsidR="0064629C" w:rsidRPr="009E1E42">
        <w:rPr>
          <w:rFonts w:ascii="Times New Roman" w:hAnsi="Times New Roman" w:cs="Times New Roman"/>
          <w:b w:val="0"/>
          <w:sz w:val="24"/>
          <w:szCs w:val="24"/>
          <w:lang w:val="en-US"/>
        </w:rPr>
        <w:t>1</w:t>
      </w:r>
      <w:r w:rsidRPr="007332F0">
        <w:rPr>
          <w:rFonts w:ascii="Times New Roman" w:hAnsi="Times New Roman" w:cs="Times New Roman"/>
          <w:b w:val="0"/>
          <w:sz w:val="24"/>
          <w:szCs w:val="24"/>
          <w:lang w:val="en-US"/>
        </w:rPr>
        <w:t>.</w:t>
      </w:r>
      <w:proofErr w:type="gramEnd"/>
      <w:r w:rsidRPr="007332F0">
        <w:rPr>
          <w:rFonts w:ascii="Times New Roman" w:hAnsi="Times New Roman" w:cs="Times New Roman"/>
          <w:b w:val="0"/>
          <w:sz w:val="24"/>
          <w:szCs w:val="24"/>
          <w:lang w:val="en-US"/>
        </w:rPr>
        <w:t xml:space="preserve"> </w:t>
      </w:r>
      <w:proofErr w:type="gramStart"/>
      <w:r w:rsidRPr="00F61792">
        <w:rPr>
          <w:rFonts w:ascii="Times New Roman" w:hAnsi="Times New Roman" w:cs="Times New Roman"/>
          <w:b w:val="0"/>
          <w:sz w:val="24"/>
          <w:szCs w:val="24"/>
          <w:lang w:val="en-US"/>
        </w:rPr>
        <w:t xml:space="preserve">Types of </w:t>
      </w:r>
      <w:r>
        <w:rPr>
          <w:rFonts w:ascii="Times New Roman" w:hAnsi="Times New Roman" w:cs="Times New Roman"/>
          <w:b w:val="0"/>
          <w:sz w:val="24"/>
          <w:szCs w:val="24"/>
          <w:lang w:val="en-US"/>
        </w:rPr>
        <w:t>pottery</w:t>
      </w:r>
      <w:r w:rsidRPr="00F61792">
        <w:rPr>
          <w:rFonts w:ascii="Times New Roman" w:hAnsi="Times New Roman" w:cs="Times New Roman"/>
          <w:b w:val="0"/>
          <w:sz w:val="24"/>
          <w:szCs w:val="24"/>
          <w:lang w:val="en-US"/>
        </w:rPr>
        <w:t xml:space="preserve"> and a variety of morphology of </w:t>
      </w:r>
      <w:r>
        <w:rPr>
          <w:rFonts w:ascii="Times New Roman" w:hAnsi="Times New Roman" w:cs="Times New Roman"/>
          <w:b w:val="0"/>
          <w:sz w:val="24"/>
          <w:szCs w:val="24"/>
          <w:lang w:val="en-US"/>
        </w:rPr>
        <w:t>its edge</w:t>
      </w:r>
      <w:r w:rsidRPr="00F61792">
        <w:rPr>
          <w:rFonts w:ascii="Times New Roman" w:hAnsi="Times New Roman" w:cs="Times New Roman"/>
          <w:b w:val="0"/>
          <w:sz w:val="24"/>
          <w:szCs w:val="24"/>
          <w:lang w:val="en-US"/>
        </w:rPr>
        <w:t>.</w:t>
      </w:r>
      <w:proofErr w:type="gramEnd"/>
      <w:r w:rsidRPr="00F61792">
        <w:rPr>
          <w:rFonts w:ascii="Times New Roman" w:hAnsi="Times New Roman" w:cs="Times New Roman"/>
          <w:b w:val="0"/>
          <w:sz w:val="24"/>
          <w:szCs w:val="24"/>
          <w:lang w:val="en-US"/>
        </w:rPr>
        <w:t xml:space="preserve"> Burial ground </w:t>
      </w:r>
      <w:proofErr w:type="spellStart"/>
      <w:r w:rsidRPr="00F61792">
        <w:rPr>
          <w:rFonts w:ascii="Times New Roman" w:hAnsi="Times New Roman" w:cs="Times New Roman"/>
          <w:b w:val="0"/>
          <w:sz w:val="24"/>
          <w:szCs w:val="24"/>
          <w:lang w:val="en-US"/>
        </w:rPr>
        <w:t>Evgashino</w:t>
      </w:r>
      <w:proofErr w:type="spellEnd"/>
      <w:r w:rsidRPr="00F61792">
        <w:rPr>
          <w:rFonts w:ascii="Times New Roman" w:hAnsi="Times New Roman" w:cs="Times New Roman"/>
          <w:b w:val="0"/>
          <w:sz w:val="24"/>
          <w:szCs w:val="24"/>
          <w:lang w:val="en-US"/>
        </w:rPr>
        <w:t>-IV:</w:t>
      </w:r>
    </w:p>
    <w:p w:rsidR="006F5D7C" w:rsidRPr="00F61792" w:rsidRDefault="006F5D7C" w:rsidP="006F5D7C">
      <w:pPr>
        <w:pStyle w:val="a3"/>
        <w:spacing w:after="0" w:line="360" w:lineRule="auto"/>
        <w:ind w:left="0" w:firstLine="567"/>
        <w:jc w:val="both"/>
        <w:rPr>
          <w:rFonts w:ascii="Times New Roman" w:hAnsi="Times New Roman" w:cs="Times New Roman"/>
          <w:b w:val="0"/>
          <w:sz w:val="24"/>
          <w:szCs w:val="24"/>
          <w:lang w:val="en-US"/>
        </w:rPr>
      </w:pPr>
      <w:r w:rsidRPr="00F61792">
        <w:rPr>
          <w:rFonts w:ascii="Times New Roman" w:hAnsi="Times New Roman" w:cs="Times New Roman"/>
          <w:b w:val="0"/>
          <w:sz w:val="24"/>
          <w:szCs w:val="24"/>
          <w:lang w:val="en-US"/>
        </w:rPr>
        <w:t>1 –</w:t>
      </w:r>
      <w:r w:rsidRPr="006B4012">
        <w:rPr>
          <w:rFonts w:ascii="Times New Roman" w:hAnsi="Times New Roman" w:cs="Times New Roman"/>
          <w:b w:val="0"/>
          <w:sz w:val="24"/>
          <w:szCs w:val="24"/>
          <w:lang w:val="en-US"/>
        </w:rPr>
        <w:t>milk jar</w:t>
      </w:r>
      <w:r>
        <w:rPr>
          <w:rFonts w:ascii="Times New Roman" w:hAnsi="Times New Roman" w:cs="Times New Roman"/>
          <w:b w:val="0"/>
          <w:sz w:val="24"/>
          <w:szCs w:val="24"/>
          <w:lang w:val="en-US"/>
        </w:rPr>
        <w:t xml:space="preserve"> </w:t>
      </w:r>
      <w:r w:rsidRPr="00F61792">
        <w:rPr>
          <w:rFonts w:ascii="Times New Roman" w:hAnsi="Times New Roman" w:cs="Times New Roman"/>
          <w:b w:val="0"/>
          <w:sz w:val="24"/>
          <w:szCs w:val="24"/>
          <w:lang w:val="en-US"/>
        </w:rPr>
        <w:t xml:space="preserve">and </w:t>
      </w:r>
      <w:r w:rsidRPr="006B4012">
        <w:rPr>
          <w:rFonts w:ascii="Times New Roman" w:hAnsi="Times New Roman" w:cs="Times New Roman"/>
          <w:b w:val="0"/>
          <w:sz w:val="24"/>
          <w:szCs w:val="24"/>
          <w:lang w:val="en-US"/>
        </w:rPr>
        <w:t xml:space="preserve">variants </w:t>
      </w:r>
      <w:r w:rsidRPr="00F61792">
        <w:rPr>
          <w:rFonts w:ascii="Times New Roman" w:hAnsi="Times New Roman" w:cs="Times New Roman"/>
          <w:b w:val="0"/>
          <w:sz w:val="24"/>
          <w:szCs w:val="24"/>
          <w:lang w:val="en-US"/>
        </w:rPr>
        <w:t xml:space="preserve">for profiling of </w:t>
      </w:r>
      <w:r>
        <w:rPr>
          <w:rFonts w:ascii="Times New Roman" w:hAnsi="Times New Roman" w:cs="Times New Roman"/>
          <w:b w:val="0"/>
          <w:sz w:val="24"/>
          <w:szCs w:val="24"/>
          <w:lang w:val="en-US"/>
        </w:rPr>
        <w:t>its edge</w:t>
      </w:r>
      <w:r w:rsidRPr="00F61792">
        <w:rPr>
          <w:rFonts w:ascii="Times New Roman" w:hAnsi="Times New Roman" w:cs="Times New Roman"/>
          <w:b w:val="0"/>
          <w:sz w:val="24"/>
          <w:szCs w:val="24"/>
          <w:lang w:val="en-US"/>
        </w:rPr>
        <w:t>; 2 –</w:t>
      </w:r>
      <w:r>
        <w:rPr>
          <w:rFonts w:ascii="Times New Roman" w:hAnsi="Times New Roman" w:cs="Times New Roman"/>
          <w:b w:val="0"/>
          <w:sz w:val="24"/>
          <w:szCs w:val="24"/>
          <w:lang w:val="en-US"/>
        </w:rPr>
        <w:t xml:space="preserve"> </w:t>
      </w:r>
      <w:r w:rsidRPr="00F61792">
        <w:rPr>
          <w:rFonts w:ascii="Times New Roman" w:hAnsi="Times New Roman" w:cs="Times New Roman"/>
          <w:b w:val="0"/>
          <w:sz w:val="24"/>
          <w:szCs w:val="24"/>
          <w:lang w:val="en-US"/>
        </w:rPr>
        <w:t xml:space="preserve">pot and </w:t>
      </w:r>
      <w:r w:rsidRPr="006B4012">
        <w:rPr>
          <w:rFonts w:ascii="Times New Roman" w:hAnsi="Times New Roman" w:cs="Times New Roman"/>
          <w:b w:val="0"/>
          <w:sz w:val="24"/>
          <w:szCs w:val="24"/>
          <w:lang w:val="en-US"/>
        </w:rPr>
        <w:t xml:space="preserve">variants </w:t>
      </w:r>
      <w:r w:rsidRPr="00F61792">
        <w:rPr>
          <w:rFonts w:ascii="Times New Roman" w:hAnsi="Times New Roman" w:cs="Times New Roman"/>
          <w:b w:val="0"/>
          <w:sz w:val="24"/>
          <w:szCs w:val="24"/>
          <w:lang w:val="en-US"/>
        </w:rPr>
        <w:t xml:space="preserve">for profiling of </w:t>
      </w:r>
      <w:r>
        <w:rPr>
          <w:rFonts w:ascii="Times New Roman" w:hAnsi="Times New Roman" w:cs="Times New Roman"/>
          <w:b w:val="0"/>
          <w:sz w:val="24"/>
          <w:szCs w:val="24"/>
          <w:lang w:val="en-US"/>
        </w:rPr>
        <w:t>its edge</w:t>
      </w:r>
      <w:r w:rsidRPr="00F61792">
        <w:rPr>
          <w:rFonts w:ascii="Times New Roman" w:hAnsi="Times New Roman" w:cs="Times New Roman"/>
          <w:b w:val="0"/>
          <w:sz w:val="24"/>
          <w:szCs w:val="24"/>
          <w:lang w:val="en-US"/>
        </w:rPr>
        <w:t>; 3 –</w:t>
      </w:r>
      <w:r>
        <w:rPr>
          <w:rFonts w:ascii="Times New Roman" w:hAnsi="Times New Roman" w:cs="Times New Roman"/>
          <w:b w:val="0"/>
          <w:sz w:val="24"/>
          <w:szCs w:val="24"/>
          <w:lang w:val="en-US"/>
        </w:rPr>
        <w:t xml:space="preserve"> </w:t>
      </w:r>
      <w:r w:rsidRPr="00F61792">
        <w:rPr>
          <w:rFonts w:ascii="Times New Roman" w:hAnsi="Times New Roman" w:cs="Times New Roman"/>
          <w:b w:val="0"/>
          <w:sz w:val="24"/>
          <w:szCs w:val="24"/>
          <w:lang w:val="en-US"/>
        </w:rPr>
        <w:t xml:space="preserve">jar and </w:t>
      </w:r>
      <w:r w:rsidRPr="006B4012">
        <w:rPr>
          <w:rFonts w:ascii="Times New Roman" w:hAnsi="Times New Roman" w:cs="Times New Roman"/>
          <w:b w:val="0"/>
          <w:sz w:val="24"/>
          <w:szCs w:val="24"/>
          <w:lang w:val="en-US"/>
        </w:rPr>
        <w:t xml:space="preserve">variants </w:t>
      </w:r>
      <w:r w:rsidRPr="00F61792">
        <w:rPr>
          <w:rFonts w:ascii="Times New Roman" w:hAnsi="Times New Roman" w:cs="Times New Roman"/>
          <w:b w:val="0"/>
          <w:sz w:val="24"/>
          <w:szCs w:val="24"/>
          <w:lang w:val="en-US"/>
        </w:rPr>
        <w:t xml:space="preserve">for profiling of </w:t>
      </w:r>
      <w:r>
        <w:rPr>
          <w:rFonts w:ascii="Times New Roman" w:hAnsi="Times New Roman" w:cs="Times New Roman"/>
          <w:b w:val="0"/>
          <w:sz w:val="24"/>
          <w:szCs w:val="24"/>
          <w:lang w:val="en-US"/>
        </w:rPr>
        <w:t>its edge</w:t>
      </w:r>
      <w:r w:rsidRPr="00F61792">
        <w:rPr>
          <w:rFonts w:ascii="Times New Roman" w:hAnsi="Times New Roman" w:cs="Times New Roman"/>
          <w:b w:val="0"/>
          <w:sz w:val="24"/>
          <w:szCs w:val="24"/>
          <w:lang w:val="en-US"/>
        </w:rPr>
        <w:t>; 4 –</w:t>
      </w:r>
      <w:r>
        <w:rPr>
          <w:rFonts w:ascii="Times New Roman" w:hAnsi="Times New Roman" w:cs="Times New Roman"/>
          <w:b w:val="0"/>
          <w:sz w:val="24"/>
          <w:szCs w:val="24"/>
          <w:lang w:val="en-US"/>
        </w:rPr>
        <w:t xml:space="preserve"> </w:t>
      </w:r>
      <w:r w:rsidRPr="00F61792">
        <w:rPr>
          <w:rFonts w:ascii="Times New Roman" w:hAnsi="Times New Roman" w:cs="Times New Roman"/>
          <w:b w:val="0"/>
          <w:sz w:val="24"/>
          <w:szCs w:val="24"/>
          <w:lang w:val="en-US"/>
        </w:rPr>
        <w:t xml:space="preserve">bowl and </w:t>
      </w:r>
      <w:r w:rsidRPr="006B4012">
        <w:rPr>
          <w:rFonts w:ascii="Times New Roman" w:hAnsi="Times New Roman" w:cs="Times New Roman"/>
          <w:b w:val="0"/>
          <w:sz w:val="24"/>
          <w:szCs w:val="24"/>
          <w:lang w:val="en-US"/>
        </w:rPr>
        <w:t xml:space="preserve">variants </w:t>
      </w:r>
      <w:r w:rsidRPr="00F61792">
        <w:rPr>
          <w:rFonts w:ascii="Times New Roman" w:hAnsi="Times New Roman" w:cs="Times New Roman"/>
          <w:b w:val="0"/>
          <w:sz w:val="24"/>
          <w:szCs w:val="24"/>
          <w:lang w:val="en-US"/>
        </w:rPr>
        <w:t xml:space="preserve">for profiling of </w:t>
      </w:r>
      <w:r>
        <w:rPr>
          <w:rFonts w:ascii="Times New Roman" w:hAnsi="Times New Roman" w:cs="Times New Roman"/>
          <w:b w:val="0"/>
          <w:sz w:val="24"/>
          <w:szCs w:val="24"/>
          <w:lang w:val="en-US"/>
        </w:rPr>
        <w:t>its edge</w:t>
      </w:r>
      <w:r w:rsidRPr="00F61792">
        <w:rPr>
          <w:rFonts w:ascii="Times New Roman" w:hAnsi="Times New Roman" w:cs="Times New Roman"/>
          <w:b w:val="0"/>
          <w:sz w:val="24"/>
          <w:szCs w:val="24"/>
          <w:lang w:val="en-US"/>
        </w:rPr>
        <w:t>; 5 –</w:t>
      </w:r>
      <w:r>
        <w:rPr>
          <w:rFonts w:ascii="Times New Roman" w:hAnsi="Times New Roman" w:cs="Times New Roman"/>
          <w:b w:val="0"/>
          <w:sz w:val="24"/>
          <w:szCs w:val="24"/>
          <w:lang w:val="en-US"/>
        </w:rPr>
        <w:t xml:space="preserve"> </w:t>
      </w:r>
      <w:r w:rsidRPr="00F61792">
        <w:rPr>
          <w:rFonts w:ascii="Times New Roman" w:hAnsi="Times New Roman" w:cs="Times New Roman"/>
          <w:b w:val="0"/>
          <w:sz w:val="24"/>
          <w:szCs w:val="24"/>
          <w:lang w:val="en-US"/>
        </w:rPr>
        <w:t xml:space="preserve">vessel of transitional shape from a </w:t>
      </w:r>
      <w:r w:rsidRPr="007D3D79">
        <w:rPr>
          <w:rFonts w:ascii="Times New Roman" w:hAnsi="Times New Roman" w:cs="Times New Roman"/>
          <w:b w:val="0"/>
          <w:sz w:val="24"/>
          <w:szCs w:val="24"/>
          <w:lang w:val="en-US"/>
        </w:rPr>
        <w:t>pot to a milk jar</w:t>
      </w:r>
      <w:r w:rsidRPr="00F61792">
        <w:rPr>
          <w:rFonts w:ascii="Times New Roman" w:hAnsi="Times New Roman" w:cs="Times New Roman"/>
          <w:b w:val="0"/>
          <w:sz w:val="24"/>
          <w:szCs w:val="24"/>
          <w:lang w:val="en-US"/>
        </w:rPr>
        <w:t xml:space="preserve"> and </w:t>
      </w:r>
      <w:r w:rsidRPr="006B4012">
        <w:rPr>
          <w:rFonts w:ascii="Times New Roman" w:hAnsi="Times New Roman" w:cs="Times New Roman"/>
          <w:b w:val="0"/>
          <w:sz w:val="24"/>
          <w:szCs w:val="24"/>
          <w:lang w:val="en-US"/>
        </w:rPr>
        <w:t xml:space="preserve">variants </w:t>
      </w:r>
      <w:r w:rsidRPr="00F61792">
        <w:rPr>
          <w:rFonts w:ascii="Times New Roman" w:hAnsi="Times New Roman" w:cs="Times New Roman"/>
          <w:b w:val="0"/>
          <w:sz w:val="24"/>
          <w:szCs w:val="24"/>
          <w:lang w:val="en-US"/>
        </w:rPr>
        <w:t xml:space="preserve">for profiling of </w:t>
      </w:r>
      <w:r>
        <w:rPr>
          <w:rFonts w:ascii="Times New Roman" w:hAnsi="Times New Roman" w:cs="Times New Roman"/>
          <w:b w:val="0"/>
          <w:sz w:val="24"/>
          <w:szCs w:val="24"/>
          <w:lang w:val="en-US"/>
        </w:rPr>
        <w:t>its edge</w:t>
      </w:r>
      <w:r w:rsidRPr="00F61792">
        <w:rPr>
          <w:rFonts w:ascii="Times New Roman" w:hAnsi="Times New Roman" w:cs="Times New Roman"/>
          <w:b w:val="0"/>
          <w:sz w:val="24"/>
          <w:szCs w:val="24"/>
          <w:lang w:val="en-US"/>
        </w:rPr>
        <w:t>; 6 –</w:t>
      </w:r>
      <w:r>
        <w:rPr>
          <w:rFonts w:ascii="Times New Roman" w:hAnsi="Times New Roman" w:cs="Times New Roman"/>
          <w:b w:val="0"/>
          <w:sz w:val="24"/>
          <w:szCs w:val="24"/>
          <w:lang w:val="en-US"/>
        </w:rPr>
        <w:t xml:space="preserve"> </w:t>
      </w:r>
      <w:r w:rsidRPr="00F61792">
        <w:rPr>
          <w:rFonts w:ascii="Times New Roman" w:hAnsi="Times New Roman" w:cs="Times New Roman"/>
          <w:b w:val="0"/>
          <w:sz w:val="24"/>
          <w:szCs w:val="24"/>
          <w:lang w:val="en-US"/>
        </w:rPr>
        <w:t xml:space="preserve">jug and </w:t>
      </w:r>
      <w:r>
        <w:rPr>
          <w:rFonts w:ascii="Times New Roman" w:hAnsi="Times New Roman" w:cs="Times New Roman"/>
          <w:b w:val="0"/>
          <w:sz w:val="24"/>
          <w:szCs w:val="24"/>
          <w:lang w:val="en-US"/>
        </w:rPr>
        <w:t>its edge</w:t>
      </w:r>
      <w:r w:rsidRPr="00263A31">
        <w:rPr>
          <w:rFonts w:ascii="Times New Roman" w:hAnsi="Times New Roman" w:cs="Times New Roman"/>
          <w:b w:val="0"/>
          <w:sz w:val="24"/>
          <w:szCs w:val="24"/>
          <w:lang w:val="en-US"/>
        </w:rPr>
        <w:t xml:space="preserve"> </w:t>
      </w:r>
      <w:r w:rsidRPr="00F61792">
        <w:rPr>
          <w:rFonts w:ascii="Times New Roman" w:hAnsi="Times New Roman" w:cs="Times New Roman"/>
          <w:b w:val="0"/>
          <w:sz w:val="24"/>
          <w:szCs w:val="24"/>
          <w:lang w:val="en-US"/>
        </w:rPr>
        <w:t>profiling</w:t>
      </w:r>
      <w:r>
        <w:rPr>
          <w:rFonts w:ascii="Times New Roman" w:hAnsi="Times New Roman" w:cs="Times New Roman"/>
          <w:b w:val="0"/>
          <w:sz w:val="24"/>
          <w:szCs w:val="24"/>
          <w:lang w:val="en-US"/>
        </w:rPr>
        <w:t>.</w:t>
      </w:r>
    </w:p>
    <w:p w:rsidR="000E32BC" w:rsidRPr="000D6913" w:rsidRDefault="000E32BC" w:rsidP="000E32BC">
      <w:pPr>
        <w:pStyle w:val="a3"/>
        <w:spacing w:after="0" w:line="360" w:lineRule="auto"/>
        <w:ind w:left="709"/>
        <w:jc w:val="center"/>
        <w:rPr>
          <w:rFonts w:ascii="Times New Roman" w:hAnsi="Times New Roman" w:cs="Times New Roman"/>
          <w:sz w:val="24"/>
          <w:szCs w:val="24"/>
        </w:rPr>
      </w:pPr>
      <w:r w:rsidRPr="000D6913">
        <w:rPr>
          <w:rFonts w:ascii="Times New Roman" w:hAnsi="Times New Roman" w:cs="Times New Roman"/>
          <w:sz w:val="24"/>
          <w:szCs w:val="24"/>
        </w:rPr>
        <w:t>Информация об авторах</w:t>
      </w:r>
    </w:p>
    <w:p w:rsidR="00647C8F" w:rsidRPr="000D6913" w:rsidRDefault="000E32BC" w:rsidP="00143C78">
      <w:pPr>
        <w:pStyle w:val="a3"/>
        <w:spacing w:after="0" w:line="360" w:lineRule="auto"/>
        <w:ind w:left="0" w:firstLine="567"/>
        <w:jc w:val="both"/>
        <w:rPr>
          <w:rFonts w:ascii="Times New Roman" w:hAnsi="Times New Roman" w:cs="Times New Roman"/>
          <w:b w:val="0"/>
          <w:sz w:val="24"/>
          <w:szCs w:val="24"/>
        </w:rPr>
      </w:pPr>
      <w:r w:rsidRPr="000D6913">
        <w:rPr>
          <w:rFonts w:ascii="Times New Roman" w:hAnsi="Times New Roman" w:cs="Times New Roman"/>
          <w:sz w:val="24"/>
          <w:szCs w:val="24"/>
        </w:rPr>
        <w:t xml:space="preserve">Филипп Сергеевич </w:t>
      </w:r>
      <w:proofErr w:type="spellStart"/>
      <w:r w:rsidRPr="000D6913">
        <w:rPr>
          <w:rFonts w:ascii="Times New Roman" w:hAnsi="Times New Roman" w:cs="Times New Roman"/>
          <w:sz w:val="24"/>
          <w:szCs w:val="24"/>
        </w:rPr>
        <w:t>Татауров</w:t>
      </w:r>
      <w:proofErr w:type="spellEnd"/>
      <w:r w:rsidRPr="000D6913">
        <w:rPr>
          <w:rFonts w:ascii="Times New Roman" w:hAnsi="Times New Roman" w:cs="Times New Roman"/>
          <w:sz w:val="24"/>
          <w:szCs w:val="24"/>
        </w:rPr>
        <w:t xml:space="preserve">, </w:t>
      </w:r>
      <w:r w:rsidRPr="000D6913">
        <w:rPr>
          <w:rFonts w:ascii="Times New Roman" w:hAnsi="Times New Roman" w:cs="Times New Roman"/>
          <w:b w:val="0"/>
          <w:sz w:val="24"/>
          <w:szCs w:val="24"/>
        </w:rPr>
        <w:t>кандидат исторических</w:t>
      </w:r>
      <w:r w:rsidR="00647C8F" w:rsidRPr="000D6913">
        <w:rPr>
          <w:rFonts w:ascii="Times New Roman" w:hAnsi="Times New Roman" w:cs="Times New Roman"/>
          <w:b w:val="0"/>
          <w:sz w:val="24"/>
          <w:szCs w:val="24"/>
        </w:rPr>
        <w:t xml:space="preserve"> наук</w:t>
      </w:r>
      <w:r w:rsidR="00143C78" w:rsidRPr="000D6913">
        <w:rPr>
          <w:rFonts w:ascii="Times New Roman" w:hAnsi="Times New Roman" w:cs="Times New Roman"/>
          <w:b w:val="0"/>
          <w:sz w:val="24"/>
          <w:szCs w:val="24"/>
        </w:rPr>
        <w:t xml:space="preserve">, </w:t>
      </w:r>
      <w:r w:rsidR="00647C8F" w:rsidRPr="000D6913">
        <w:rPr>
          <w:rFonts w:ascii="Times New Roman" w:hAnsi="Times New Roman" w:cs="Times New Roman"/>
          <w:b w:val="0"/>
          <w:sz w:val="24"/>
          <w:szCs w:val="24"/>
        </w:rPr>
        <w:t>заведующий отделом культурного наследия Омского государственного историко-</w:t>
      </w:r>
      <w:r w:rsidR="00A563F8" w:rsidRPr="000D6913">
        <w:rPr>
          <w:rFonts w:ascii="Times New Roman" w:hAnsi="Times New Roman" w:cs="Times New Roman"/>
          <w:b w:val="0"/>
          <w:sz w:val="24"/>
          <w:szCs w:val="24"/>
        </w:rPr>
        <w:t>культурного</w:t>
      </w:r>
      <w:r w:rsidR="00647C8F" w:rsidRPr="000D6913">
        <w:rPr>
          <w:rFonts w:ascii="Times New Roman" w:hAnsi="Times New Roman" w:cs="Times New Roman"/>
          <w:b w:val="0"/>
          <w:sz w:val="24"/>
          <w:szCs w:val="24"/>
        </w:rPr>
        <w:t xml:space="preserve"> музея-заповедника</w:t>
      </w:r>
      <w:r w:rsidR="00A563F8" w:rsidRPr="000D6913">
        <w:rPr>
          <w:rFonts w:ascii="Times New Roman" w:hAnsi="Times New Roman" w:cs="Times New Roman"/>
          <w:b w:val="0"/>
          <w:sz w:val="24"/>
          <w:szCs w:val="24"/>
        </w:rPr>
        <w:t xml:space="preserve"> «Старина Сибирская»</w:t>
      </w:r>
      <w:r w:rsidR="00F26FB7" w:rsidRPr="000D6913">
        <w:rPr>
          <w:rFonts w:ascii="Times New Roman" w:hAnsi="Times New Roman" w:cs="Times New Roman"/>
          <w:b w:val="0"/>
          <w:sz w:val="24"/>
          <w:szCs w:val="24"/>
        </w:rPr>
        <w:t xml:space="preserve"> </w:t>
      </w:r>
      <w:hyperlink r:id="rId18" w:history="1">
        <w:r w:rsidR="00F26FB7" w:rsidRPr="000D6913">
          <w:rPr>
            <w:rFonts w:ascii="Times New Roman" w:hAnsi="Times New Roman" w:cs="Times New Roman"/>
            <w:b w:val="0"/>
            <w:sz w:val="24"/>
            <w:szCs w:val="24"/>
          </w:rPr>
          <w:t>fil_opossum@mail.ru</w:t>
        </w:r>
      </w:hyperlink>
    </w:p>
    <w:p w:rsidR="00A563F8" w:rsidRPr="000D6913" w:rsidRDefault="00A563F8" w:rsidP="00143C78">
      <w:pPr>
        <w:pStyle w:val="a3"/>
        <w:spacing w:after="0" w:line="360" w:lineRule="auto"/>
        <w:ind w:left="0" w:firstLine="567"/>
        <w:jc w:val="both"/>
        <w:rPr>
          <w:rFonts w:ascii="Times New Roman" w:hAnsi="Times New Roman" w:cs="Times New Roman"/>
          <w:b w:val="0"/>
          <w:sz w:val="24"/>
          <w:szCs w:val="24"/>
        </w:rPr>
      </w:pPr>
      <w:proofErr w:type="spellStart"/>
      <w:r w:rsidRPr="000D6913">
        <w:rPr>
          <w:rFonts w:ascii="Times New Roman" w:hAnsi="Times New Roman" w:cs="Times New Roman"/>
          <w:sz w:val="24"/>
          <w:szCs w:val="24"/>
        </w:rPr>
        <w:t>Сопова</w:t>
      </w:r>
      <w:proofErr w:type="spellEnd"/>
      <w:r w:rsidRPr="000D6913">
        <w:rPr>
          <w:rFonts w:ascii="Times New Roman" w:hAnsi="Times New Roman" w:cs="Times New Roman"/>
          <w:sz w:val="24"/>
          <w:szCs w:val="24"/>
        </w:rPr>
        <w:t xml:space="preserve"> Кристина </w:t>
      </w:r>
      <w:r w:rsidR="00F26FB7" w:rsidRPr="000D6913">
        <w:rPr>
          <w:rFonts w:ascii="Times New Roman" w:hAnsi="Times New Roman" w:cs="Times New Roman"/>
          <w:sz w:val="24"/>
          <w:szCs w:val="24"/>
        </w:rPr>
        <w:t>Оле</w:t>
      </w:r>
      <w:r w:rsidRPr="000D6913">
        <w:rPr>
          <w:rFonts w:ascii="Times New Roman" w:hAnsi="Times New Roman" w:cs="Times New Roman"/>
          <w:sz w:val="24"/>
          <w:szCs w:val="24"/>
        </w:rPr>
        <w:t>говна</w:t>
      </w:r>
      <w:r w:rsidRPr="000D6913">
        <w:rPr>
          <w:rFonts w:ascii="Times New Roman" w:hAnsi="Times New Roman" w:cs="Times New Roman"/>
          <w:b w:val="0"/>
          <w:sz w:val="24"/>
          <w:szCs w:val="24"/>
        </w:rPr>
        <w:t>, инженер-исследователь</w:t>
      </w:r>
      <w:r w:rsidR="00F26FB7" w:rsidRPr="000D6913">
        <w:rPr>
          <w:rFonts w:ascii="Times New Roman" w:hAnsi="Times New Roman" w:cs="Times New Roman"/>
          <w:b w:val="0"/>
          <w:sz w:val="24"/>
          <w:szCs w:val="24"/>
        </w:rPr>
        <w:t xml:space="preserve"> омской лаборатории археологии, этнографии и музееведения</w:t>
      </w:r>
      <w:r w:rsidR="000D6913" w:rsidRPr="000D6913">
        <w:rPr>
          <w:rFonts w:ascii="Times New Roman" w:hAnsi="Times New Roman" w:cs="Times New Roman"/>
          <w:b w:val="0"/>
          <w:sz w:val="24"/>
          <w:szCs w:val="24"/>
        </w:rPr>
        <w:t xml:space="preserve"> </w:t>
      </w:r>
      <w:r w:rsidR="00F26FB7" w:rsidRPr="000D6913">
        <w:rPr>
          <w:rFonts w:ascii="Times New Roman" w:hAnsi="Times New Roman" w:cs="Times New Roman"/>
          <w:b w:val="0"/>
          <w:sz w:val="24"/>
          <w:szCs w:val="24"/>
        </w:rPr>
        <w:t>Институт</w:t>
      </w:r>
      <w:r w:rsidR="000D6913" w:rsidRPr="000D6913">
        <w:rPr>
          <w:rFonts w:ascii="Times New Roman" w:hAnsi="Times New Roman" w:cs="Times New Roman"/>
          <w:b w:val="0"/>
          <w:sz w:val="24"/>
          <w:szCs w:val="24"/>
        </w:rPr>
        <w:t>а</w:t>
      </w:r>
      <w:r w:rsidR="00F26FB7" w:rsidRPr="000D6913">
        <w:rPr>
          <w:rFonts w:ascii="Times New Roman" w:hAnsi="Times New Roman" w:cs="Times New Roman"/>
          <w:b w:val="0"/>
          <w:sz w:val="24"/>
          <w:szCs w:val="24"/>
        </w:rPr>
        <w:t xml:space="preserve"> археологии и этнографии Сибирского отделения Российской академии нау</w:t>
      </w:r>
      <w:r w:rsidR="000D6913" w:rsidRPr="000D6913">
        <w:rPr>
          <w:rFonts w:ascii="Times New Roman" w:hAnsi="Times New Roman" w:cs="Times New Roman"/>
          <w:b w:val="0"/>
          <w:sz w:val="24"/>
          <w:szCs w:val="24"/>
        </w:rPr>
        <w:t xml:space="preserve">к </w:t>
      </w:r>
      <w:proofErr w:type="spellStart"/>
      <w:r w:rsidR="000D6913" w:rsidRPr="000D6913">
        <w:rPr>
          <w:rFonts w:ascii="Times New Roman" w:hAnsi="Times New Roman" w:cs="Times New Roman"/>
          <w:b w:val="0"/>
          <w:sz w:val="24"/>
          <w:szCs w:val="24"/>
          <w:lang w:val="en-US"/>
        </w:rPr>
        <w:t>sopovaukropova</w:t>
      </w:r>
      <w:proofErr w:type="spellEnd"/>
      <w:r w:rsidR="000D6913" w:rsidRPr="000D6913">
        <w:rPr>
          <w:rFonts w:ascii="Times New Roman" w:hAnsi="Times New Roman" w:cs="Times New Roman"/>
          <w:b w:val="0"/>
          <w:sz w:val="24"/>
          <w:szCs w:val="24"/>
        </w:rPr>
        <w:t>@</w:t>
      </w:r>
      <w:proofErr w:type="spellStart"/>
      <w:r w:rsidR="000D6913" w:rsidRPr="000D6913">
        <w:rPr>
          <w:rFonts w:ascii="Times New Roman" w:hAnsi="Times New Roman" w:cs="Times New Roman"/>
          <w:b w:val="0"/>
          <w:sz w:val="24"/>
          <w:szCs w:val="24"/>
          <w:lang w:val="en-US"/>
        </w:rPr>
        <w:t>gmail</w:t>
      </w:r>
      <w:proofErr w:type="spellEnd"/>
      <w:r w:rsidR="000D6913" w:rsidRPr="000D6913">
        <w:rPr>
          <w:rFonts w:ascii="Times New Roman" w:hAnsi="Times New Roman" w:cs="Times New Roman"/>
          <w:b w:val="0"/>
          <w:sz w:val="24"/>
          <w:szCs w:val="24"/>
        </w:rPr>
        <w:t>.</w:t>
      </w:r>
      <w:r w:rsidR="000D6913" w:rsidRPr="000D6913">
        <w:rPr>
          <w:rFonts w:ascii="Times New Roman" w:hAnsi="Times New Roman" w:cs="Times New Roman"/>
          <w:b w:val="0"/>
          <w:sz w:val="24"/>
          <w:szCs w:val="24"/>
          <w:lang w:val="en-US"/>
        </w:rPr>
        <w:t>com</w:t>
      </w:r>
    </w:p>
    <w:p w:rsidR="000D6913" w:rsidRPr="000D6913" w:rsidRDefault="000D6913" w:rsidP="000D6913">
      <w:pPr>
        <w:shd w:val="clear" w:color="auto" w:fill="FFFFFF"/>
        <w:spacing w:line="360" w:lineRule="auto"/>
        <w:ind w:left="567" w:hanging="567"/>
        <w:jc w:val="center"/>
        <w:rPr>
          <w:rFonts w:eastAsia="Times New Roman"/>
          <w:b/>
          <w:bCs/>
          <w:lang w:val="en-US"/>
        </w:rPr>
      </w:pPr>
      <w:r w:rsidRPr="000D6913">
        <w:rPr>
          <w:rFonts w:eastAsia="Times New Roman"/>
          <w:b/>
          <w:bCs/>
          <w:lang w:val="en-US"/>
        </w:rPr>
        <w:t>Information about the Author</w:t>
      </w:r>
    </w:p>
    <w:p w:rsidR="00877316" w:rsidRPr="009C45AF" w:rsidRDefault="00877316" w:rsidP="000D6913">
      <w:pPr>
        <w:pStyle w:val="a3"/>
        <w:spacing w:after="0" w:line="360" w:lineRule="auto"/>
        <w:ind w:left="0" w:firstLine="567"/>
        <w:jc w:val="both"/>
        <w:rPr>
          <w:rFonts w:ascii="Times New Roman" w:hAnsi="Times New Roman" w:cs="Times New Roman"/>
          <w:b w:val="0"/>
          <w:sz w:val="24"/>
          <w:szCs w:val="24"/>
          <w:lang w:val="en-US"/>
        </w:rPr>
      </w:pPr>
      <w:r w:rsidRPr="00877316">
        <w:rPr>
          <w:rFonts w:ascii="Times New Roman" w:hAnsi="Times New Roman" w:cs="Times New Roman"/>
          <w:sz w:val="24"/>
          <w:szCs w:val="24"/>
          <w:lang w:val="en-US"/>
        </w:rPr>
        <w:t xml:space="preserve">Philipp S. </w:t>
      </w:r>
      <w:proofErr w:type="spellStart"/>
      <w:r w:rsidRPr="00877316">
        <w:rPr>
          <w:rFonts w:ascii="Times New Roman" w:hAnsi="Times New Roman" w:cs="Times New Roman"/>
          <w:sz w:val="24"/>
          <w:szCs w:val="24"/>
          <w:lang w:val="en-US"/>
        </w:rPr>
        <w:t>Tataurov</w:t>
      </w:r>
      <w:proofErr w:type="spellEnd"/>
      <w:r w:rsidRPr="00877316">
        <w:rPr>
          <w:rFonts w:ascii="Times New Roman" w:hAnsi="Times New Roman" w:cs="Times New Roman"/>
          <w:b w:val="0"/>
          <w:sz w:val="24"/>
          <w:szCs w:val="24"/>
          <w:lang w:val="en-US"/>
        </w:rPr>
        <w:t xml:space="preserve"> - candidate of historical sciences,</w:t>
      </w:r>
      <w:r>
        <w:rPr>
          <w:rFonts w:ascii="Times New Roman" w:hAnsi="Times New Roman" w:cs="Times New Roman"/>
          <w:b w:val="0"/>
          <w:sz w:val="24"/>
          <w:szCs w:val="24"/>
          <w:lang w:val="en-US"/>
        </w:rPr>
        <w:t xml:space="preserve"> h</w:t>
      </w:r>
      <w:r w:rsidRPr="00877316">
        <w:rPr>
          <w:rFonts w:ascii="Times New Roman" w:hAnsi="Times New Roman" w:cs="Times New Roman"/>
          <w:b w:val="0"/>
          <w:sz w:val="24"/>
          <w:szCs w:val="24"/>
          <w:lang w:val="en-US"/>
        </w:rPr>
        <w:t xml:space="preserve">ead of the Department of Cultural Heritage Omsk State Historical and Cultural Museum-Reserve “Antiquity Siberian” </w:t>
      </w:r>
      <w:hyperlink r:id="rId19" w:history="1">
        <w:r w:rsidR="009C45AF" w:rsidRPr="009C45AF">
          <w:rPr>
            <w:rFonts w:ascii="Times New Roman" w:hAnsi="Times New Roman" w:cs="Times New Roman"/>
            <w:b w:val="0"/>
            <w:sz w:val="24"/>
            <w:szCs w:val="24"/>
            <w:lang w:val="en-US"/>
          </w:rPr>
          <w:t>fil_opossum@mail.ru</w:t>
        </w:r>
      </w:hyperlink>
      <w:r w:rsidR="009C45AF">
        <w:rPr>
          <w:rFonts w:ascii="Times New Roman" w:hAnsi="Times New Roman" w:cs="Times New Roman"/>
          <w:b w:val="0"/>
          <w:sz w:val="24"/>
          <w:szCs w:val="24"/>
          <w:lang w:val="en-US"/>
        </w:rPr>
        <w:t xml:space="preserve"> </w:t>
      </w:r>
    </w:p>
    <w:p w:rsidR="00877316" w:rsidRDefault="000D6913" w:rsidP="00877316">
      <w:pPr>
        <w:pStyle w:val="a3"/>
        <w:spacing w:after="0" w:line="360" w:lineRule="auto"/>
        <w:ind w:left="0" w:firstLine="567"/>
        <w:jc w:val="both"/>
        <w:rPr>
          <w:rFonts w:ascii="Times New Roman" w:hAnsi="Times New Roman" w:cs="Times New Roman"/>
          <w:b w:val="0"/>
          <w:sz w:val="24"/>
          <w:szCs w:val="24"/>
          <w:lang w:val="en-US"/>
        </w:rPr>
      </w:pPr>
      <w:r w:rsidRPr="00877316">
        <w:rPr>
          <w:rFonts w:ascii="Times New Roman" w:hAnsi="Times New Roman" w:cs="Times New Roman"/>
          <w:sz w:val="24"/>
          <w:szCs w:val="24"/>
          <w:lang w:val="en-US"/>
        </w:rPr>
        <w:t xml:space="preserve">Kristina O. </w:t>
      </w:r>
      <w:proofErr w:type="spellStart"/>
      <w:r w:rsidRPr="00877316">
        <w:rPr>
          <w:rFonts w:ascii="Times New Roman" w:hAnsi="Times New Roman" w:cs="Times New Roman"/>
          <w:sz w:val="24"/>
          <w:szCs w:val="24"/>
          <w:lang w:val="en-US"/>
        </w:rPr>
        <w:t>Sopova</w:t>
      </w:r>
      <w:proofErr w:type="spellEnd"/>
      <w:r w:rsidRPr="00877316">
        <w:rPr>
          <w:rFonts w:ascii="Times New Roman" w:hAnsi="Times New Roman" w:cs="Times New Roman"/>
          <w:sz w:val="24"/>
          <w:szCs w:val="24"/>
          <w:lang w:val="en-US"/>
        </w:rPr>
        <w:t xml:space="preserve">, </w:t>
      </w:r>
      <w:r w:rsidRPr="00877316">
        <w:rPr>
          <w:rFonts w:ascii="Times New Roman" w:hAnsi="Times New Roman" w:cs="Times New Roman"/>
          <w:b w:val="0"/>
          <w:sz w:val="24"/>
          <w:szCs w:val="24"/>
          <w:lang w:val="en-US"/>
        </w:rPr>
        <w:t xml:space="preserve">laboratory assistant at the Omsk Laboratory of archaeology, ethnography and </w:t>
      </w:r>
      <w:proofErr w:type="spellStart"/>
      <w:r w:rsidRPr="00877316">
        <w:rPr>
          <w:rFonts w:ascii="Times New Roman" w:hAnsi="Times New Roman" w:cs="Times New Roman"/>
          <w:b w:val="0"/>
          <w:sz w:val="24"/>
          <w:szCs w:val="24"/>
          <w:lang w:val="en-US"/>
        </w:rPr>
        <w:t>museology</w:t>
      </w:r>
      <w:proofErr w:type="spellEnd"/>
      <w:r w:rsidRPr="00877316">
        <w:rPr>
          <w:rFonts w:ascii="Times New Roman" w:hAnsi="Times New Roman" w:cs="Times New Roman"/>
          <w:b w:val="0"/>
          <w:sz w:val="24"/>
          <w:szCs w:val="24"/>
          <w:lang w:val="en-US"/>
        </w:rPr>
        <w:t xml:space="preserve"> of the Institute of Archaeology and Ethnography SB RAS</w:t>
      </w:r>
      <w:r w:rsidR="00877316">
        <w:rPr>
          <w:rFonts w:ascii="Times New Roman" w:hAnsi="Times New Roman" w:cs="Times New Roman"/>
          <w:b w:val="0"/>
          <w:sz w:val="24"/>
          <w:szCs w:val="24"/>
          <w:lang w:val="en-US"/>
        </w:rPr>
        <w:t xml:space="preserve"> </w:t>
      </w:r>
      <w:hyperlink r:id="rId20" w:history="1">
        <w:r w:rsidR="00877316" w:rsidRPr="002568F5">
          <w:rPr>
            <w:rStyle w:val="a5"/>
            <w:rFonts w:ascii="Times New Roman" w:hAnsi="Times New Roman"/>
            <w:b w:val="0"/>
            <w:sz w:val="24"/>
            <w:szCs w:val="24"/>
            <w:lang w:val="en-US"/>
          </w:rPr>
          <w:t>sopovaukropova@gmail.com</w:t>
        </w:r>
      </w:hyperlink>
    </w:p>
    <w:p w:rsidR="006F5D7C" w:rsidRPr="009E1E42" w:rsidRDefault="006F5D7C">
      <w:pPr>
        <w:pStyle w:val="a3"/>
        <w:spacing w:after="0" w:line="360" w:lineRule="auto"/>
        <w:ind w:left="0" w:firstLine="567"/>
        <w:jc w:val="both"/>
        <w:rPr>
          <w:rFonts w:ascii="Times New Roman" w:hAnsi="Times New Roman" w:cs="Times New Roman"/>
          <w:b w:val="0"/>
          <w:sz w:val="24"/>
          <w:szCs w:val="24"/>
          <w:lang w:val="en-US"/>
        </w:rPr>
      </w:pPr>
    </w:p>
    <w:sectPr w:rsidR="006F5D7C" w:rsidRPr="009E1E42" w:rsidSect="0016591C">
      <w:footerReference w:type="default" r:id="rId2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27B" w:rsidRDefault="0042127B" w:rsidP="00497057">
      <w:pPr>
        <w:spacing w:after="0" w:line="240" w:lineRule="auto"/>
      </w:pPr>
      <w:r>
        <w:separator/>
      </w:r>
    </w:p>
  </w:endnote>
  <w:endnote w:type="continuationSeparator" w:id="0">
    <w:p w:rsidR="0042127B" w:rsidRDefault="0042127B" w:rsidP="004970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9B7" w:rsidRDefault="008B0BBB">
    <w:pPr>
      <w:pStyle w:val="af5"/>
      <w:jc w:val="right"/>
    </w:pPr>
    <w:fldSimple w:instr=" PAGE   \* MERGEFORMAT ">
      <w:r w:rsidR="00B5181B">
        <w:rPr>
          <w:noProof/>
        </w:rPr>
        <w:t>1</w:t>
      </w:r>
    </w:fldSimple>
  </w:p>
  <w:p w:rsidR="003579B7" w:rsidRDefault="003579B7">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27B" w:rsidRDefault="0042127B" w:rsidP="00497057">
      <w:pPr>
        <w:spacing w:after="0" w:line="240" w:lineRule="auto"/>
      </w:pPr>
      <w:r>
        <w:separator/>
      </w:r>
    </w:p>
  </w:footnote>
  <w:footnote w:type="continuationSeparator" w:id="0">
    <w:p w:rsidR="0042127B" w:rsidRDefault="0042127B" w:rsidP="00497057">
      <w:pPr>
        <w:spacing w:after="0" w:line="240" w:lineRule="auto"/>
      </w:pPr>
      <w:r>
        <w:continuationSeparator/>
      </w:r>
    </w:p>
  </w:footnote>
  <w:footnote w:id="1">
    <w:p w:rsidR="0064629C" w:rsidRDefault="0064629C" w:rsidP="0064629C">
      <w:pPr>
        <w:pStyle w:val="a6"/>
      </w:pPr>
      <w:r>
        <w:rPr>
          <w:rStyle w:val="a8"/>
        </w:rPr>
        <w:footnoteRef/>
      </w:r>
      <w:r>
        <w:t xml:space="preserve"> Авторы выражают благодарность Л. В. </w:t>
      </w:r>
      <w:proofErr w:type="spellStart"/>
      <w:r>
        <w:t>Татауровой</w:t>
      </w:r>
      <w:proofErr w:type="spellEnd"/>
      <w:r>
        <w:t xml:space="preserve"> за предоставленный материал.</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BF24DD"/>
    <w:multiLevelType w:val="hybridMultilevel"/>
    <w:tmpl w:val="0C800964"/>
    <w:lvl w:ilvl="0" w:tplc="AB486050">
      <w:start w:val="1"/>
      <w:numFmt w:val="decimal"/>
      <w:lvlText w:val="%1."/>
      <w:lvlJc w:val="left"/>
      <w:pPr>
        <w:ind w:left="1429" w:hanging="360"/>
      </w:pPr>
      <w:rPr>
        <w:rFonts w:cs="Times New Roman"/>
        <w:i/>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05A9"/>
    <w:rsid w:val="00000565"/>
    <w:rsid w:val="00005AB4"/>
    <w:rsid w:val="00006EB2"/>
    <w:rsid w:val="00006EF6"/>
    <w:rsid w:val="00013320"/>
    <w:rsid w:val="00015B39"/>
    <w:rsid w:val="00020577"/>
    <w:rsid w:val="0002059B"/>
    <w:rsid w:val="0002069E"/>
    <w:rsid w:val="0002186C"/>
    <w:rsid w:val="0002390F"/>
    <w:rsid w:val="00026514"/>
    <w:rsid w:val="00026FDB"/>
    <w:rsid w:val="000309E9"/>
    <w:rsid w:val="00031642"/>
    <w:rsid w:val="00035130"/>
    <w:rsid w:val="000356E9"/>
    <w:rsid w:val="000358A5"/>
    <w:rsid w:val="00036A3B"/>
    <w:rsid w:val="000435C0"/>
    <w:rsid w:val="0004367A"/>
    <w:rsid w:val="000462F8"/>
    <w:rsid w:val="0004729D"/>
    <w:rsid w:val="00050432"/>
    <w:rsid w:val="0005117D"/>
    <w:rsid w:val="00051AAD"/>
    <w:rsid w:val="00052AE7"/>
    <w:rsid w:val="00053968"/>
    <w:rsid w:val="00053EF9"/>
    <w:rsid w:val="0005500B"/>
    <w:rsid w:val="000554A8"/>
    <w:rsid w:val="00055B03"/>
    <w:rsid w:val="0006081E"/>
    <w:rsid w:val="0006235A"/>
    <w:rsid w:val="000623B4"/>
    <w:rsid w:val="000628B3"/>
    <w:rsid w:val="00063DEE"/>
    <w:rsid w:val="00063EE5"/>
    <w:rsid w:val="0006481B"/>
    <w:rsid w:val="00065A0F"/>
    <w:rsid w:val="00067716"/>
    <w:rsid w:val="00067CD4"/>
    <w:rsid w:val="00071EC4"/>
    <w:rsid w:val="00074834"/>
    <w:rsid w:val="000752AA"/>
    <w:rsid w:val="00077961"/>
    <w:rsid w:val="0008078E"/>
    <w:rsid w:val="000807D7"/>
    <w:rsid w:val="000839F3"/>
    <w:rsid w:val="00085902"/>
    <w:rsid w:val="00085FE7"/>
    <w:rsid w:val="00087FE4"/>
    <w:rsid w:val="00091334"/>
    <w:rsid w:val="00091AE8"/>
    <w:rsid w:val="000932F8"/>
    <w:rsid w:val="00093337"/>
    <w:rsid w:val="00093E6F"/>
    <w:rsid w:val="00096501"/>
    <w:rsid w:val="00097DDB"/>
    <w:rsid w:val="00097FD4"/>
    <w:rsid w:val="000A2FC8"/>
    <w:rsid w:val="000A52E5"/>
    <w:rsid w:val="000A64AC"/>
    <w:rsid w:val="000B1D65"/>
    <w:rsid w:val="000B2C4C"/>
    <w:rsid w:val="000B386B"/>
    <w:rsid w:val="000B440B"/>
    <w:rsid w:val="000B5999"/>
    <w:rsid w:val="000B6336"/>
    <w:rsid w:val="000C5638"/>
    <w:rsid w:val="000C5993"/>
    <w:rsid w:val="000C700B"/>
    <w:rsid w:val="000C7FA4"/>
    <w:rsid w:val="000D0E31"/>
    <w:rsid w:val="000D305E"/>
    <w:rsid w:val="000D405D"/>
    <w:rsid w:val="000D471B"/>
    <w:rsid w:val="000D4C15"/>
    <w:rsid w:val="000D4DF7"/>
    <w:rsid w:val="000D5D88"/>
    <w:rsid w:val="000D63B4"/>
    <w:rsid w:val="000D65FC"/>
    <w:rsid w:val="000D67BE"/>
    <w:rsid w:val="000D6913"/>
    <w:rsid w:val="000E32BC"/>
    <w:rsid w:val="000E34DC"/>
    <w:rsid w:val="000E3672"/>
    <w:rsid w:val="000E4B12"/>
    <w:rsid w:val="000E4F7E"/>
    <w:rsid w:val="000E5384"/>
    <w:rsid w:val="000E6B77"/>
    <w:rsid w:val="000E76B8"/>
    <w:rsid w:val="000F1B6D"/>
    <w:rsid w:val="000F2E05"/>
    <w:rsid w:val="000F5061"/>
    <w:rsid w:val="000F546B"/>
    <w:rsid w:val="00101B4C"/>
    <w:rsid w:val="00102A5D"/>
    <w:rsid w:val="00103E9C"/>
    <w:rsid w:val="0010586D"/>
    <w:rsid w:val="00106480"/>
    <w:rsid w:val="0010658C"/>
    <w:rsid w:val="00111D6D"/>
    <w:rsid w:val="00112D06"/>
    <w:rsid w:val="0011362E"/>
    <w:rsid w:val="00114E11"/>
    <w:rsid w:val="001155F3"/>
    <w:rsid w:val="00117547"/>
    <w:rsid w:val="00117A44"/>
    <w:rsid w:val="00120CA6"/>
    <w:rsid w:val="00120CBE"/>
    <w:rsid w:val="00123994"/>
    <w:rsid w:val="00124D66"/>
    <w:rsid w:val="001253BA"/>
    <w:rsid w:val="0012571C"/>
    <w:rsid w:val="001269FB"/>
    <w:rsid w:val="00126C88"/>
    <w:rsid w:val="0012744A"/>
    <w:rsid w:val="0012770E"/>
    <w:rsid w:val="0013422E"/>
    <w:rsid w:val="00134FA1"/>
    <w:rsid w:val="00142C87"/>
    <w:rsid w:val="00143C78"/>
    <w:rsid w:val="00144111"/>
    <w:rsid w:val="00145095"/>
    <w:rsid w:val="00146857"/>
    <w:rsid w:val="001501B0"/>
    <w:rsid w:val="001506D6"/>
    <w:rsid w:val="00151353"/>
    <w:rsid w:val="00153B75"/>
    <w:rsid w:val="00154F1D"/>
    <w:rsid w:val="00155524"/>
    <w:rsid w:val="00155D92"/>
    <w:rsid w:val="00156AF8"/>
    <w:rsid w:val="00157916"/>
    <w:rsid w:val="0016006D"/>
    <w:rsid w:val="00162C27"/>
    <w:rsid w:val="001634A3"/>
    <w:rsid w:val="0016382D"/>
    <w:rsid w:val="0016591C"/>
    <w:rsid w:val="001674B6"/>
    <w:rsid w:val="001706D7"/>
    <w:rsid w:val="00171B98"/>
    <w:rsid w:val="00172F0B"/>
    <w:rsid w:val="0017373F"/>
    <w:rsid w:val="0017392B"/>
    <w:rsid w:val="0017399C"/>
    <w:rsid w:val="001779BF"/>
    <w:rsid w:val="00186086"/>
    <w:rsid w:val="00192014"/>
    <w:rsid w:val="0019246B"/>
    <w:rsid w:val="001928FC"/>
    <w:rsid w:val="00194274"/>
    <w:rsid w:val="00194C92"/>
    <w:rsid w:val="001950B8"/>
    <w:rsid w:val="001963B7"/>
    <w:rsid w:val="001965FD"/>
    <w:rsid w:val="00197F45"/>
    <w:rsid w:val="001A31EB"/>
    <w:rsid w:val="001A35E2"/>
    <w:rsid w:val="001A4AA5"/>
    <w:rsid w:val="001A5692"/>
    <w:rsid w:val="001A5F43"/>
    <w:rsid w:val="001B09F3"/>
    <w:rsid w:val="001B12B9"/>
    <w:rsid w:val="001B193B"/>
    <w:rsid w:val="001B1F9A"/>
    <w:rsid w:val="001B362E"/>
    <w:rsid w:val="001B50F2"/>
    <w:rsid w:val="001C18EF"/>
    <w:rsid w:val="001C3C22"/>
    <w:rsid w:val="001C7593"/>
    <w:rsid w:val="001D00D4"/>
    <w:rsid w:val="001D026A"/>
    <w:rsid w:val="001D0608"/>
    <w:rsid w:val="001D2394"/>
    <w:rsid w:val="001D2D5A"/>
    <w:rsid w:val="001D41AF"/>
    <w:rsid w:val="001D458B"/>
    <w:rsid w:val="001D5022"/>
    <w:rsid w:val="001E0AE9"/>
    <w:rsid w:val="001E11EE"/>
    <w:rsid w:val="001E2133"/>
    <w:rsid w:val="001E39CD"/>
    <w:rsid w:val="001E4EF9"/>
    <w:rsid w:val="001E6D07"/>
    <w:rsid w:val="001F0D55"/>
    <w:rsid w:val="001F0DE1"/>
    <w:rsid w:val="001F3E7F"/>
    <w:rsid w:val="001F4A0D"/>
    <w:rsid w:val="001F5867"/>
    <w:rsid w:val="001F6BCA"/>
    <w:rsid w:val="0020085D"/>
    <w:rsid w:val="00201282"/>
    <w:rsid w:val="00203A40"/>
    <w:rsid w:val="002046E2"/>
    <w:rsid w:val="0020476C"/>
    <w:rsid w:val="00205EB8"/>
    <w:rsid w:val="00207CC2"/>
    <w:rsid w:val="00211246"/>
    <w:rsid w:val="002112F1"/>
    <w:rsid w:val="002130D0"/>
    <w:rsid w:val="00215336"/>
    <w:rsid w:val="0021579A"/>
    <w:rsid w:val="00223F47"/>
    <w:rsid w:val="002254D6"/>
    <w:rsid w:val="0022570A"/>
    <w:rsid w:val="00225947"/>
    <w:rsid w:val="00225A74"/>
    <w:rsid w:val="00227C74"/>
    <w:rsid w:val="00231FF5"/>
    <w:rsid w:val="00235392"/>
    <w:rsid w:val="00236A73"/>
    <w:rsid w:val="00243811"/>
    <w:rsid w:val="00245327"/>
    <w:rsid w:val="00245684"/>
    <w:rsid w:val="002456D8"/>
    <w:rsid w:val="00247558"/>
    <w:rsid w:val="00251C1A"/>
    <w:rsid w:val="0025208D"/>
    <w:rsid w:val="002535A3"/>
    <w:rsid w:val="00253685"/>
    <w:rsid w:val="002569ED"/>
    <w:rsid w:val="00263A31"/>
    <w:rsid w:val="002645BA"/>
    <w:rsid w:val="00264788"/>
    <w:rsid w:val="002663DB"/>
    <w:rsid w:val="002668F1"/>
    <w:rsid w:val="00272123"/>
    <w:rsid w:val="00273923"/>
    <w:rsid w:val="0027626D"/>
    <w:rsid w:val="00277B32"/>
    <w:rsid w:val="0028105B"/>
    <w:rsid w:val="00282522"/>
    <w:rsid w:val="00282A19"/>
    <w:rsid w:val="00290C11"/>
    <w:rsid w:val="002910E3"/>
    <w:rsid w:val="002915AA"/>
    <w:rsid w:val="00291E0A"/>
    <w:rsid w:val="00292FB0"/>
    <w:rsid w:val="0029382E"/>
    <w:rsid w:val="002942E5"/>
    <w:rsid w:val="0029457E"/>
    <w:rsid w:val="00294DD4"/>
    <w:rsid w:val="00295C3C"/>
    <w:rsid w:val="0029658C"/>
    <w:rsid w:val="002970C2"/>
    <w:rsid w:val="002A2358"/>
    <w:rsid w:val="002A2FE9"/>
    <w:rsid w:val="002A3059"/>
    <w:rsid w:val="002A3AF7"/>
    <w:rsid w:val="002A514A"/>
    <w:rsid w:val="002A76E9"/>
    <w:rsid w:val="002B1BA9"/>
    <w:rsid w:val="002B2918"/>
    <w:rsid w:val="002B61DC"/>
    <w:rsid w:val="002B6C27"/>
    <w:rsid w:val="002C1022"/>
    <w:rsid w:val="002C3077"/>
    <w:rsid w:val="002C54D9"/>
    <w:rsid w:val="002C577A"/>
    <w:rsid w:val="002C722A"/>
    <w:rsid w:val="002D044F"/>
    <w:rsid w:val="002D2667"/>
    <w:rsid w:val="002D63C1"/>
    <w:rsid w:val="002E012D"/>
    <w:rsid w:val="002E13F2"/>
    <w:rsid w:val="002E2CC0"/>
    <w:rsid w:val="002E327C"/>
    <w:rsid w:val="002E41E0"/>
    <w:rsid w:val="002E4F65"/>
    <w:rsid w:val="002E6D32"/>
    <w:rsid w:val="002F0944"/>
    <w:rsid w:val="002F1BFE"/>
    <w:rsid w:val="002F2F7B"/>
    <w:rsid w:val="002F4410"/>
    <w:rsid w:val="002F4C07"/>
    <w:rsid w:val="002F5843"/>
    <w:rsid w:val="002F5906"/>
    <w:rsid w:val="002F5A30"/>
    <w:rsid w:val="002F7377"/>
    <w:rsid w:val="002F78AC"/>
    <w:rsid w:val="00300247"/>
    <w:rsid w:val="0030095B"/>
    <w:rsid w:val="00302415"/>
    <w:rsid w:val="003058CA"/>
    <w:rsid w:val="003105F2"/>
    <w:rsid w:val="003116A5"/>
    <w:rsid w:val="00312FD1"/>
    <w:rsid w:val="00315843"/>
    <w:rsid w:val="00315E17"/>
    <w:rsid w:val="00316500"/>
    <w:rsid w:val="003207F3"/>
    <w:rsid w:val="00320CD1"/>
    <w:rsid w:val="00325514"/>
    <w:rsid w:val="00326064"/>
    <w:rsid w:val="003272F9"/>
    <w:rsid w:val="00327329"/>
    <w:rsid w:val="0033042F"/>
    <w:rsid w:val="0033489E"/>
    <w:rsid w:val="00335E1D"/>
    <w:rsid w:val="00336238"/>
    <w:rsid w:val="00337570"/>
    <w:rsid w:val="00343E1C"/>
    <w:rsid w:val="00344031"/>
    <w:rsid w:val="00344850"/>
    <w:rsid w:val="003506EA"/>
    <w:rsid w:val="0035177A"/>
    <w:rsid w:val="003536BE"/>
    <w:rsid w:val="00353AFF"/>
    <w:rsid w:val="00354BB5"/>
    <w:rsid w:val="003579B7"/>
    <w:rsid w:val="00360596"/>
    <w:rsid w:val="00360B9F"/>
    <w:rsid w:val="00362614"/>
    <w:rsid w:val="003673B8"/>
    <w:rsid w:val="00367C10"/>
    <w:rsid w:val="00370430"/>
    <w:rsid w:val="003710FD"/>
    <w:rsid w:val="003724E7"/>
    <w:rsid w:val="00374DAE"/>
    <w:rsid w:val="00375C9E"/>
    <w:rsid w:val="0037741C"/>
    <w:rsid w:val="003776DE"/>
    <w:rsid w:val="00381B95"/>
    <w:rsid w:val="00384B02"/>
    <w:rsid w:val="003858C0"/>
    <w:rsid w:val="00385F6E"/>
    <w:rsid w:val="00386C1F"/>
    <w:rsid w:val="0039101C"/>
    <w:rsid w:val="00393942"/>
    <w:rsid w:val="00393AF0"/>
    <w:rsid w:val="003A494A"/>
    <w:rsid w:val="003A4EE2"/>
    <w:rsid w:val="003B0129"/>
    <w:rsid w:val="003B0B5B"/>
    <w:rsid w:val="003B11C8"/>
    <w:rsid w:val="003B25D6"/>
    <w:rsid w:val="003B5B9F"/>
    <w:rsid w:val="003B6267"/>
    <w:rsid w:val="003B7581"/>
    <w:rsid w:val="003C1997"/>
    <w:rsid w:val="003C22FC"/>
    <w:rsid w:val="003C3003"/>
    <w:rsid w:val="003C320B"/>
    <w:rsid w:val="003C595E"/>
    <w:rsid w:val="003C5C6E"/>
    <w:rsid w:val="003C7134"/>
    <w:rsid w:val="003D645C"/>
    <w:rsid w:val="003D736F"/>
    <w:rsid w:val="003E33CC"/>
    <w:rsid w:val="003E5FC4"/>
    <w:rsid w:val="003E6966"/>
    <w:rsid w:val="003E69D3"/>
    <w:rsid w:val="003F0A0F"/>
    <w:rsid w:val="003F53F7"/>
    <w:rsid w:val="003F6D91"/>
    <w:rsid w:val="003F6F0D"/>
    <w:rsid w:val="00400258"/>
    <w:rsid w:val="00400611"/>
    <w:rsid w:val="00400D0C"/>
    <w:rsid w:val="0040344A"/>
    <w:rsid w:val="00404126"/>
    <w:rsid w:val="00405084"/>
    <w:rsid w:val="00405B4F"/>
    <w:rsid w:val="00406BE2"/>
    <w:rsid w:val="004077C6"/>
    <w:rsid w:val="004115EC"/>
    <w:rsid w:val="004124F3"/>
    <w:rsid w:val="00412AD5"/>
    <w:rsid w:val="00413A0E"/>
    <w:rsid w:val="00417050"/>
    <w:rsid w:val="0042075C"/>
    <w:rsid w:val="0042090A"/>
    <w:rsid w:val="0042127B"/>
    <w:rsid w:val="0042144D"/>
    <w:rsid w:val="004229A1"/>
    <w:rsid w:val="00423EB3"/>
    <w:rsid w:val="00424F0F"/>
    <w:rsid w:val="00424F5B"/>
    <w:rsid w:val="00426A31"/>
    <w:rsid w:val="004316A3"/>
    <w:rsid w:val="00431DA4"/>
    <w:rsid w:val="00431EBB"/>
    <w:rsid w:val="00437D5C"/>
    <w:rsid w:val="00440891"/>
    <w:rsid w:val="0044188F"/>
    <w:rsid w:val="00442525"/>
    <w:rsid w:val="00442F16"/>
    <w:rsid w:val="00443ACB"/>
    <w:rsid w:val="00444869"/>
    <w:rsid w:val="00446F0B"/>
    <w:rsid w:val="00450117"/>
    <w:rsid w:val="00450F87"/>
    <w:rsid w:val="004510C5"/>
    <w:rsid w:val="004528C5"/>
    <w:rsid w:val="00456B94"/>
    <w:rsid w:val="0045719D"/>
    <w:rsid w:val="00460A46"/>
    <w:rsid w:val="004638A3"/>
    <w:rsid w:val="00464273"/>
    <w:rsid w:val="0046496A"/>
    <w:rsid w:val="00467318"/>
    <w:rsid w:val="004709F1"/>
    <w:rsid w:val="00471655"/>
    <w:rsid w:val="0047174D"/>
    <w:rsid w:val="004726B6"/>
    <w:rsid w:val="004732DB"/>
    <w:rsid w:val="004741BA"/>
    <w:rsid w:val="00474C5B"/>
    <w:rsid w:val="00476AD1"/>
    <w:rsid w:val="00480332"/>
    <w:rsid w:val="00480A0B"/>
    <w:rsid w:val="00482417"/>
    <w:rsid w:val="004862D6"/>
    <w:rsid w:val="004934DA"/>
    <w:rsid w:val="0049479F"/>
    <w:rsid w:val="00495C78"/>
    <w:rsid w:val="00497057"/>
    <w:rsid w:val="0049763C"/>
    <w:rsid w:val="004A4B54"/>
    <w:rsid w:val="004A751F"/>
    <w:rsid w:val="004A7E6C"/>
    <w:rsid w:val="004B0298"/>
    <w:rsid w:val="004B097F"/>
    <w:rsid w:val="004B1166"/>
    <w:rsid w:val="004B1C21"/>
    <w:rsid w:val="004B32EB"/>
    <w:rsid w:val="004B3349"/>
    <w:rsid w:val="004B552E"/>
    <w:rsid w:val="004B6DDD"/>
    <w:rsid w:val="004B6FC5"/>
    <w:rsid w:val="004C0AEE"/>
    <w:rsid w:val="004C0C68"/>
    <w:rsid w:val="004C1603"/>
    <w:rsid w:val="004C32BD"/>
    <w:rsid w:val="004C3769"/>
    <w:rsid w:val="004C7AF3"/>
    <w:rsid w:val="004D0082"/>
    <w:rsid w:val="004D04BF"/>
    <w:rsid w:val="004D05A7"/>
    <w:rsid w:val="004D0773"/>
    <w:rsid w:val="004D0B2D"/>
    <w:rsid w:val="004D20B5"/>
    <w:rsid w:val="004D24E9"/>
    <w:rsid w:val="004D58B7"/>
    <w:rsid w:val="004D6763"/>
    <w:rsid w:val="004D7E7A"/>
    <w:rsid w:val="004E0551"/>
    <w:rsid w:val="004E2CFE"/>
    <w:rsid w:val="004E2DE2"/>
    <w:rsid w:val="004E345F"/>
    <w:rsid w:val="004E4369"/>
    <w:rsid w:val="004E475C"/>
    <w:rsid w:val="004E6436"/>
    <w:rsid w:val="004E6E48"/>
    <w:rsid w:val="004F073E"/>
    <w:rsid w:val="004F227E"/>
    <w:rsid w:val="004F329C"/>
    <w:rsid w:val="004F772E"/>
    <w:rsid w:val="004F799B"/>
    <w:rsid w:val="00501472"/>
    <w:rsid w:val="005036DD"/>
    <w:rsid w:val="00504280"/>
    <w:rsid w:val="00504B98"/>
    <w:rsid w:val="00505E88"/>
    <w:rsid w:val="00505EE8"/>
    <w:rsid w:val="00507199"/>
    <w:rsid w:val="005072CF"/>
    <w:rsid w:val="005114D9"/>
    <w:rsid w:val="00512E4C"/>
    <w:rsid w:val="005168F9"/>
    <w:rsid w:val="00522B95"/>
    <w:rsid w:val="00523CF0"/>
    <w:rsid w:val="00523E02"/>
    <w:rsid w:val="00524F3A"/>
    <w:rsid w:val="005257BF"/>
    <w:rsid w:val="00526F68"/>
    <w:rsid w:val="00531701"/>
    <w:rsid w:val="00533FDE"/>
    <w:rsid w:val="00537457"/>
    <w:rsid w:val="00540A3F"/>
    <w:rsid w:val="00540E66"/>
    <w:rsid w:val="0054146E"/>
    <w:rsid w:val="00543F71"/>
    <w:rsid w:val="005520F4"/>
    <w:rsid w:val="00560345"/>
    <w:rsid w:val="005603C5"/>
    <w:rsid w:val="00563440"/>
    <w:rsid w:val="005636AD"/>
    <w:rsid w:val="00564181"/>
    <w:rsid w:val="00566163"/>
    <w:rsid w:val="0056784C"/>
    <w:rsid w:val="005703D8"/>
    <w:rsid w:val="0057091D"/>
    <w:rsid w:val="00572205"/>
    <w:rsid w:val="00572F8D"/>
    <w:rsid w:val="00573FD5"/>
    <w:rsid w:val="0057636C"/>
    <w:rsid w:val="00577AF3"/>
    <w:rsid w:val="005803DC"/>
    <w:rsid w:val="00580FED"/>
    <w:rsid w:val="0058224E"/>
    <w:rsid w:val="00583EB2"/>
    <w:rsid w:val="00584374"/>
    <w:rsid w:val="00587930"/>
    <w:rsid w:val="005924A4"/>
    <w:rsid w:val="0059412E"/>
    <w:rsid w:val="00594B5D"/>
    <w:rsid w:val="005958B0"/>
    <w:rsid w:val="00595C60"/>
    <w:rsid w:val="00595F28"/>
    <w:rsid w:val="00595F70"/>
    <w:rsid w:val="005975FB"/>
    <w:rsid w:val="005A1693"/>
    <w:rsid w:val="005A3B86"/>
    <w:rsid w:val="005A3C87"/>
    <w:rsid w:val="005A6797"/>
    <w:rsid w:val="005A6C30"/>
    <w:rsid w:val="005A7297"/>
    <w:rsid w:val="005B37EF"/>
    <w:rsid w:val="005B3BAD"/>
    <w:rsid w:val="005B5BAE"/>
    <w:rsid w:val="005C0A1B"/>
    <w:rsid w:val="005C0BF1"/>
    <w:rsid w:val="005C47E3"/>
    <w:rsid w:val="005D13FD"/>
    <w:rsid w:val="005D14CE"/>
    <w:rsid w:val="005D1CBA"/>
    <w:rsid w:val="005D4E96"/>
    <w:rsid w:val="005D5AC4"/>
    <w:rsid w:val="005D65AA"/>
    <w:rsid w:val="005E025F"/>
    <w:rsid w:val="005E1CCD"/>
    <w:rsid w:val="005E2C28"/>
    <w:rsid w:val="005E2F47"/>
    <w:rsid w:val="005E4BF7"/>
    <w:rsid w:val="005E6941"/>
    <w:rsid w:val="005E7354"/>
    <w:rsid w:val="005E7BDD"/>
    <w:rsid w:val="005F1B3A"/>
    <w:rsid w:val="005F358A"/>
    <w:rsid w:val="005F56BC"/>
    <w:rsid w:val="005F631A"/>
    <w:rsid w:val="005F6DE7"/>
    <w:rsid w:val="005F7F53"/>
    <w:rsid w:val="006018C8"/>
    <w:rsid w:val="00601EE8"/>
    <w:rsid w:val="00607927"/>
    <w:rsid w:val="006104A4"/>
    <w:rsid w:val="00610D7E"/>
    <w:rsid w:val="00613E39"/>
    <w:rsid w:val="00613FBE"/>
    <w:rsid w:val="00614486"/>
    <w:rsid w:val="00614C23"/>
    <w:rsid w:val="00616F6D"/>
    <w:rsid w:val="006205BD"/>
    <w:rsid w:val="00620A4E"/>
    <w:rsid w:val="006211E2"/>
    <w:rsid w:val="0062136F"/>
    <w:rsid w:val="0062191A"/>
    <w:rsid w:val="00622BDE"/>
    <w:rsid w:val="00624008"/>
    <w:rsid w:val="00632094"/>
    <w:rsid w:val="00632D9F"/>
    <w:rsid w:val="006349BD"/>
    <w:rsid w:val="0063613C"/>
    <w:rsid w:val="00636EED"/>
    <w:rsid w:val="00637896"/>
    <w:rsid w:val="00643E20"/>
    <w:rsid w:val="00644735"/>
    <w:rsid w:val="00644FC9"/>
    <w:rsid w:val="006458F9"/>
    <w:rsid w:val="0064629C"/>
    <w:rsid w:val="006470EB"/>
    <w:rsid w:val="00647C8F"/>
    <w:rsid w:val="00650A20"/>
    <w:rsid w:val="00660E1B"/>
    <w:rsid w:val="006612EF"/>
    <w:rsid w:val="0066179B"/>
    <w:rsid w:val="006653ED"/>
    <w:rsid w:val="00666069"/>
    <w:rsid w:val="00667AA3"/>
    <w:rsid w:val="00670378"/>
    <w:rsid w:val="00671BE0"/>
    <w:rsid w:val="00671E21"/>
    <w:rsid w:val="0067203D"/>
    <w:rsid w:val="00674818"/>
    <w:rsid w:val="00674B88"/>
    <w:rsid w:val="00674CE2"/>
    <w:rsid w:val="0067579D"/>
    <w:rsid w:val="00677003"/>
    <w:rsid w:val="006775A0"/>
    <w:rsid w:val="006804A1"/>
    <w:rsid w:val="0068172F"/>
    <w:rsid w:val="00684683"/>
    <w:rsid w:val="0068795A"/>
    <w:rsid w:val="00690511"/>
    <w:rsid w:val="00691542"/>
    <w:rsid w:val="006928FF"/>
    <w:rsid w:val="00693C1F"/>
    <w:rsid w:val="006946C8"/>
    <w:rsid w:val="00696520"/>
    <w:rsid w:val="00697269"/>
    <w:rsid w:val="006A131D"/>
    <w:rsid w:val="006A2E5A"/>
    <w:rsid w:val="006A3BF6"/>
    <w:rsid w:val="006A5568"/>
    <w:rsid w:val="006A593C"/>
    <w:rsid w:val="006A5D98"/>
    <w:rsid w:val="006A7025"/>
    <w:rsid w:val="006B0B1B"/>
    <w:rsid w:val="006B2D26"/>
    <w:rsid w:val="006B4012"/>
    <w:rsid w:val="006B534B"/>
    <w:rsid w:val="006B64B7"/>
    <w:rsid w:val="006C04DF"/>
    <w:rsid w:val="006C073E"/>
    <w:rsid w:val="006C0882"/>
    <w:rsid w:val="006C14C2"/>
    <w:rsid w:val="006C57E6"/>
    <w:rsid w:val="006C767F"/>
    <w:rsid w:val="006C788C"/>
    <w:rsid w:val="006D042F"/>
    <w:rsid w:val="006D0681"/>
    <w:rsid w:val="006D60F7"/>
    <w:rsid w:val="006D77E4"/>
    <w:rsid w:val="006E0ECE"/>
    <w:rsid w:val="006E2A45"/>
    <w:rsid w:val="006E47F8"/>
    <w:rsid w:val="006E5642"/>
    <w:rsid w:val="006E5F8A"/>
    <w:rsid w:val="006F2D71"/>
    <w:rsid w:val="006F367D"/>
    <w:rsid w:val="006F5D7C"/>
    <w:rsid w:val="006F64AA"/>
    <w:rsid w:val="007004A5"/>
    <w:rsid w:val="00700CC5"/>
    <w:rsid w:val="00701FF5"/>
    <w:rsid w:val="00703C6D"/>
    <w:rsid w:val="007056DA"/>
    <w:rsid w:val="0071231E"/>
    <w:rsid w:val="00712F7A"/>
    <w:rsid w:val="007160DA"/>
    <w:rsid w:val="00716650"/>
    <w:rsid w:val="007259E2"/>
    <w:rsid w:val="00726840"/>
    <w:rsid w:val="00727314"/>
    <w:rsid w:val="00731751"/>
    <w:rsid w:val="00732035"/>
    <w:rsid w:val="007332F0"/>
    <w:rsid w:val="007358AF"/>
    <w:rsid w:val="00736ACE"/>
    <w:rsid w:val="00736E74"/>
    <w:rsid w:val="00740AD4"/>
    <w:rsid w:val="00741177"/>
    <w:rsid w:val="00746F08"/>
    <w:rsid w:val="007477D8"/>
    <w:rsid w:val="007479C0"/>
    <w:rsid w:val="00747EDC"/>
    <w:rsid w:val="00747F6E"/>
    <w:rsid w:val="0075036C"/>
    <w:rsid w:val="00751332"/>
    <w:rsid w:val="007515C5"/>
    <w:rsid w:val="00754893"/>
    <w:rsid w:val="007554EB"/>
    <w:rsid w:val="00756EF9"/>
    <w:rsid w:val="00756F31"/>
    <w:rsid w:val="00760A46"/>
    <w:rsid w:val="00761BE0"/>
    <w:rsid w:val="007631B7"/>
    <w:rsid w:val="00765B26"/>
    <w:rsid w:val="007733B7"/>
    <w:rsid w:val="00773440"/>
    <w:rsid w:val="007759A1"/>
    <w:rsid w:val="007762C5"/>
    <w:rsid w:val="00776D29"/>
    <w:rsid w:val="0078039E"/>
    <w:rsid w:val="007813E6"/>
    <w:rsid w:val="0078153D"/>
    <w:rsid w:val="00782B24"/>
    <w:rsid w:val="007841C6"/>
    <w:rsid w:val="00784A49"/>
    <w:rsid w:val="00787678"/>
    <w:rsid w:val="007878A0"/>
    <w:rsid w:val="00795C68"/>
    <w:rsid w:val="007A054F"/>
    <w:rsid w:val="007A16D3"/>
    <w:rsid w:val="007A1CC4"/>
    <w:rsid w:val="007A361A"/>
    <w:rsid w:val="007A3EE4"/>
    <w:rsid w:val="007A7095"/>
    <w:rsid w:val="007A7E42"/>
    <w:rsid w:val="007B0165"/>
    <w:rsid w:val="007B03AA"/>
    <w:rsid w:val="007B2DBD"/>
    <w:rsid w:val="007B3679"/>
    <w:rsid w:val="007B4CD6"/>
    <w:rsid w:val="007B7B1D"/>
    <w:rsid w:val="007C1247"/>
    <w:rsid w:val="007C5276"/>
    <w:rsid w:val="007D0383"/>
    <w:rsid w:val="007D0A20"/>
    <w:rsid w:val="007D3D79"/>
    <w:rsid w:val="007D45D7"/>
    <w:rsid w:val="007D5A87"/>
    <w:rsid w:val="007D6421"/>
    <w:rsid w:val="007E1065"/>
    <w:rsid w:val="007E21FE"/>
    <w:rsid w:val="007E23FB"/>
    <w:rsid w:val="007E4747"/>
    <w:rsid w:val="007E557F"/>
    <w:rsid w:val="007F0676"/>
    <w:rsid w:val="007F0E53"/>
    <w:rsid w:val="007F531E"/>
    <w:rsid w:val="007F6C73"/>
    <w:rsid w:val="007F794C"/>
    <w:rsid w:val="0080201D"/>
    <w:rsid w:val="00804ED5"/>
    <w:rsid w:val="00805204"/>
    <w:rsid w:val="00805B50"/>
    <w:rsid w:val="00806984"/>
    <w:rsid w:val="008127BB"/>
    <w:rsid w:val="00812E6E"/>
    <w:rsid w:val="00814EC2"/>
    <w:rsid w:val="00817644"/>
    <w:rsid w:val="00820187"/>
    <w:rsid w:val="00821E14"/>
    <w:rsid w:val="008221CB"/>
    <w:rsid w:val="008227E0"/>
    <w:rsid w:val="008237C1"/>
    <w:rsid w:val="00823BB1"/>
    <w:rsid w:val="008264F8"/>
    <w:rsid w:val="0082661D"/>
    <w:rsid w:val="0082667C"/>
    <w:rsid w:val="00827192"/>
    <w:rsid w:val="008274CF"/>
    <w:rsid w:val="008279A4"/>
    <w:rsid w:val="00830015"/>
    <w:rsid w:val="00830EDB"/>
    <w:rsid w:val="0083218A"/>
    <w:rsid w:val="00832954"/>
    <w:rsid w:val="00833699"/>
    <w:rsid w:val="00834896"/>
    <w:rsid w:val="00835B61"/>
    <w:rsid w:val="008420A1"/>
    <w:rsid w:val="00843375"/>
    <w:rsid w:val="008433AA"/>
    <w:rsid w:val="00845165"/>
    <w:rsid w:val="00845308"/>
    <w:rsid w:val="00846FE6"/>
    <w:rsid w:val="008546A7"/>
    <w:rsid w:val="00854793"/>
    <w:rsid w:val="0085540D"/>
    <w:rsid w:val="00856017"/>
    <w:rsid w:val="00861E9D"/>
    <w:rsid w:val="00866AFA"/>
    <w:rsid w:val="00871862"/>
    <w:rsid w:val="008753FA"/>
    <w:rsid w:val="00876216"/>
    <w:rsid w:val="00877316"/>
    <w:rsid w:val="00880424"/>
    <w:rsid w:val="00880B7B"/>
    <w:rsid w:val="00881291"/>
    <w:rsid w:val="00881594"/>
    <w:rsid w:val="00885DDC"/>
    <w:rsid w:val="00887318"/>
    <w:rsid w:val="00891B14"/>
    <w:rsid w:val="00892122"/>
    <w:rsid w:val="008934D6"/>
    <w:rsid w:val="008961A7"/>
    <w:rsid w:val="008A03FA"/>
    <w:rsid w:val="008A04F6"/>
    <w:rsid w:val="008A1311"/>
    <w:rsid w:val="008A1385"/>
    <w:rsid w:val="008A2915"/>
    <w:rsid w:val="008A7D54"/>
    <w:rsid w:val="008B0335"/>
    <w:rsid w:val="008B0499"/>
    <w:rsid w:val="008B0BBB"/>
    <w:rsid w:val="008B1837"/>
    <w:rsid w:val="008B5A17"/>
    <w:rsid w:val="008B62C0"/>
    <w:rsid w:val="008B6556"/>
    <w:rsid w:val="008B7294"/>
    <w:rsid w:val="008B77AA"/>
    <w:rsid w:val="008C3FA2"/>
    <w:rsid w:val="008C6B1C"/>
    <w:rsid w:val="008C70F4"/>
    <w:rsid w:val="008D1355"/>
    <w:rsid w:val="008D2674"/>
    <w:rsid w:val="008D2AA8"/>
    <w:rsid w:val="008D3B34"/>
    <w:rsid w:val="008D3DC7"/>
    <w:rsid w:val="008D4C6C"/>
    <w:rsid w:val="008D69A8"/>
    <w:rsid w:val="008D775C"/>
    <w:rsid w:val="008D787D"/>
    <w:rsid w:val="008E2362"/>
    <w:rsid w:val="008E4FDD"/>
    <w:rsid w:val="008E53C5"/>
    <w:rsid w:val="008E6977"/>
    <w:rsid w:val="008E6F17"/>
    <w:rsid w:val="008F6BA7"/>
    <w:rsid w:val="008F6F2A"/>
    <w:rsid w:val="00902441"/>
    <w:rsid w:val="00905E39"/>
    <w:rsid w:val="00905EFE"/>
    <w:rsid w:val="00905F71"/>
    <w:rsid w:val="00910C8F"/>
    <w:rsid w:val="00916412"/>
    <w:rsid w:val="00916932"/>
    <w:rsid w:val="0091787A"/>
    <w:rsid w:val="00926D2A"/>
    <w:rsid w:val="00931A6E"/>
    <w:rsid w:val="009324DE"/>
    <w:rsid w:val="00932730"/>
    <w:rsid w:val="009328C2"/>
    <w:rsid w:val="00933840"/>
    <w:rsid w:val="00933FEF"/>
    <w:rsid w:val="0093417C"/>
    <w:rsid w:val="00935820"/>
    <w:rsid w:val="009365F4"/>
    <w:rsid w:val="009372C7"/>
    <w:rsid w:val="00937463"/>
    <w:rsid w:val="00937526"/>
    <w:rsid w:val="00937565"/>
    <w:rsid w:val="00941CAE"/>
    <w:rsid w:val="00942029"/>
    <w:rsid w:val="00946F14"/>
    <w:rsid w:val="009510AB"/>
    <w:rsid w:val="00952B75"/>
    <w:rsid w:val="00953121"/>
    <w:rsid w:val="00954209"/>
    <w:rsid w:val="00957785"/>
    <w:rsid w:val="00957BE9"/>
    <w:rsid w:val="00961522"/>
    <w:rsid w:val="00963BBF"/>
    <w:rsid w:val="00965D2A"/>
    <w:rsid w:val="00966BC2"/>
    <w:rsid w:val="00970BBC"/>
    <w:rsid w:val="0097106F"/>
    <w:rsid w:val="009712C8"/>
    <w:rsid w:val="009723E4"/>
    <w:rsid w:val="00976F8E"/>
    <w:rsid w:val="009777E8"/>
    <w:rsid w:val="00981321"/>
    <w:rsid w:val="0098533F"/>
    <w:rsid w:val="00986D48"/>
    <w:rsid w:val="00986F41"/>
    <w:rsid w:val="00990B55"/>
    <w:rsid w:val="00997AE1"/>
    <w:rsid w:val="00997D61"/>
    <w:rsid w:val="009A06D9"/>
    <w:rsid w:val="009A08B2"/>
    <w:rsid w:val="009A0E35"/>
    <w:rsid w:val="009A0FF7"/>
    <w:rsid w:val="009A1019"/>
    <w:rsid w:val="009A1602"/>
    <w:rsid w:val="009A3604"/>
    <w:rsid w:val="009A371A"/>
    <w:rsid w:val="009A737A"/>
    <w:rsid w:val="009A776A"/>
    <w:rsid w:val="009B0383"/>
    <w:rsid w:val="009B6671"/>
    <w:rsid w:val="009C0D18"/>
    <w:rsid w:val="009C18DA"/>
    <w:rsid w:val="009C45AF"/>
    <w:rsid w:val="009C5887"/>
    <w:rsid w:val="009C6104"/>
    <w:rsid w:val="009C66B0"/>
    <w:rsid w:val="009C6B46"/>
    <w:rsid w:val="009C7F65"/>
    <w:rsid w:val="009D2605"/>
    <w:rsid w:val="009D2661"/>
    <w:rsid w:val="009D2A2F"/>
    <w:rsid w:val="009D2D0E"/>
    <w:rsid w:val="009D527E"/>
    <w:rsid w:val="009E1319"/>
    <w:rsid w:val="009E1E42"/>
    <w:rsid w:val="009E20A9"/>
    <w:rsid w:val="009E2F8A"/>
    <w:rsid w:val="009E3E13"/>
    <w:rsid w:val="009E3F88"/>
    <w:rsid w:val="009E42C9"/>
    <w:rsid w:val="009E459C"/>
    <w:rsid w:val="009E4C5A"/>
    <w:rsid w:val="009E580F"/>
    <w:rsid w:val="009E683C"/>
    <w:rsid w:val="009E751E"/>
    <w:rsid w:val="009F0580"/>
    <w:rsid w:val="009F0C85"/>
    <w:rsid w:val="009F2F5A"/>
    <w:rsid w:val="009F4257"/>
    <w:rsid w:val="009F56E2"/>
    <w:rsid w:val="009F5BC2"/>
    <w:rsid w:val="00A0081E"/>
    <w:rsid w:val="00A00985"/>
    <w:rsid w:val="00A02470"/>
    <w:rsid w:val="00A03A24"/>
    <w:rsid w:val="00A03FB3"/>
    <w:rsid w:val="00A04B32"/>
    <w:rsid w:val="00A079A7"/>
    <w:rsid w:val="00A169BA"/>
    <w:rsid w:val="00A16B82"/>
    <w:rsid w:val="00A20568"/>
    <w:rsid w:val="00A21F53"/>
    <w:rsid w:val="00A22C58"/>
    <w:rsid w:val="00A22C84"/>
    <w:rsid w:val="00A26356"/>
    <w:rsid w:val="00A27366"/>
    <w:rsid w:val="00A27668"/>
    <w:rsid w:val="00A27D19"/>
    <w:rsid w:val="00A3079E"/>
    <w:rsid w:val="00A31E6F"/>
    <w:rsid w:val="00A32800"/>
    <w:rsid w:val="00A344A2"/>
    <w:rsid w:val="00A34869"/>
    <w:rsid w:val="00A366FB"/>
    <w:rsid w:val="00A36C1C"/>
    <w:rsid w:val="00A37C33"/>
    <w:rsid w:val="00A40DE8"/>
    <w:rsid w:val="00A415F2"/>
    <w:rsid w:val="00A43E03"/>
    <w:rsid w:val="00A43E0B"/>
    <w:rsid w:val="00A444EF"/>
    <w:rsid w:val="00A46002"/>
    <w:rsid w:val="00A46366"/>
    <w:rsid w:val="00A51EE5"/>
    <w:rsid w:val="00A52C66"/>
    <w:rsid w:val="00A55677"/>
    <w:rsid w:val="00A563F8"/>
    <w:rsid w:val="00A56D3D"/>
    <w:rsid w:val="00A61CF5"/>
    <w:rsid w:val="00A63E9C"/>
    <w:rsid w:val="00A66B0E"/>
    <w:rsid w:val="00A71793"/>
    <w:rsid w:val="00A71EA4"/>
    <w:rsid w:val="00A72913"/>
    <w:rsid w:val="00A73294"/>
    <w:rsid w:val="00A737B9"/>
    <w:rsid w:val="00A7396B"/>
    <w:rsid w:val="00A741E8"/>
    <w:rsid w:val="00A74C27"/>
    <w:rsid w:val="00A803B7"/>
    <w:rsid w:val="00A80C03"/>
    <w:rsid w:val="00A8106A"/>
    <w:rsid w:val="00A82303"/>
    <w:rsid w:val="00A848F6"/>
    <w:rsid w:val="00A85759"/>
    <w:rsid w:val="00A8641F"/>
    <w:rsid w:val="00A9065E"/>
    <w:rsid w:val="00A90E8C"/>
    <w:rsid w:val="00A91798"/>
    <w:rsid w:val="00A9287E"/>
    <w:rsid w:val="00A92D90"/>
    <w:rsid w:val="00A92EBE"/>
    <w:rsid w:val="00A949A5"/>
    <w:rsid w:val="00A94D59"/>
    <w:rsid w:val="00A94F7C"/>
    <w:rsid w:val="00A9684D"/>
    <w:rsid w:val="00A970FB"/>
    <w:rsid w:val="00AA3A2A"/>
    <w:rsid w:val="00AA3EF4"/>
    <w:rsid w:val="00AA41F2"/>
    <w:rsid w:val="00AA5138"/>
    <w:rsid w:val="00AA57B4"/>
    <w:rsid w:val="00AB270B"/>
    <w:rsid w:val="00AB6243"/>
    <w:rsid w:val="00AB691A"/>
    <w:rsid w:val="00AB7124"/>
    <w:rsid w:val="00AB7415"/>
    <w:rsid w:val="00AC0BBA"/>
    <w:rsid w:val="00AC1014"/>
    <w:rsid w:val="00AC4263"/>
    <w:rsid w:val="00AC4720"/>
    <w:rsid w:val="00AC5661"/>
    <w:rsid w:val="00AC6849"/>
    <w:rsid w:val="00AC73BB"/>
    <w:rsid w:val="00AC7AAF"/>
    <w:rsid w:val="00AD27B4"/>
    <w:rsid w:val="00AD34C2"/>
    <w:rsid w:val="00AD744F"/>
    <w:rsid w:val="00AD7EE1"/>
    <w:rsid w:val="00AE2A6F"/>
    <w:rsid w:val="00AE2C11"/>
    <w:rsid w:val="00AE30B7"/>
    <w:rsid w:val="00AE55A9"/>
    <w:rsid w:val="00AE644F"/>
    <w:rsid w:val="00AF0860"/>
    <w:rsid w:val="00AF0B83"/>
    <w:rsid w:val="00AF1C36"/>
    <w:rsid w:val="00AF205C"/>
    <w:rsid w:val="00AF2186"/>
    <w:rsid w:val="00AF35BA"/>
    <w:rsid w:val="00AF43CD"/>
    <w:rsid w:val="00AF4D42"/>
    <w:rsid w:val="00AF58BE"/>
    <w:rsid w:val="00AF5B25"/>
    <w:rsid w:val="00AF64BD"/>
    <w:rsid w:val="00AF6DE2"/>
    <w:rsid w:val="00AF72A8"/>
    <w:rsid w:val="00AF73EB"/>
    <w:rsid w:val="00AF7407"/>
    <w:rsid w:val="00AF7E05"/>
    <w:rsid w:val="00B035C9"/>
    <w:rsid w:val="00B04B9B"/>
    <w:rsid w:val="00B05EBD"/>
    <w:rsid w:val="00B06C47"/>
    <w:rsid w:val="00B06F70"/>
    <w:rsid w:val="00B07256"/>
    <w:rsid w:val="00B07751"/>
    <w:rsid w:val="00B10338"/>
    <w:rsid w:val="00B112CD"/>
    <w:rsid w:val="00B126FB"/>
    <w:rsid w:val="00B1317F"/>
    <w:rsid w:val="00B13BA5"/>
    <w:rsid w:val="00B14221"/>
    <w:rsid w:val="00B1485E"/>
    <w:rsid w:val="00B15AE4"/>
    <w:rsid w:val="00B16949"/>
    <w:rsid w:val="00B21860"/>
    <w:rsid w:val="00B22817"/>
    <w:rsid w:val="00B24ECA"/>
    <w:rsid w:val="00B26E18"/>
    <w:rsid w:val="00B27962"/>
    <w:rsid w:val="00B30109"/>
    <w:rsid w:val="00B3197E"/>
    <w:rsid w:val="00B3242F"/>
    <w:rsid w:val="00B34CE5"/>
    <w:rsid w:val="00B36BA6"/>
    <w:rsid w:val="00B37A73"/>
    <w:rsid w:val="00B41219"/>
    <w:rsid w:val="00B419D8"/>
    <w:rsid w:val="00B453EB"/>
    <w:rsid w:val="00B4604A"/>
    <w:rsid w:val="00B5181B"/>
    <w:rsid w:val="00B518B7"/>
    <w:rsid w:val="00B53AF9"/>
    <w:rsid w:val="00B55131"/>
    <w:rsid w:val="00B57085"/>
    <w:rsid w:val="00B604E7"/>
    <w:rsid w:val="00B60EAE"/>
    <w:rsid w:val="00B613D0"/>
    <w:rsid w:val="00B62436"/>
    <w:rsid w:val="00B646FE"/>
    <w:rsid w:val="00B67E2C"/>
    <w:rsid w:val="00B70DA4"/>
    <w:rsid w:val="00B72CD7"/>
    <w:rsid w:val="00B72D73"/>
    <w:rsid w:val="00B73259"/>
    <w:rsid w:val="00B7635D"/>
    <w:rsid w:val="00B81323"/>
    <w:rsid w:val="00B84F19"/>
    <w:rsid w:val="00B856B4"/>
    <w:rsid w:val="00B85B90"/>
    <w:rsid w:val="00B865A6"/>
    <w:rsid w:val="00B87949"/>
    <w:rsid w:val="00B90B6F"/>
    <w:rsid w:val="00B91223"/>
    <w:rsid w:val="00B91F47"/>
    <w:rsid w:val="00B92236"/>
    <w:rsid w:val="00B94FDE"/>
    <w:rsid w:val="00B950D4"/>
    <w:rsid w:val="00B95FD5"/>
    <w:rsid w:val="00BA2C4F"/>
    <w:rsid w:val="00BA3EC6"/>
    <w:rsid w:val="00BA55C2"/>
    <w:rsid w:val="00BA6829"/>
    <w:rsid w:val="00BA6EE5"/>
    <w:rsid w:val="00BA7862"/>
    <w:rsid w:val="00BB06EA"/>
    <w:rsid w:val="00BB1B6B"/>
    <w:rsid w:val="00BB3306"/>
    <w:rsid w:val="00BB3ECC"/>
    <w:rsid w:val="00BC0EF4"/>
    <w:rsid w:val="00BC1714"/>
    <w:rsid w:val="00BC27C4"/>
    <w:rsid w:val="00BC386D"/>
    <w:rsid w:val="00BC39A5"/>
    <w:rsid w:val="00BC4486"/>
    <w:rsid w:val="00BC494A"/>
    <w:rsid w:val="00BC4978"/>
    <w:rsid w:val="00BC4B46"/>
    <w:rsid w:val="00BC65AE"/>
    <w:rsid w:val="00BC6782"/>
    <w:rsid w:val="00BD1F81"/>
    <w:rsid w:val="00BD60FC"/>
    <w:rsid w:val="00BD767D"/>
    <w:rsid w:val="00BE3259"/>
    <w:rsid w:val="00BE4A53"/>
    <w:rsid w:val="00BE58ED"/>
    <w:rsid w:val="00BE67AF"/>
    <w:rsid w:val="00BE69F0"/>
    <w:rsid w:val="00BE6B37"/>
    <w:rsid w:val="00BE7649"/>
    <w:rsid w:val="00BF1AA7"/>
    <w:rsid w:val="00BF5EB7"/>
    <w:rsid w:val="00BF7772"/>
    <w:rsid w:val="00C00402"/>
    <w:rsid w:val="00C03333"/>
    <w:rsid w:val="00C03F91"/>
    <w:rsid w:val="00C068E1"/>
    <w:rsid w:val="00C07C9D"/>
    <w:rsid w:val="00C07DD5"/>
    <w:rsid w:val="00C11EC2"/>
    <w:rsid w:val="00C14ECD"/>
    <w:rsid w:val="00C16E5B"/>
    <w:rsid w:val="00C22514"/>
    <w:rsid w:val="00C22DD6"/>
    <w:rsid w:val="00C22DDD"/>
    <w:rsid w:val="00C23A99"/>
    <w:rsid w:val="00C23C20"/>
    <w:rsid w:val="00C248C9"/>
    <w:rsid w:val="00C2616B"/>
    <w:rsid w:val="00C262DC"/>
    <w:rsid w:val="00C26838"/>
    <w:rsid w:val="00C34653"/>
    <w:rsid w:val="00C351D7"/>
    <w:rsid w:val="00C353F0"/>
    <w:rsid w:val="00C35787"/>
    <w:rsid w:val="00C35BF3"/>
    <w:rsid w:val="00C35E58"/>
    <w:rsid w:val="00C4011B"/>
    <w:rsid w:val="00C416D0"/>
    <w:rsid w:val="00C4209C"/>
    <w:rsid w:val="00C42BE0"/>
    <w:rsid w:val="00C42EAC"/>
    <w:rsid w:val="00C43943"/>
    <w:rsid w:val="00C45473"/>
    <w:rsid w:val="00C46678"/>
    <w:rsid w:val="00C46846"/>
    <w:rsid w:val="00C47194"/>
    <w:rsid w:val="00C534E5"/>
    <w:rsid w:val="00C53F44"/>
    <w:rsid w:val="00C61FC6"/>
    <w:rsid w:val="00C62403"/>
    <w:rsid w:val="00C628A8"/>
    <w:rsid w:val="00C6353B"/>
    <w:rsid w:val="00C6588A"/>
    <w:rsid w:val="00C70394"/>
    <w:rsid w:val="00C73065"/>
    <w:rsid w:val="00C7400B"/>
    <w:rsid w:val="00C753C6"/>
    <w:rsid w:val="00C7799B"/>
    <w:rsid w:val="00C805A9"/>
    <w:rsid w:val="00C823BC"/>
    <w:rsid w:val="00C8407E"/>
    <w:rsid w:val="00C8498E"/>
    <w:rsid w:val="00C851F3"/>
    <w:rsid w:val="00C86809"/>
    <w:rsid w:val="00C86B4B"/>
    <w:rsid w:val="00C91C8D"/>
    <w:rsid w:val="00C93A0D"/>
    <w:rsid w:val="00C94756"/>
    <w:rsid w:val="00C95114"/>
    <w:rsid w:val="00C9522D"/>
    <w:rsid w:val="00C95741"/>
    <w:rsid w:val="00C97BDF"/>
    <w:rsid w:val="00CA0A8F"/>
    <w:rsid w:val="00CA0F7D"/>
    <w:rsid w:val="00CA20D7"/>
    <w:rsid w:val="00CA2104"/>
    <w:rsid w:val="00CA3699"/>
    <w:rsid w:val="00CA3D70"/>
    <w:rsid w:val="00CA6EB4"/>
    <w:rsid w:val="00CA7826"/>
    <w:rsid w:val="00CA7A53"/>
    <w:rsid w:val="00CB109C"/>
    <w:rsid w:val="00CB1A11"/>
    <w:rsid w:val="00CB2C6C"/>
    <w:rsid w:val="00CB4D64"/>
    <w:rsid w:val="00CB665C"/>
    <w:rsid w:val="00CB70D4"/>
    <w:rsid w:val="00CB7596"/>
    <w:rsid w:val="00CB7B74"/>
    <w:rsid w:val="00CC2725"/>
    <w:rsid w:val="00CC2FA9"/>
    <w:rsid w:val="00CC3F1A"/>
    <w:rsid w:val="00CC5E2E"/>
    <w:rsid w:val="00CD0366"/>
    <w:rsid w:val="00CD10CE"/>
    <w:rsid w:val="00CD4D25"/>
    <w:rsid w:val="00CD67C0"/>
    <w:rsid w:val="00CE2A8F"/>
    <w:rsid w:val="00CE54C2"/>
    <w:rsid w:val="00CE5E06"/>
    <w:rsid w:val="00CF45D8"/>
    <w:rsid w:val="00CF53CD"/>
    <w:rsid w:val="00CF5FCD"/>
    <w:rsid w:val="00D001C1"/>
    <w:rsid w:val="00D0021F"/>
    <w:rsid w:val="00D008AD"/>
    <w:rsid w:val="00D00FAA"/>
    <w:rsid w:val="00D02D9C"/>
    <w:rsid w:val="00D031FB"/>
    <w:rsid w:val="00D04874"/>
    <w:rsid w:val="00D07010"/>
    <w:rsid w:val="00D10B14"/>
    <w:rsid w:val="00D136D0"/>
    <w:rsid w:val="00D146F7"/>
    <w:rsid w:val="00D15BAC"/>
    <w:rsid w:val="00D167F6"/>
    <w:rsid w:val="00D171C3"/>
    <w:rsid w:val="00D17FB2"/>
    <w:rsid w:val="00D20F1C"/>
    <w:rsid w:val="00D2385F"/>
    <w:rsid w:val="00D24E10"/>
    <w:rsid w:val="00D25371"/>
    <w:rsid w:val="00D27197"/>
    <w:rsid w:val="00D274BA"/>
    <w:rsid w:val="00D3049E"/>
    <w:rsid w:val="00D32A3F"/>
    <w:rsid w:val="00D33255"/>
    <w:rsid w:val="00D3380C"/>
    <w:rsid w:val="00D33855"/>
    <w:rsid w:val="00D339C9"/>
    <w:rsid w:val="00D3418C"/>
    <w:rsid w:val="00D343D1"/>
    <w:rsid w:val="00D35030"/>
    <w:rsid w:val="00D35377"/>
    <w:rsid w:val="00D4366D"/>
    <w:rsid w:val="00D44697"/>
    <w:rsid w:val="00D450E7"/>
    <w:rsid w:val="00D462AF"/>
    <w:rsid w:val="00D46B65"/>
    <w:rsid w:val="00D46C17"/>
    <w:rsid w:val="00D473F0"/>
    <w:rsid w:val="00D50A3F"/>
    <w:rsid w:val="00D50AC7"/>
    <w:rsid w:val="00D51CF7"/>
    <w:rsid w:val="00D53C09"/>
    <w:rsid w:val="00D54326"/>
    <w:rsid w:val="00D56AD7"/>
    <w:rsid w:val="00D60C37"/>
    <w:rsid w:val="00D614A8"/>
    <w:rsid w:val="00D61F06"/>
    <w:rsid w:val="00D63295"/>
    <w:rsid w:val="00D71A3B"/>
    <w:rsid w:val="00D7291D"/>
    <w:rsid w:val="00D74823"/>
    <w:rsid w:val="00D807F0"/>
    <w:rsid w:val="00D81DAF"/>
    <w:rsid w:val="00D82491"/>
    <w:rsid w:val="00D82DE4"/>
    <w:rsid w:val="00D8350E"/>
    <w:rsid w:val="00D8421F"/>
    <w:rsid w:val="00D85A55"/>
    <w:rsid w:val="00D85EBD"/>
    <w:rsid w:val="00D93799"/>
    <w:rsid w:val="00D9554D"/>
    <w:rsid w:val="00D96126"/>
    <w:rsid w:val="00D96D69"/>
    <w:rsid w:val="00D9705D"/>
    <w:rsid w:val="00DA127F"/>
    <w:rsid w:val="00DA149D"/>
    <w:rsid w:val="00DA1E16"/>
    <w:rsid w:val="00DA3095"/>
    <w:rsid w:val="00DA370C"/>
    <w:rsid w:val="00DA6527"/>
    <w:rsid w:val="00DA7E53"/>
    <w:rsid w:val="00DB0140"/>
    <w:rsid w:val="00DB1891"/>
    <w:rsid w:val="00DB3597"/>
    <w:rsid w:val="00DC0390"/>
    <w:rsid w:val="00DC3079"/>
    <w:rsid w:val="00DC3CA5"/>
    <w:rsid w:val="00DC73BD"/>
    <w:rsid w:val="00DD001E"/>
    <w:rsid w:val="00DD01C4"/>
    <w:rsid w:val="00DD0E96"/>
    <w:rsid w:val="00DD1CC0"/>
    <w:rsid w:val="00DD1D87"/>
    <w:rsid w:val="00DD1E8C"/>
    <w:rsid w:val="00DD2380"/>
    <w:rsid w:val="00DD239A"/>
    <w:rsid w:val="00DD5762"/>
    <w:rsid w:val="00DD5812"/>
    <w:rsid w:val="00DD648C"/>
    <w:rsid w:val="00DE0A63"/>
    <w:rsid w:val="00DE32D2"/>
    <w:rsid w:val="00DE3A7A"/>
    <w:rsid w:val="00DF02AF"/>
    <w:rsid w:val="00DF2EF4"/>
    <w:rsid w:val="00DF34B4"/>
    <w:rsid w:val="00DF71BD"/>
    <w:rsid w:val="00E00BBA"/>
    <w:rsid w:val="00E01C3E"/>
    <w:rsid w:val="00E028C7"/>
    <w:rsid w:val="00E04424"/>
    <w:rsid w:val="00E04A00"/>
    <w:rsid w:val="00E14FCC"/>
    <w:rsid w:val="00E15131"/>
    <w:rsid w:val="00E172D3"/>
    <w:rsid w:val="00E1788E"/>
    <w:rsid w:val="00E26EB3"/>
    <w:rsid w:val="00E30296"/>
    <w:rsid w:val="00E31552"/>
    <w:rsid w:val="00E31918"/>
    <w:rsid w:val="00E37E64"/>
    <w:rsid w:val="00E4007F"/>
    <w:rsid w:val="00E421EF"/>
    <w:rsid w:val="00E42F37"/>
    <w:rsid w:val="00E44770"/>
    <w:rsid w:val="00E45127"/>
    <w:rsid w:val="00E47491"/>
    <w:rsid w:val="00E50481"/>
    <w:rsid w:val="00E50A03"/>
    <w:rsid w:val="00E50E17"/>
    <w:rsid w:val="00E534A4"/>
    <w:rsid w:val="00E53F21"/>
    <w:rsid w:val="00E545EC"/>
    <w:rsid w:val="00E547BB"/>
    <w:rsid w:val="00E5530E"/>
    <w:rsid w:val="00E55F24"/>
    <w:rsid w:val="00E617B8"/>
    <w:rsid w:val="00E61AC4"/>
    <w:rsid w:val="00E61BFD"/>
    <w:rsid w:val="00E6411A"/>
    <w:rsid w:val="00E663F2"/>
    <w:rsid w:val="00E66B97"/>
    <w:rsid w:val="00E70394"/>
    <w:rsid w:val="00E71D83"/>
    <w:rsid w:val="00E72400"/>
    <w:rsid w:val="00E72DE9"/>
    <w:rsid w:val="00E74BF5"/>
    <w:rsid w:val="00E754EF"/>
    <w:rsid w:val="00E80D9C"/>
    <w:rsid w:val="00E82AFF"/>
    <w:rsid w:val="00E837EE"/>
    <w:rsid w:val="00E86276"/>
    <w:rsid w:val="00E91971"/>
    <w:rsid w:val="00E922E3"/>
    <w:rsid w:val="00E923CE"/>
    <w:rsid w:val="00E951DE"/>
    <w:rsid w:val="00E95B54"/>
    <w:rsid w:val="00E96C23"/>
    <w:rsid w:val="00E970AF"/>
    <w:rsid w:val="00E972EC"/>
    <w:rsid w:val="00E97500"/>
    <w:rsid w:val="00EA0078"/>
    <w:rsid w:val="00EA09BC"/>
    <w:rsid w:val="00EA2F08"/>
    <w:rsid w:val="00EA5858"/>
    <w:rsid w:val="00EA5DA5"/>
    <w:rsid w:val="00EA682E"/>
    <w:rsid w:val="00EB09EA"/>
    <w:rsid w:val="00EB171D"/>
    <w:rsid w:val="00EB3CF6"/>
    <w:rsid w:val="00EB4D80"/>
    <w:rsid w:val="00EB5A78"/>
    <w:rsid w:val="00EC0D3A"/>
    <w:rsid w:val="00EC15B6"/>
    <w:rsid w:val="00EC1EB1"/>
    <w:rsid w:val="00EC2417"/>
    <w:rsid w:val="00EC2644"/>
    <w:rsid w:val="00EC30C7"/>
    <w:rsid w:val="00EC4805"/>
    <w:rsid w:val="00ED016F"/>
    <w:rsid w:val="00ED3269"/>
    <w:rsid w:val="00ED7B87"/>
    <w:rsid w:val="00EE02B2"/>
    <w:rsid w:val="00EE0CD9"/>
    <w:rsid w:val="00EE1BE7"/>
    <w:rsid w:val="00EE2957"/>
    <w:rsid w:val="00EE7414"/>
    <w:rsid w:val="00EE7515"/>
    <w:rsid w:val="00EF015C"/>
    <w:rsid w:val="00EF0348"/>
    <w:rsid w:val="00EF11F5"/>
    <w:rsid w:val="00EF1C41"/>
    <w:rsid w:val="00EF5B86"/>
    <w:rsid w:val="00EF70F0"/>
    <w:rsid w:val="00F073E8"/>
    <w:rsid w:val="00F10421"/>
    <w:rsid w:val="00F1154D"/>
    <w:rsid w:val="00F12BBF"/>
    <w:rsid w:val="00F13C05"/>
    <w:rsid w:val="00F17A3B"/>
    <w:rsid w:val="00F20B2E"/>
    <w:rsid w:val="00F2129B"/>
    <w:rsid w:val="00F2136C"/>
    <w:rsid w:val="00F2178A"/>
    <w:rsid w:val="00F23D84"/>
    <w:rsid w:val="00F2406D"/>
    <w:rsid w:val="00F25B7D"/>
    <w:rsid w:val="00F26FB7"/>
    <w:rsid w:val="00F27106"/>
    <w:rsid w:val="00F27A84"/>
    <w:rsid w:val="00F305F5"/>
    <w:rsid w:val="00F31AC2"/>
    <w:rsid w:val="00F328C9"/>
    <w:rsid w:val="00F33AD5"/>
    <w:rsid w:val="00F36413"/>
    <w:rsid w:val="00F40035"/>
    <w:rsid w:val="00F40BAD"/>
    <w:rsid w:val="00F41C8A"/>
    <w:rsid w:val="00F41F3A"/>
    <w:rsid w:val="00F45472"/>
    <w:rsid w:val="00F45F9F"/>
    <w:rsid w:val="00F461DF"/>
    <w:rsid w:val="00F47410"/>
    <w:rsid w:val="00F50CDF"/>
    <w:rsid w:val="00F519B0"/>
    <w:rsid w:val="00F53E7B"/>
    <w:rsid w:val="00F542E9"/>
    <w:rsid w:val="00F5693F"/>
    <w:rsid w:val="00F60DC6"/>
    <w:rsid w:val="00F61792"/>
    <w:rsid w:val="00F627F4"/>
    <w:rsid w:val="00F64BEC"/>
    <w:rsid w:val="00F67199"/>
    <w:rsid w:val="00F712A7"/>
    <w:rsid w:val="00F72DC2"/>
    <w:rsid w:val="00F73A00"/>
    <w:rsid w:val="00F73DEE"/>
    <w:rsid w:val="00F740BF"/>
    <w:rsid w:val="00F750E4"/>
    <w:rsid w:val="00F7518F"/>
    <w:rsid w:val="00F75434"/>
    <w:rsid w:val="00F767BA"/>
    <w:rsid w:val="00F77398"/>
    <w:rsid w:val="00F7765C"/>
    <w:rsid w:val="00F77F05"/>
    <w:rsid w:val="00F81291"/>
    <w:rsid w:val="00F82082"/>
    <w:rsid w:val="00F82CE7"/>
    <w:rsid w:val="00F919C4"/>
    <w:rsid w:val="00F929E4"/>
    <w:rsid w:val="00F92A17"/>
    <w:rsid w:val="00F94A62"/>
    <w:rsid w:val="00F959C6"/>
    <w:rsid w:val="00F97726"/>
    <w:rsid w:val="00FA17C5"/>
    <w:rsid w:val="00FA17FE"/>
    <w:rsid w:val="00FA1E4D"/>
    <w:rsid w:val="00FA32DF"/>
    <w:rsid w:val="00FA3470"/>
    <w:rsid w:val="00FA34CF"/>
    <w:rsid w:val="00FA4C77"/>
    <w:rsid w:val="00FA73DD"/>
    <w:rsid w:val="00FB294D"/>
    <w:rsid w:val="00FB40B8"/>
    <w:rsid w:val="00FB5DBC"/>
    <w:rsid w:val="00FB6002"/>
    <w:rsid w:val="00FB618D"/>
    <w:rsid w:val="00FB6929"/>
    <w:rsid w:val="00FB6C28"/>
    <w:rsid w:val="00FB6EB2"/>
    <w:rsid w:val="00FB7650"/>
    <w:rsid w:val="00FC1139"/>
    <w:rsid w:val="00FC20E2"/>
    <w:rsid w:val="00FC37E0"/>
    <w:rsid w:val="00FC5B08"/>
    <w:rsid w:val="00FD0C2E"/>
    <w:rsid w:val="00FD0E49"/>
    <w:rsid w:val="00FD34BA"/>
    <w:rsid w:val="00FD40A7"/>
    <w:rsid w:val="00FD4879"/>
    <w:rsid w:val="00FD51F3"/>
    <w:rsid w:val="00FE2E5D"/>
    <w:rsid w:val="00FE336A"/>
    <w:rsid w:val="00FE3F5D"/>
    <w:rsid w:val="00FE42A0"/>
    <w:rsid w:val="00FE7A4A"/>
    <w:rsid w:val="00FE7BBF"/>
    <w:rsid w:val="00FF029D"/>
    <w:rsid w:val="00FF1D18"/>
    <w:rsid w:val="00FF1E43"/>
    <w:rsid w:val="00FF214C"/>
    <w:rsid w:val="00FF2672"/>
    <w:rsid w:val="00FF2CA6"/>
    <w:rsid w:val="00FF39EF"/>
    <w:rsid w:val="00FF5EE0"/>
    <w:rsid w:val="00FF657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5A9"/>
    <w:pPr>
      <w:spacing w:after="200" w:line="276" w:lineRule="auto"/>
    </w:pPr>
    <w:rPr>
      <w:rFonts w:ascii="Times New Roman" w:hAnsi="Times New Roman"/>
      <w:sz w:val="24"/>
      <w:szCs w:val="24"/>
      <w:lang w:eastAsia="en-US"/>
    </w:rPr>
  </w:style>
  <w:style w:type="paragraph" w:styleId="3">
    <w:name w:val="heading 3"/>
    <w:basedOn w:val="a"/>
    <w:link w:val="30"/>
    <w:uiPriority w:val="9"/>
    <w:qFormat/>
    <w:locked/>
    <w:rsid w:val="00102A5D"/>
    <w:pPr>
      <w:spacing w:before="100" w:beforeAutospacing="1" w:after="100" w:afterAutospacing="1" w:line="240" w:lineRule="auto"/>
      <w:outlineLvl w:val="2"/>
    </w:pPr>
    <w:rPr>
      <w:rFonts w:eastAsia="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805A9"/>
    <w:pPr>
      <w:ind w:left="720"/>
    </w:pPr>
    <w:rPr>
      <w:rFonts w:ascii="Calibri" w:eastAsia="Times New Roman" w:hAnsi="Calibri" w:cs="Calibri"/>
      <w:b/>
      <w:sz w:val="22"/>
      <w:szCs w:val="22"/>
      <w:lang w:eastAsia="ru-RU"/>
    </w:rPr>
  </w:style>
  <w:style w:type="table" w:styleId="a4">
    <w:name w:val="Table Grid"/>
    <w:basedOn w:val="a1"/>
    <w:uiPriority w:val="99"/>
    <w:rsid w:val="006219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uiPriority w:val="99"/>
    <w:rsid w:val="00C248C9"/>
    <w:rPr>
      <w:rFonts w:cs="Times New Roman"/>
      <w:color w:val="0000FF"/>
      <w:u w:val="single"/>
    </w:rPr>
  </w:style>
  <w:style w:type="paragraph" w:styleId="a6">
    <w:name w:val="footnote text"/>
    <w:basedOn w:val="a"/>
    <w:link w:val="a7"/>
    <w:uiPriority w:val="99"/>
    <w:semiHidden/>
    <w:rsid w:val="006B534B"/>
    <w:pPr>
      <w:spacing w:after="0" w:line="240" w:lineRule="auto"/>
    </w:pPr>
    <w:rPr>
      <w:rFonts w:eastAsia="Times New Roman"/>
      <w:sz w:val="20"/>
      <w:szCs w:val="20"/>
      <w:lang/>
    </w:rPr>
  </w:style>
  <w:style w:type="character" w:customStyle="1" w:styleId="a7">
    <w:name w:val="Текст сноски Знак"/>
    <w:link w:val="a6"/>
    <w:uiPriority w:val="99"/>
    <w:semiHidden/>
    <w:locked/>
    <w:rsid w:val="006B534B"/>
    <w:rPr>
      <w:rFonts w:ascii="Times New Roman" w:eastAsia="Times New Roman" w:hAnsi="Times New Roman" w:cs="Times New Roman"/>
      <w:sz w:val="20"/>
      <w:szCs w:val="20"/>
    </w:rPr>
  </w:style>
  <w:style w:type="character" w:styleId="a8">
    <w:name w:val="footnote reference"/>
    <w:uiPriority w:val="99"/>
    <w:semiHidden/>
    <w:rsid w:val="006B534B"/>
    <w:rPr>
      <w:rFonts w:cs="Times New Roman"/>
      <w:vertAlign w:val="superscript"/>
    </w:rPr>
  </w:style>
  <w:style w:type="character" w:styleId="a9">
    <w:name w:val="annotation reference"/>
    <w:uiPriority w:val="99"/>
    <w:semiHidden/>
    <w:rsid w:val="001F0DE1"/>
    <w:rPr>
      <w:rFonts w:cs="Times New Roman"/>
      <w:sz w:val="16"/>
      <w:szCs w:val="16"/>
    </w:rPr>
  </w:style>
  <w:style w:type="paragraph" w:styleId="aa">
    <w:name w:val="annotation text"/>
    <w:basedOn w:val="a"/>
    <w:link w:val="ab"/>
    <w:uiPriority w:val="99"/>
    <w:semiHidden/>
    <w:rsid w:val="001F0DE1"/>
    <w:rPr>
      <w:sz w:val="20"/>
      <w:szCs w:val="20"/>
      <w:lang/>
    </w:rPr>
  </w:style>
  <w:style w:type="character" w:customStyle="1" w:styleId="ab">
    <w:name w:val="Текст примечания Знак"/>
    <w:link w:val="aa"/>
    <w:uiPriority w:val="99"/>
    <w:semiHidden/>
    <w:rsid w:val="00777E23"/>
    <w:rPr>
      <w:rFonts w:ascii="Times New Roman" w:hAnsi="Times New Roman"/>
      <w:sz w:val="20"/>
      <w:szCs w:val="20"/>
      <w:lang w:eastAsia="en-US"/>
    </w:rPr>
  </w:style>
  <w:style w:type="paragraph" w:styleId="ac">
    <w:name w:val="annotation subject"/>
    <w:basedOn w:val="aa"/>
    <w:next w:val="aa"/>
    <w:link w:val="ad"/>
    <w:uiPriority w:val="99"/>
    <w:semiHidden/>
    <w:rsid w:val="001F0DE1"/>
    <w:rPr>
      <w:b/>
      <w:bCs/>
    </w:rPr>
  </w:style>
  <w:style w:type="character" w:customStyle="1" w:styleId="ad">
    <w:name w:val="Тема примечания Знак"/>
    <w:link w:val="ac"/>
    <w:uiPriority w:val="99"/>
    <w:semiHidden/>
    <w:rsid w:val="00777E23"/>
    <w:rPr>
      <w:rFonts w:ascii="Times New Roman" w:hAnsi="Times New Roman"/>
      <w:b/>
      <w:bCs/>
      <w:sz w:val="20"/>
      <w:szCs w:val="20"/>
      <w:lang w:eastAsia="en-US"/>
    </w:rPr>
  </w:style>
  <w:style w:type="paragraph" w:styleId="ae">
    <w:name w:val="Balloon Text"/>
    <w:basedOn w:val="a"/>
    <w:link w:val="af"/>
    <w:uiPriority w:val="99"/>
    <w:semiHidden/>
    <w:rsid w:val="001F0DE1"/>
    <w:rPr>
      <w:sz w:val="0"/>
      <w:szCs w:val="0"/>
      <w:lang/>
    </w:rPr>
  </w:style>
  <w:style w:type="character" w:customStyle="1" w:styleId="af">
    <w:name w:val="Текст выноски Знак"/>
    <w:link w:val="ae"/>
    <w:uiPriority w:val="99"/>
    <w:semiHidden/>
    <w:rsid w:val="00777E23"/>
    <w:rPr>
      <w:rFonts w:ascii="Times New Roman" w:hAnsi="Times New Roman"/>
      <w:sz w:val="0"/>
      <w:szCs w:val="0"/>
      <w:lang w:eastAsia="en-US"/>
    </w:rPr>
  </w:style>
  <w:style w:type="paragraph" w:customStyle="1" w:styleId="Pa16">
    <w:name w:val="Pa16"/>
    <w:basedOn w:val="a"/>
    <w:next w:val="a"/>
    <w:uiPriority w:val="99"/>
    <w:rsid w:val="009E2F8A"/>
    <w:pPr>
      <w:autoSpaceDE w:val="0"/>
      <w:autoSpaceDN w:val="0"/>
      <w:adjustRightInd w:val="0"/>
      <w:spacing w:after="0" w:line="201" w:lineRule="atLeast"/>
    </w:pPr>
    <w:rPr>
      <w:b/>
    </w:rPr>
  </w:style>
  <w:style w:type="paragraph" w:styleId="af0">
    <w:name w:val="Document Map"/>
    <w:basedOn w:val="a"/>
    <w:link w:val="af1"/>
    <w:uiPriority w:val="99"/>
    <w:semiHidden/>
    <w:unhideWhenUsed/>
    <w:rsid w:val="009777E8"/>
    <w:rPr>
      <w:rFonts w:ascii="Tahoma" w:hAnsi="Tahoma" w:cs="Tahoma"/>
      <w:sz w:val="16"/>
      <w:szCs w:val="16"/>
    </w:rPr>
  </w:style>
  <w:style w:type="character" w:customStyle="1" w:styleId="af1">
    <w:name w:val="Схема документа Знак"/>
    <w:basedOn w:val="a0"/>
    <w:link w:val="af0"/>
    <w:uiPriority w:val="99"/>
    <w:semiHidden/>
    <w:rsid w:val="009777E8"/>
    <w:rPr>
      <w:rFonts w:ascii="Tahoma" w:hAnsi="Tahoma" w:cs="Tahoma"/>
      <w:sz w:val="16"/>
      <w:szCs w:val="16"/>
      <w:lang w:eastAsia="en-US"/>
    </w:rPr>
  </w:style>
  <w:style w:type="character" w:styleId="af2">
    <w:name w:val="FollowedHyperlink"/>
    <w:basedOn w:val="a0"/>
    <w:uiPriority w:val="99"/>
    <w:semiHidden/>
    <w:unhideWhenUsed/>
    <w:rsid w:val="00522B95"/>
    <w:rPr>
      <w:color w:val="800080"/>
      <w:u w:val="single"/>
    </w:rPr>
  </w:style>
  <w:style w:type="paragraph" w:customStyle="1" w:styleId="1">
    <w:name w:val="Обычный1"/>
    <w:rsid w:val="00E421EF"/>
    <w:pPr>
      <w:spacing w:after="200" w:line="276" w:lineRule="auto"/>
    </w:pPr>
    <w:rPr>
      <w:rFonts w:cs="Calibri"/>
      <w:sz w:val="22"/>
      <w:szCs w:val="22"/>
    </w:rPr>
  </w:style>
  <w:style w:type="paragraph" w:styleId="af3">
    <w:name w:val="header"/>
    <w:basedOn w:val="a"/>
    <w:link w:val="af4"/>
    <w:uiPriority w:val="99"/>
    <w:semiHidden/>
    <w:unhideWhenUsed/>
    <w:rsid w:val="0046496A"/>
    <w:pPr>
      <w:tabs>
        <w:tab w:val="center" w:pos="4677"/>
        <w:tab w:val="right" w:pos="9355"/>
      </w:tabs>
    </w:pPr>
  </w:style>
  <w:style w:type="character" w:customStyle="1" w:styleId="af4">
    <w:name w:val="Верхний колонтитул Знак"/>
    <w:basedOn w:val="a0"/>
    <w:link w:val="af3"/>
    <w:uiPriority w:val="99"/>
    <w:semiHidden/>
    <w:rsid w:val="0046496A"/>
    <w:rPr>
      <w:rFonts w:ascii="Times New Roman" w:hAnsi="Times New Roman"/>
      <w:sz w:val="24"/>
      <w:szCs w:val="24"/>
      <w:lang w:eastAsia="en-US"/>
    </w:rPr>
  </w:style>
  <w:style w:type="paragraph" w:styleId="af5">
    <w:name w:val="footer"/>
    <w:basedOn w:val="a"/>
    <w:link w:val="af6"/>
    <w:uiPriority w:val="99"/>
    <w:unhideWhenUsed/>
    <w:rsid w:val="0046496A"/>
    <w:pPr>
      <w:tabs>
        <w:tab w:val="center" w:pos="4677"/>
        <w:tab w:val="right" w:pos="9355"/>
      </w:tabs>
    </w:pPr>
  </w:style>
  <w:style w:type="character" w:customStyle="1" w:styleId="af6">
    <w:name w:val="Нижний колонтитул Знак"/>
    <w:basedOn w:val="a0"/>
    <w:link w:val="af5"/>
    <w:uiPriority w:val="99"/>
    <w:rsid w:val="0046496A"/>
    <w:rPr>
      <w:rFonts w:ascii="Times New Roman" w:hAnsi="Times New Roman"/>
      <w:sz w:val="24"/>
      <w:szCs w:val="24"/>
      <w:lang w:eastAsia="en-US"/>
    </w:rPr>
  </w:style>
  <w:style w:type="character" w:customStyle="1" w:styleId="30">
    <w:name w:val="Заголовок 3 Знак"/>
    <w:basedOn w:val="a0"/>
    <w:link w:val="3"/>
    <w:uiPriority w:val="9"/>
    <w:rsid w:val="00102A5D"/>
    <w:rPr>
      <w:rFonts w:ascii="Times New Roman" w:eastAsia="Times New Roman" w:hAnsi="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8619744">
      <w:bodyDiv w:val="1"/>
      <w:marLeft w:val="0"/>
      <w:marRight w:val="0"/>
      <w:marTop w:val="0"/>
      <w:marBottom w:val="0"/>
      <w:divBdr>
        <w:top w:val="none" w:sz="0" w:space="0" w:color="auto"/>
        <w:left w:val="none" w:sz="0" w:space="0" w:color="auto"/>
        <w:bottom w:val="none" w:sz="0" w:space="0" w:color="auto"/>
        <w:right w:val="none" w:sz="0" w:space="0" w:color="auto"/>
      </w:divBdr>
      <w:divsChild>
        <w:div w:id="809597928">
          <w:marLeft w:val="0"/>
          <w:marRight w:val="0"/>
          <w:marTop w:val="0"/>
          <w:marBottom w:val="0"/>
          <w:divBdr>
            <w:top w:val="none" w:sz="0" w:space="0" w:color="auto"/>
            <w:left w:val="none" w:sz="0" w:space="0" w:color="auto"/>
            <w:bottom w:val="none" w:sz="0" w:space="0" w:color="auto"/>
            <w:right w:val="none" w:sz="0" w:space="0" w:color="auto"/>
          </w:divBdr>
        </w:div>
      </w:divsChild>
    </w:div>
    <w:div w:id="981542594">
      <w:bodyDiv w:val="1"/>
      <w:marLeft w:val="0"/>
      <w:marRight w:val="0"/>
      <w:marTop w:val="0"/>
      <w:marBottom w:val="0"/>
      <w:divBdr>
        <w:top w:val="none" w:sz="0" w:space="0" w:color="auto"/>
        <w:left w:val="none" w:sz="0" w:space="0" w:color="auto"/>
        <w:bottom w:val="none" w:sz="0" w:space="0" w:color="auto"/>
        <w:right w:val="none" w:sz="0" w:space="0" w:color="auto"/>
      </w:divBdr>
    </w:div>
    <w:div w:id="1400783592">
      <w:marLeft w:val="0"/>
      <w:marRight w:val="0"/>
      <w:marTop w:val="0"/>
      <w:marBottom w:val="0"/>
      <w:divBdr>
        <w:top w:val="none" w:sz="0" w:space="0" w:color="auto"/>
        <w:left w:val="none" w:sz="0" w:space="0" w:color="auto"/>
        <w:bottom w:val="none" w:sz="0" w:space="0" w:color="auto"/>
        <w:right w:val="none" w:sz="0" w:space="0" w:color="auto"/>
      </w:divBdr>
    </w:div>
    <w:div w:id="1400783593">
      <w:marLeft w:val="0"/>
      <w:marRight w:val="0"/>
      <w:marTop w:val="0"/>
      <w:marBottom w:val="0"/>
      <w:divBdr>
        <w:top w:val="none" w:sz="0" w:space="0" w:color="auto"/>
        <w:left w:val="none" w:sz="0" w:space="0" w:color="auto"/>
        <w:bottom w:val="none" w:sz="0" w:space="0" w:color="auto"/>
        <w:right w:val="none" w:sz="0" w:space="0" w:color="auto"/>
      </w:divBdr>
    </w:div>
    <w:div w:id="1400783594">
      <w:marLeft w:val="0"/>
      <w:marRight w:val="0"/>
      <w:marTop w:val="0"/>
      <w:marBottom w:val="0"/>
      <w:divBdr>
        <w:top w:val="none" w:sz="0" w:space="0" w:color="auto"/>
        <w:left w:val="none" w:sz="0" w:space="0" w:color="auto"/>
        <w:bottom w:val="none" w:sz="0" w:space="0" w:color="auto"/>
        <w:right w:val="none" w:sz="0" w:space="0" w:color="auto"/>
      </w:divBdr>
    </w:div>
    <w:div w:id="1400783595">
      <w:marLeft w:val="0"/>
      <w:marRight w:val="0"/>
      <w:marTop w:val="0"/>
      <w:marBottom w:val="0"/>
      <w:divBdr>
        <w:top w:val="none" w:sz="0" w:space="0" w:color="auto"/>
        <w:left w:val="none" w:sz="0" w:space="0" w:color="auto"/>
        <w:bottom w:val="none" w:sz="0" w:space="0" w:color="auto"/>
        <w:right w:val="none" w:sz="0" w:space="0" w:color="auto"/>
      </w:divBdr>
    </w:div>
    <w:div w:id="1400783596">
      <w:marLeft w:val="0"/>
      <w:marRight w:val="0"/>
      <w:marTop w:val="0"/>
      <w:marBottom w:val="0"/>
      <w:divBdr>
        <w:top w:val="none" w:sz="0" w:space="0" w:color="auto"/>
        <w:left w:val="none" w:sz="0" w:space="0" w:color="auto"/>
        <w:bottom w:val="none" w:sz="0" w:space="0" w:color="auto"/>
        <w:right w:val="none" w:sz="0" w:space="0" w:color="auto"/>
      </w:divBdr>
    </w:div>
    <w:div w:id="1400783597">
      <w:marLeft w:val="0"/>
      <w:marRight w:val="0"/>
      <w:marTop w:val="0"/>
      <w:marBottom w:val="0"/>
      <w:divBdr>
        <w:top w:val="none" w:sz="0" w:space="0" w:color="auto"/>
        <w:left w:val="none" w:sz="0" w:space="0" w:color="auto"/>
        <w:bottom w:val="none" w:sz="0" w:space="0" w:color="auto"/>
        <w:right w:val="none" w:sz="0" w:space="0" w:color="auto"/>
      </w:divBdr>
    </w:div>
    <w:div w:id="1400783598">
      <w:marLeft w:val="0"/>
      <w:marRight w:val="0"/>
      <w:marTop w:val="0"/>
      <w:marBottom w:val="0"/>
      <w:divBdr>
        <w:top w:val="none" w:sz="0" w:space="0" w:color="auto"/>
        <w:left w:val="none" w:sz="0" w:space="0" w:color="auto"/>
        <w:bottom w:val="none" w:sz="0" w:space="0" w:color="auto"/>
        <w:right w:val="none" w:sz="0" w:space="0" w:color="auto"/>
      </w:divBdr>
    </w:div>
    <w:div w:id="1400783599">
      <w:marLeft w:val="0"/>
      <w:marRight w:val="0"/>
      <w:marTop w:val="0"/>
      <w:marBottom w:val="0"/>
      <w:divBdr>
        <w:top w:val="none" w:sz="0" w:space="0" w:color="auto"/>
        <w:left w:val="none" w:sz="0" w:space="0" w:color="auto"/>
        <w:bottom w:val="none" w:sz="0" w:space="0" w:color="auto"/>
        <w:right w:val="none" w:sz="0" w:space="0" w:color="auto"/>
      </w:divBdr>
    </w:div>
    <w:div w:id="1400783600">
      <w:marLeft w:val="0"/>
      <w:marRight w:val="0"/>
      <w:marTop w:val="0"/>
      <w:marBottom w:val="0"/>
      <w:divBdr>
        <w:top w:val="none" w:sz="0" w:space="0" w:color="auto"/>
        <w:left w:val="none" w:sz="0" w:space="0" w:color="auto"/>
        <w:bottom w:val="none" w:sz="0" w:space="0" w:color="auto"/>
        <w:right w:val="none" w:sz="0" w:space="0" w:color="auto"/>
      </w:divBdr>
    </w:div>
    <w:div w:id="1400783601">
      <w:marLeft w:val="0"/>
      <w:marRight w:val="0"/>
      <w:marTop w:val="0"/>
      <w:marBottom w:val="0"/>
      <w:divBdr>
        <w:top w:val="none" w:sz="0" w:space="0" w:color="auto"/>
        <w:left w:val="none" w:sz="0" w:space="0" w:color="auto"/>
        <w:bottom w:val="none" w:sz="0" w:space="0" w:color="auto"/>
        <w:right w:val="none" w:sz="0" w:space="0" w:color="auto"/>
      </w:divBdr>
    </w:div>
    <w:div w:id="14007836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447-1035" TargetMode="External"/><Relationship Id="rId13" Type="http://schemas.openxmlformats.org/officeDocument/2006/relationships/hyperlink" Target="https://bgkm.ru/bgkm.ru/index.php?option=com_content&amp;view=article&amp;id=1697" TargetMode="External"/><Relationship Id="rId18" Type="http://schemas.openxmlformats.org/officeDocument/2006/relationships/hyperlink" Target="mailto:fil_opossum@mail.r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fil_opossum@mail.ru" TargetMode="External"/><Relationship Id="rId12" Type="http://schemas.openxmlformats.org/officeDocument/2006/relationships/hyperlink" Target="http://www.plyos.org/stat/ples-sb-1993-25.html" TargetMode="External"/><Relationship Id="rId17" Type="http://schemas.openxmlformats.org/officeDocument/2006/relationships/hyperlink" Target="http://dx.doi.org/10.17223/19988613/56/20" TargetMode="Externa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www.plyos.org/stat/ples-sb-1993-25.html" TargetMode="External"/><Relationship Id="rId20" Type="http://schemas.openxmlformats.org/officeDocument/2006/relationships/hyperlink" Target="mailto:sopovaukropova@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gkm.ru/bgkm.ru/index.php?option=com_content&amp;view=article&amp;id=1697" TargetMode="External"/><Relationship Id="rId5" Type="http://schemas.openxmlformats.org/officeDocument/2006/relationships/footnotes" Target="footnotes.xml"/><Relationship Id="rId15" Type="http://schemas.openxmlformats.org/officeDocument/2006/relationships/hyperlink" Target="http://dx.doi.org/10.17223/19988613/56/20" TargetMode="External"/><Relationship Id="rId23" Type="http://schemas.openxmlformats.org/officeDocument/2006/relationships/theme" Target="theme/theme1.xml"/><Relationship Id="rId10" Type="http://schemas.openxmlformats.org/officeDocument/2006/relationships/hyperlink" Target="https://orcid.org/0000-0001-8563-1319" TargetMode="External"/><Relationship Id="rId19" Type="http://schemas.openxmlformats.org/officeDocument/2006/relationships/hyperlink" Target="mailto:fil_opossum@mail.ru" TargetMode="External"/><Relationship Id="rId4" Type="http://schemas.openxmlformats.org/officeDocument/2006/relationships/webSettings" Target="webSettings.xml"/><Relationship Id="rId9" Type="http://schemas.openxmlformats.org/officeDocument/2006/relationships/hyperlink" Target="mailto:sopovaukropova@gmail.com" TargetMode="External"/><Relationship Id="rId14" Type="http://schemas.openxmlformats.org/officeDocument/2006/relationships/hyperlink" Target="http://www.plyos.org/stat/ples-sb-1993-25.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30</Pages>
  <Words>8191</Words>
  <Characters>46692</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Татауровы</dc:creator>
  <cp:keywords/>
  <dc:description/>
  <cp:lastModifiedBy>Кристина Сопова</cp:lastModifiedBy>
  <cp:revision>13</cp:revision>
  <dcterms:created xsi:type="dcterms:W3CDTF">2022-03-24T22:39:00Z</dcterms:created>
  <dcterms:modified xsi:type="dcterms:W3CDTF">2022-03-25T20:05:00Z</dcterms:modified>
</cp:coreProperties>
</file>